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8C2" w:rsidP="00C158C2">
      <w:pPr>
        <w:pStyle w:val="Title"/>
      </w:pPr>
      <w:r>
        <w:fldChar w:fldCharType="begin"/>
      </w:r>
      <w:r>
        <w:instrText xml:space="preserve"> TITLE   \* MERGEFORMAT </w:instrText>
      </w:r>
      <w:r>
        <w:fldChar w:fldCharType="separate"/>
      </w:r>
      <w:r>
        <w:t>LGAPLEM408A Process building permits</w:t>
      </w:r>
      <w:r>
        <w:fldChar w:fldCharType="end"/>
      </w:r>
    </w:p>
    <w:p w:rsidR="00C158C2" w:rsidP="00C158C2">
      <w:pPr>
        <w:pStyle w:val="Version"/>
        <w:sectPr w:rsidSect="00F93D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3D57" w:rsidP="00F93D57">
      <w:pPr>
        <w:pStyle w:val="SuperHeading"/>
      </w:pPr>
      <w:r w:rsidRPr="00F93D57">
        <w:t>LGAPLEM408A Process building permits</w:t>
      </w:r>
    </w:p>
    <w:p w:rsidR="00000000" w:rsidRPr="00F93D57" w:rsidP="00F93D57">
      <w:pPr>
        <w:pStyle w:val="SuperHeading"/>
      </w:pPr>
    </w:p>
    <w:p w:rsidR="00000000" w:rsidRPr="00F93D57" w:rsidP="00F93D57">
      <w:pPr>
        <w:pStyle w:val="Heading1"/>
      </w:pPr>
      <w:bookmarkStart w:id="1" w:name="O_442879"/>
      <w:bookmarkEnd w:id="1"/>
      <w:r w:rsidRPr="00F93D57">
        <w:t>Modification History</w:t>
      </w:r>
    </w:p>
    <w:p w:rsidR="00000000" w:rsidRPr="00F93D57" w:rsidP="00F93D57">
      <w:pPr>
        <w:pStyle w:val="BodyText"/>
      </w:pPr>
      <w:r w:rsidRPr="00F93D57">
        <w:t>LGAPLEM408A Release 2:</w:t>
      </w:r>
      <w:r w:rsidRPr="00F93D57">
        <w:tab/>
        <w:t>Layout adjusted.</w:t>
      </w:r>
    </w:p>
    <w:p w:rsidR="00000000" w:rsidRPr="00F93D57" w:rsidP="00F93D57">
      <w:pPr>
        <w:pStyle w:val="BodyText"/>
      </w:pPr>
      <w:r w:rsidRPr="00F93D57">
        <w:t>LGAPLEM408A Release 1:</w:t>
      </w:r>
      <w:r w:rsidRPr="00F93D57">
        <w:tab/>
        <w:t>Primary release.</w:t>
      </w:r>
    </w:p>
    <w:p w:rsidR="00000000" w:rsidRPr="00F93D57" w:rsidP="00F93D57">
      <w:pPr>
        <w:pStyle w:val="AllowPageBreak"/>
      </w:pPr>
    </w:p>
    <w:p w:rsidR="00000000" w:rsidRPr="00F93D57" w:rsidP="00F93D57">
      <w:pPr>
        <w:pStyle w:val="Heading1"/>
      </w:pPr>
      <w:bookmarkStart w:id="2" w:name="O_442875"/>
      <w:bookmarkEnd w:id="2"/>
      <w:r w:rsidRPr="00F93D57">
        <w:t>Unit Descriptor</w:t>
      </w:r>
    </w:p>
    <w:p w:rsidR="00000000" w:rsidRPr="00F93D57" w:rsidP="00F93D57">
      <w:pPr>
        <w:pStyle w:val="BodyText"/>
      </w:pPr>
      <w:r w:rsidRPr="00F93D57">
        <w:t>This unit specifies the skills and knowle</w:t>
      </w:r>
      <w:r w:rsidRPr="00F93D57">
        <w:t>dge required to register building applications, check for sufficiency and accuracy of information, and issue building permits as appropriate under the auspices of relevant authorities within council.</w:t>
      </w:r>
    </w:p>
    <w:p w:rsidR="00000000" w:rsidRPr="00F93D57" w:rsidP="00F93D57">
      <w:pPr>
        <w:pStyle w:val="BodyText"/>
      </w:pPr>
      <w:r w:rsidRPr="00F93D57">
        <w:t>Licensing, legislative, regulatory or certification requ</w:t>
      </w:r>
      <w:r w:rsidRPr="00F93D57">
        <w:t>irements may apply to this unit. Requirements vary in different States and Territories.</w:t>
      </w:r>
    </w:p>
    <w:p w:rsidR="00000000" w:rsidRPr="00F93D57" w:rsidP="00F93D57">
      <w:pPr>
        <w:pStyle w:val="AllowPageBreak"/>
      </w:pPr>
    </w:p>
    <w:p w:rsidR="00000000" w:rsidRPr="00F93D57" w:rsidP="00F93D57">
      <w:pPr>
        <w:pStyle w:val="Heading1"/>
      </w:pPr>
      <w:bookmarkStart w:id="3" w:name="O_442888"/>
      <w:bookmarkEnd w:id="3"/>
      <w:r w:rsidRPr="00F93D57">
        <w:t>Application of the Unit</w:t>
      </w:r>
    </w:p>
    <w:p w:rsidR="00000000" w:rsidRPr="00F93D57" w:rsidP="00F93D57">
      <w:pPr>
        <w:pStyle w:val="BodyText"/>
      </w:pPr>
      <w:r w:rsidRPr="00F93D57">
        <w:t>This unit supports the attainment of skills and knowledge required for competent workplace performance in councils of all sizes</w:t>
      </w:r>
      <w:r w:rsidRPr="00F93D57">
        <w:t>. Knowledge of the legislation and regulations within which councils must operate is essential. The unique nature of councils, as a tier of government directed by elected members and reflecting the needs of local communities, must be appropriately reflecte</w:t>
      </w:r>
      <w:r w:rsidRPr="00F93D57">
        <w:t xml:space="preserve">d. </w:t>
      </w:r>
    </w:p>
    <w:p w:rsidR="00000000" w:rsidRPr="00F93D57" w:rsidP="00F93D57">
      <w:pPr>
        <w:pStyle w:val="AllowPageBreak"/>
      </w:pPr>
    </w:p>
    <w:p w:rsidR="00000000" w:rsidRPr="00F93D57" w:rsidP="00F93D57">
      <w:pPr>
        <w:pStyle w:val="Heading1"/>
      </w:pPr>
      <w:bookmarkStart w:id="4" w:name="O_442880"/>
      <w:bookmarkEnd w:id="4"/>
      <w:r w:rsidRPr="00F93D57">
        <w:t>Licensing/Regulatory Information</w:t>
      </w:r>
    </w:p>
    <w:p w:rsidR="00000000" w:rsidRPr="00F93D57" w:rsidP="00F93D57">
      <w:pPr>
        <w:pStyle w:val="BodyText"/>
      </w:pPr>
      <w:r w:rsidRPr="00F93D57">
        <w:t>Not applicable.</w:t>
      </w:r>
    </w:p>
    <w:p w:rsidR="00000000" w:rsidRPr="00F93D57" w:rsidP="00F93D57">
      <w:pPr>
        <w:pStyle w:val="AllowPageBreak"/>
      </w:pPr>
    </w:p>
    <w:p w:rsidR="00000000" w:rsidRPr="00F93D57" w:rsidP="00F93D57">
      <w:pPr>
        <w:pStyle w:val="Heading1"/>
      </w:pPr>
      <w:bookmarkStart w:id="5" w:name="O_442878"/>
      <w:bookmarkEnd w:id="5"/>
      <w:r w:rsidRPr="00F93D57">
        <w:t>Pre-Requisites</w:t>
      </w:r>
    </w:p>
    <w:p w:rsidR="00000000" w:rsidRPr="00F93D57" w:rsidP="00F93D57">
      <w:pPr>
        <w:pStyle w:val="BodyText"/>
      </w:pPr>
      <w:r w:rsidRPr="00F93D57">
        <w:t xml:space="preserve">Not applicable. </w:t>
      </w:r>
    </w:p>
    <w:p w:rsidR="00000000" w:rsidRPr="00F93D57" w:rsidP="00F93D57">
      <w:pPr>
        <w:pStyle w:val="AllowPageBreak"/>
      </w:pPr>
    </w:p>
    <w:p w:rsidR="00000000" w:rsidRPr="00F93D57" w:rsidP="00F93D57">
      <w:pPr>
        <w:pStyle w:val="Heading1"/>
      </w:pPr>
      <w:bookmarkStart w:id="6" w:name="O_442883"/>
      <w:bookmarkEnd w:id="6"/>
      <w:r w:rsidRPr="00F93D57">
        <w:t>Employability Skills Information</w:t>
      </w:r>
    </w:p>
    <w:p w:rsidR="00000000" w:rsidRPr="00F93D57" w:rsidP="00F93D57">
      <w:pPr>
        <w:pStyle w:val="BodyText"/>
      </w:pPr>
      <w:r w:rsidRPr="00F93D57">
        <w:t>This unit contains employability skills.</w:t>
      </w:r>
    </w:p>
    <w:p w:rsidR="00000000" w:rsidRPr="00F93D57" w:rsidP="00F93D57">
      <w:pPr>
        <w:pStyle w:val="AllowPageBreak"/>
      </w:pPr>
    </w:p>
    <w:p w:rsidR="00000000" w:rsidRPr="00F93D57" w:rsidP="00F93D57">
      <w:pPr>
        <w:pStyle w:val="Heading1"/>
      </w:pPr>
      <w:bookmarkStart w:id="7" w:name="O_442884"/>
      <w:bookmarkEnd w:id="7"/>
      <w:r w:rsidRPr="00F93D57">
        <w:t>Elements and Performance Criteria Pre-Content</w:t>
      </w:r>
    </w:p>
    <w:tbl>
      <w:tblPr>
        <w:tblW w:w="0" w:type="auto"/>
        <w:tblLayout w:type="fixed"/>
        <w:tblCellMar>
          <w:left w:w="62" w:type="dxa"/>
          <w:right w:w="62" w:type="dxa"/>
        </w:tblCellMar>
        <w:tblLook w:val="0000"/>
      </w:tblPr>
      <w:tblGrid>
        <w:gridCol w:w="2700"/>
        <w:gridCol w:w="6228"/>
      </w:tblGrid>
      <w:tr w:rsidTr="00C158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F93D57" w:rsidP="00F93D57">
            <w:pPr>
              <w:pStyle w:val="BodyText"/>
            </w:pPr>
            <w:r w:rsidRPr="00F93D57">
              <w:t xml:space="preserve">Performance criteria describe the required performance needed to demonstrate achievement of the element.  Where </w:t>
            </w:r>
            <w:r w:rsidRPr="00F93D57">
              <w:rPr>
                <w:rStyle w:val="BoldandItalics"/>
              </w:rPr>
              <w:t>bold italicised</w:t>
            </w:r>
            <w:r w:rsidRPr="00F93D57">
              <w:t xml:space="preserve"> text is used, fur</w:t>
            </w:r>
            <w:r w:rsidRPr="00F93D57">
              <w:t>ther information is detailed in the Range Statement.  Assessment of performance is to be consistent with the Evidence Guide.</w:t>
            </w:r>
          </w:p>
        </w:tc>
      </w:tr>
    </w:tbl>
    <w:p w:rsidR="00000000" w:rsidRPr="00F93D57" w:rsidP="00F93D57">
      <w:pPr>
        <w:pStyle w:val="BodyText"/>
      </w:pPr>
    </w:p>
    <w:p w:rsidR="00000000" w:rsidRPr="00F93D57" w:rsidP="00F93D57">
      <w:pPr>
        <w:pStyle w:val="AllowPageBreak"/>
      </w:pPr>
    </w:p>
    <w:p w:rsidR="00000000" w:rsidRPr="00F93D57" w:rsidP="00F93D57">
      <w:pPr>
        <w:pStyle w:val="Heading1"/>
      </w:pPr>
      <w:bookmarkStart w:id="8" w:name="O_442885"/>
      <w:bookmarkEnd w:id="8"/>
      <w:r w:rsidRPr="00F93D57">
        <w:t>Elements and Performance Criteria</w:t>
      </w:r>
    </w:p>
    <w:tbl>
      <w:tblPr>
        <w:tblW w:w="0" w:type="auto"/>
        <w:tblLayout w:type="fixed"/>
        <w:tblCellMar>
          <w:left w:w="62" w:type="dxa"/>
          <w:right w:w="62" w:type="dxa"/>
        </w:tblCellMar>
        <w:tblLook w:val="0000"/>
      </w:tblPr>
      <w:tblGrid>
        <w:gridCol w:w="2700"/>
        <w:gridCol w:w="6228"/>
      </w:tblGrid>
      <w:tr w:rsidTr="00C158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3D57" w:rsidP="00F93D57">
            <w:pPr>
              <w:pStyle w:val="BodyText"/>
            </w:pPr>
            <w:r w:rsidRPr="00F93D5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rPr>
                <w:rStyle w:val="SpecialBold"/>
              </w:rPr>
              <w:t>PERFORMANCE CRITERIA</w:t>
            </w:r>
          </w:p>
        </w:tc>
      </w:tr>
      <w:tr w:rsidTr="00C158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3D57">
            <w:pPr>
              <w:pStyle w:val="List"/>
              <w:rPr>
                <w:lang w:val="en-NZ"/>
              </w:rPr>
            </w:pPr>
            <w:r w:rsidRPr="00F93D57">
              <w:t>1</w:t>
            </w:r>
            <w:r w:rsidRPr="00F93D57">
              <w:tab/>
            </w:r>
            <w:r w:rsidRPr="00F93D57">
              <w:rPr>
                <w:rStyle w:val="SpecialBold"/>
              </w:rPr>
              <w:t>Receive and register building applications</w:t>
            </w:r>
          </w:p>
        </w:tc>
        <w:tc>
          <w:tcPr>
            <w:tcW w:w="6228" w:type="dxa"/>
            <w:tcBorders>
              <w:top w:val="nil"/>
              <w:left w:val="nil"/>
              <w:bottom w:val="nil"/>
              <w:right w:val="nil"/>
            </w:tcBorders>
            <w:tcMar>
              <w:top w:w="0" w:type="dxa"/>
              <w:left w:w="62" w:type="dxa"/>
              <w:bottom w:w="0" w:type="dxa"/>
              <w:right w:w="62" w:type="dxa"/>
            </w:tcMar>
          </w:tcPr>
          <w:p w:rsidR="00000000" w:rsidRPr="00F93D57" w:rsidP="00F93D57">
            <w:pPr>
              <w:pStyle w:val="List"/>
            </w:pPr>
            <w:r w:rsidRPr="00F93D57">
              <w:t>1.1</w:t>
            </w:r>
            <w:r w:rsidRPr="00F93D57">
              <w:tab/>
            </w:r>
            <w:r w:rsidRPr="00F93D57">
              <w:rPr>
                <w:rStyle w:val="BoldandItalics"/>
              </w:rPr>
              <w:t>Applications</w:t>
            </w:r>
            <w:r w:rsidRPr="00F93D57">
              <w:t xml:space="preserve"> are received and clear and comprehensive communication on council process and technical information is undertaken with </w:t>
            </w:r>
            <w:r w:rsidRPr="00F93D57">
              <w:rPr>
                <w:rStyle w:val="BoldandItalics"/>
              </w:rPr>
              <w:t>applicants.</w:t>
            </w:r>
          </w:p>
          <w:p w:rsidR="00000000" w:rsidRPr="00F93D57" w:rsidP="00F93D57">
            <w:pPr>
              <w:pStyle w:val="List"/>
            </w:pPr>
            <w:r w:rsidRPr="00F93D57">
              <w:t>1.2</w:t>
            </w:r>
            <w:r w:rsidRPr="00F93D57">
              <w:tab/>
            </w:r>
            <w:r w:rsidRPr="00F93D57">
              <w:rPr>
                <w:rStyle w:val="BoldandItalics"/>
              </w:rPr>
              <w:t>Documentation</w:t>
            </w:r>
            <w:r w:rsidRPr="00F93D57">
              <w:t xml:space="preserve"> is checked for completeness and applicant is advised of any additional requirements. </w:t>
            </w:r>
          </w:p>
          <w:p w:rsidR="00000000" w:rsidRPr="00F93D57" w:rsidP="00F93D57">
            <w:pPr>
              <w:pStyle w:val="List"/>
            </w:pPr>
            <w:r w:rsidRPr="00F93D57">
              <w:t>1.3</w:t>
            </w:r>
            <w:r w:rsidRPr="00F93D57">
              <w:tab/>
              <w:t>App</w:t>
            </w:r>
            <w:r w:rsidRPr="00F93D57">
              <w:t xml:space="preserve">lication fees are assessed, collected and receipted in accordance with fee structure and council requirements. </w:t>
            </w:r>
          </w:p>
          <w:p w:rsidR="00000000" w:rsidP="00F93D57">
            <w:pPr>
              <w:pStyle w:val="List"/>
              <w:rPr>
                <w:lang w:val="en-NZ"/>
              </w:rPr>
            </w:pPr>
            <w:r w:rsidRPr="00F93D57">
              <w:t>1.4</w:t>
            </w:r>
            <w:r w:rsidRPr="00F93D57">
              <w:tab/>
              <w:t xml:space="preserve">Building application is recorded and registered according to council procedures. </w:t>
            </w:r>
          </w:p>
        </w:tc>
      </w:tr>
      <w:tr w:rsidTr="00C158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3D57">
            <w:pPr>
              <w:pStyle w:val="List"/>
              <w:rPr>
                <w:lang w:val="en-NZ"/>
              </w:rPr>
            </w:pPr>
            <w:r w:rsidRPr="00F93D57">
              <w:t>2</w:t>
            </w:r>
            <w:r w:rsidRPr="00F93D57">
              <w:tab/>
            </w:r>
            <w:r w:rsidRPr="00F93D57">
              <w:rPr>
                <w:rStyle w:val="SpecialBold"/>
              </w:rPr>
              <w:t>Check building applications</w:t>
            </w:r>
          </w:p>
        </w:tc>
        <w:tc>
          <w:tcPr>
            <w:tcW w:w="6228" w:type="dxa"/>
            <w:tcBorders>
              <w:top w:val="nil"/>
              <w:left w:val="nil"/>
              <w:bottom w:val="nil"/>
              <w:right w:val="nil"/>
            </w:tcBorders>
            <w:tcMar>
              <w:top w:w="0" w:type="dxa"/>
              <w:left w:w="62" w:type="dxa"/>
              <w:bottom w:w="0" w:type="dxa"/>
              <w:right w:w="62" w:type="dxa"/>
            </w:tcMar>
          </w:tcPr>
          <w:p w:rsidR="00000000" w:rsidRPr="00F93D57" w:rsidP="00F93D57">
            <w:pPr>
              <w:pStyle w:val="List"/>
            </w:pPr>
            <w:r w:rsidRPr="00F93D57">
              <w:t>2.1</w:t>
            </w:r>
            <w:r w:rsidRPr="00F93D57">
              <w:tab/>
              <w:t>Drawings and documentat</w:t>
            </w:r>
            <w:r w:rsidRPr="00F93D57">
              <w:t xml:space="preserve">ion are analysed for compliance with regulations, codes and principles of neighbourhood design. </w:t>
            </w:r>
          </w:p>
          <w:p w:rsidR="00000000" w:rsidRPr="00F93D57" w:rsidP="00F93D57">
            <w:pPr>
              <w:pStyle w:val="List"/>
            </w:pPr>
            <w:r w:rsidRPr="00F93D57">
              <w:t>2.2</w:t>
            </w:r>
            <w:r w:rsidRPr="00F93D57">
              <w:tab/>
            </w:r>
            <w:r w:rsidRPr="00F93D57">
              <w:rPr>
                <w:rStyle w:val="BoldandItalics"/>
              </w:rPr>
              <w:t>Non-compliant items</w:t>
            </w:r>
            <w:r w:rsidRPr="00F93D57">
              <w:t xml:space="preserve"> are referred to applicant for further information. </w:t>
            </w:r>
          </w:p>
          <w:p w:rsidR="00000000" w:rsidP="00F93D57">
            <w:pPr>
              <w:pStyle w:val="List"/>
              <w:rPr>
                <w:lang w:val="en-NZ"/>
              </w:rPr>
            </w:pPr>
            <w:r w:rsidRPr="00F93D57">
              <w:t>2.3</w:t>
            </w:r>
            <w:r w:rsidRPr="00F93D57">
              <w:tab/>
              <w:t>Team members and professionals in specialist areas are consulted as required fo</w:t>
            </w:r>
            <w:r w:rsidRPr="00F93D57">
              <w:t>r assistance in processing building applications.</w:t>
            </w:r>
          </w:p>
        </w:tc>
      </w:tr>
      <w:tr w:rsidTr="00C158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3D57">
            <w:pPr>
              <w:pStyle w:val="List"/>
              <w:rPr>
                <w:lang w:val="en-NZ"/>
              </w:rPr>
            </w:pPr>
            <w:r w:rsidRPr="00F93D57">
              <w:t>3</w:t>
            </w:r>
            <w:r w:rsidRPr="00F93D57">
              <w:tab/>
            </w:r>
            <w:r w:rsidRPr="00F93D57">
              <w:rPr>
                <w:rStyle w:val="SpecialBold"/>
              </w:rPr>
              <w:t>Issue building permits</w:t>
            </w:r>
          </w:p>
        </w:tc>
        <w:tc>
          <w:tcPr>
            <w:tcW w:w="6228" w:type="dxa"/>
            <w:tcBorders>
              <w:top w:val="nil"/>
              <w:left w:val="nil"/>
              <w:bottom w:val="nil"/>
              <w:right w:val="nil"/>
            </w:tcBorders>
            <w:tcMar>
              <w:top w:w="0" w:type="dxa"/>
              <w:left w:w="62" w:type="dxa"/>
              <w:bottom w:w="0" w:type="dxa"/>
              <w:right w:w="62" w:type="dxa"/>
            </w:tcMar>
          </w:tcPr>
          <w:p w:rsidR="00000000" w:rsidRPr="00F93D57" w:rsidP="00F93D57">
            <w:pPr>
              <w:pStyle w:val="List"/>
            </w:pPr>
            <w:r w:rsidRPr="00F93D57">
              <w:t>3.1</w:t>
            </w:r>
            <w:r w:rsidRPr="00F93D57">
              <w:tab/>
              <w:t>Complete and compliant applications and documentation are stamped according to council procedures.</w:t>
            </w:r>
          </w:p>
          <w:p w:rsidR="00000000" w:rsidRPr="00F93D57" w:rsidP="00F93D57">
            <w:pPr>
              <w:pStyle w:val="List"/>
            </w:pPr>
            <w:r w:rsidRPr="00F93D57">
              <w:t>3.2</w:t>
            </w:r>
            <w:r w:rsidRPr="00F93D57">
              <w:tab/>
              <w:t>Building permits are prepared and issued and information is provided to a</w:t>
            </w:r>
            <w:r w:rsidRPr="00F93D57">
              <w:t>pplicant regarding building</w:t>
            </w:r>
            <w:r w:rsidRPr="00F93D57">
              <w:rPr>
                <w:rStyle w:val="BoldandItalics"/>
              </w:rPr>
              <w:t xml:space="preserve"> inspection</w:t>
            </w:r>
            <w:r w:rsidRPr="00F93D57">
              <w:t xml:space="preserve"> requirements. </w:t>
            </w:r>
          </w:p>
          <w:p w:rsidR="00000000" w:rsidRPr="00F93D57" w:rsidP="00F93D57">
            <w:pPr>
              <w:pStyle w:val="List"/>
            </w:pPr>
            <w:r w:rsidRPr="00F93D57">
              <w:t>3.3</w:t>
            </w:r>
            <w:r w:rsidRPr="00F93D57">
              <w:tab/>
              <w:t xml:space="preserve">Applications and documentation are recorded and filed according to council procedures. </w:t>
            </w:r>
          </w:p>
        </w:tc>
      </w:tr>
    </w:tbl>
    <w:p w:rsidR="00000000" w:rsidRPr="00F93D57" w:rsidP="00F93D57">
      <w:pPr>
        <w:pStyle w:val="BodyText"/>
      </w:pPr>
    </w:p>
    <w:p w:rsidR="00000000" w:rsidRPr="00F93D57" w:rsidP="00F93D57">
      <w:pPr>
        <w:pStyle w:val="AllowPageBreak"/>
      </w:pPr>
    </w:p>
    <w:p w:rsidR="00000000" w:rsidRPr="00F93D57" w:rsidP="00F93D57">
      <w:pPr>
        <w:pStyle w:val="Heading1"/>
      </w:pPr>
      <w:bookmarkStart w:id="9" w:name="O_442876"/>
      <w:bookmarkEnd w:id="9"/>
      <w:r w:rsidRPr="00F93D57">
        <w:t>Required Skills and Knowledge</w:t>
      </w:r>
    </w:p>
    <w:tbl>
      <w:tblPr>
        <w:tblW w:w="0" w:type="auto"/>
        <w:tblLayout w:type="fixed"/>
        <w:tblCellMar>
          <w:left w:w="62" w:type="dxa"/>
          <w:right w:w="62" w:type="dxa"/>
        </w:tblCellMar>
        <w:tblLook w:val="0000"/>
      </w:tblPr>
      <w:tblGrid>
        <w:gridCol w:w="8928"/>
      </w:tblGrid>
      <w:tr w:rsidTr="00C158C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t>This describes the essential skills and knowledge and their level, required for this unit</w:t>
            </w:r>
          </w:p>
        </w:tc>
      </w:tr>
      <w:tr w:rsidTr="00C158C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rPr>
                <w:rStyle w:val="SpecialBold"/>
              </w:rPr>
              <w:t>Required Skills</w:t>
            </w:r>
          </w:p>
        </w:tc>
      </w:tr>
      <w:tr w:rsidTr="00C158C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93D57" w:rsidP="00F93D57">
            <w:pPr>
              <w:pStyle w:val="ListBullet"/>
            </w:pPr>
            <w:r w:rsidRPr="00F93D57">
              <w:t>reading and interpreting plans, legislation and relevant information</w:t>
            </w:r>
          </w:p>
          <w:p w:rsidR="00000000" w:rsidRPr="00F93D57" w:rsidP="00F93D57">
            <w:pPr>
              <w:pStyle w:val="ListBullet"/>
            </w:pPr>
            <w:r w:rsidRPr="00F93D57">
              <w:t>verbal and written communication in a multicultural/diverse environment</w:t>
            </w:r>
          </w:p>
          <w:p w:rsidR="00000000" w:rsidRPr="00F93D57" w:rsidP="00F93D57">
            <w:pPr>
              <w:pStyle w:val="ListBullet"/>
            </w:pPr>
            <w:r w:rsidRPr="00F93D57">
              <w:t>administration and records management</w:t>
            </w:r>
          </w:p>
          <w:p w:rsidR="00000000" w:rsidRPr="00F93D57" w:rsidP="00F93D57">
            <w:pPr>
              <w:pStyle w:val="ListBullet"/>
            </w:pPr>
            <w:r w:rsidRPr="00F93D57">
              <w:t>negotiation and conflict resolution</w:t>
            </w:r>
          </w:p>
          <w:p w:rsidR="00000000" w:rsidRPr="00F93D57" w:rsidP="00F93D57">
            <w:pPr>
              <w:pStyle w:val="ListBullet"/>
            </w:pPr>
            <w:r w:rsidRPr="00F93D57">
              <w:t>achieving effective working relationships that demonstrate an ability to work collaboratively with people from diverse backgrounds and across all sections of the organisation</w:t>
            </w:r>
          </w:p>
          <w:p w:rsidR="00000000" w:rsidRPr="00F93D57" w:rsidP="00F93D57">
            <w:pPr>
              <w:pStyle w:val="ListBullet"/>
            </w:pPr>
            <w:r w:rsidRPr="00F93D57">
              <w:t>analyti</w:t>
            </w:r>
            <w:r w:rsidRPr="00F93D57">
              <w:t>cal and interpretative information gathering</w:t>
            </w:r>
          </w:p>
          <w:p w:rsidR="00000000" w:rsidRPr="00F93D57" w:rsidP="00F93D57">
            <w:pPr>
              <w:pStyle w:val="ListBullet"/>
            </w:pPr>
            <w:r w:rsidRPr="00F93D57">
              <w:t>monitoring own work and adjusting to meet agreed standards and expectations</w:t>
            </w:r>
          </w:p>
          <w:p w:rsidR="00000000" w:rsidRPr="00F93D57" w:rsidP="00F93D57">
            <w:pPr>
              <w:pStyle w:val="ListBullet"/>
            </w:pPr>
            <w:r w:rsidRPr="00F93D57">
              <w:t>engaging in activities that promote own ongoing learning requirements, which may include maintaining current knowledge of legislation a</w:t>
            </w:r>
            <w:r w:rsidRPr="00F93D57">
              <w:t>nd common law</w:t>
            </w:r>
          </w:p>
          <w:p w:rsidR="00000000" w:rsidP="00F93D57">
            <w:pPr>
              <w:pStyle w:val="ListBullet"/>
              <w:rPr>
                <w:lang w:val="en-NZ"/>
              </w:rPr>
            </w:pPr>
            <w:r w:rsidRPr="00F93D57">
              <w:t>using technology relevant to the job/role, which may include the use of computers and other relevant office technology</w:t>
            </w:r>
          </w:p>
        </w:tc>
      </w:tr>
      <w:tr w:rsidTr="00C158C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rPr>
                <w:rStyle w:val="SpecialBold"/>
              </w:rPr>
              <w:t>Required Knowledge</w:t>
            </w:r>
          </w:p>
        </w:tc>
      </w:tr>
      <w:tr w:rsidTr="00C158C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93D57" w:rsidP="00F93D57">
            <w:pPr>
              <w:pStyle w:val="ListBullet"/>
            </w:pPr>
            <w:r w:rsidRPr="00F93D57">
              <w:t xml:space="preserve">Building Code of Australia and relevant Australian standards </w:t>
            </w:r>
          </w:p>
          <w:p w:rsidR="00000000" w:rsidRPr="00F93D57" w:rsidP="00F93D57">
            <w:pPr>
              <w:pStyle w:val="ListBullet"/>
            </w:pPr>
            <w:r w:rsidRPr="00F93D57">
              <w:t xml:space="preserve">principles of neighbourhood design </w:t>
            </w:r>
          </w:p>
          <w:p w:rsidR="00000000" w:rsidRPr="00F93D57" w:rsidP="00F93D57">
            <w:pPr>
              <w:pStyle w:val="ListBullet"/>
            </w:pPr>
            <w:r w:rsidRPr="00F93D57">
              <w:t>rel</w:t>
            </w:r>
            <w:r w:rsidRPr="00F93D57">
              <w:t>evant sections of Local Government Act and regulations</w:t>
            </w:r>
          </w:p>
          <w:p w:rsidR="00000000" w:rsidRPr="00F93D57" w:rsidP="00F93D57">
            <w:pPr>
              <w:pStyle w:val="ListBullet"/>
            </w:pPr>
            <w:r w:rsidRPr="00F93D57">
              <w:t xml:space="preserve">relevant environmental legislation  </w:t>
            </w:r>
          </w:p>
          <w:p w:rsidR="00000000" w:rsidRPr="00F93D57" w:rsidP="00F93D57">
            <w:pPr>
              <w:pStyle w:val="ListBullet"/>
            </w:pPr>
            <w:r w:rsidRPr="00F93D57">
              <w:t xml:space="preserve">council building and development policies, practices and codes </w:t>
            </w:r>
          </w:p>
          <w:p w:rsidR="00000000" w:rsidRPr="00F93D57" w:rsidP="00F93D57">
            <w:pPr>
              <w:pStyle w:val="ListBullet"/>
            </w:pPr>
            <w:r w:rsidRPr="00F93D57">
              <w:t xml:space="preserve">structural engineering principles </w:t>
            </w:r>
          </w:p>
          <w:p w:rsidR="00000000" w:rsidRPr="00F93D57" w:rsidP="00F93D57">
            <w:pPr>
              <w:pStyle w:val="ListBullet"/>
            </w:pPr>
            <w:r w:rsidRPr="00F93D57">
              <w:t xml:space="preserve">fire engineering principles </w:t>
            </w:r>
          </w:p>
          <w:p w:rsidR="00000000" w:rsidRPr="00F93D57" w:rsidP="00F93D57">
            <w:pPr>
              <w:pStyle w:val="ListBullet"/>
            </w:pPr>
            <w:r w:rsidRPr="00F93D57">
              <w:t xml:space="preserve">relevant building and planning application requirements </w:t>
            </w:r>
          </w:p>
          <w:p w:rsidR="00000000" w:rsidRPr="00F93D57" w:rsidP="00F93D57">
            <w:pPr>
              <w:pStyle w:val="ListBullet"/>
            </w:pPr>
            <w:r w:rsidRPr="00F93D57">
              <w:t xml:space="preserve">building construction practices </w:t>
            </w:r>
          </w:p>
          <w:p w:rsidR="00000000" w:rsidRPr="00F93D57" w:rsidP="00F93D57">
            <w:pPr>
              <w:pStyle w:val="ListBullet"/>
            </w:pPr>
            <w:r w:rsidRPr="00F93D57">
              <w:t xml:space="preserve">properties of building materials </w:t>
            </w:r>
          </w:p>
          <w:p w:rsidR="00000000" w:rsidRPr="00F93D57" w:rsidP="00F93D57">
            <w:pPr>
              <w:pStyle w:val="ListBullet"/>
            </w:pPr>
            <w:r w:rsidRPr="00F93D57">
              <w:t>topographical classification</w:t>
            </w:r>
          </w:p>
        </w:tc>
      </w:tr>
    </w:tbl>
    <w:p w:rsidR="00000000" w:rsidRPr="00F93D57" w:rsidP="00F93D57">
      <w:pPr>
        <w:pStyle w:val="BodyText"/>
      </w:pPr>
    </w:p>
    <w:p w:rsidR="00000000" w:rsidRPr="00F93D57" w:rsidP="00F93D57">
      <w:pPr>
        <w:pStyle w:val="AllowPageBreak"/>
      </w:pPr>
    </w:p>
    <w:p w:rsidR="00000000" w:rsidRPr="00F93D57" w:rsidP="00F93D57">
      <w:pPr>
        <w:pStyle w:val="Heading1"/>
      </w:pPr>
      <w:bookmarkStart w:id="10" w:name="O_442882"/>
      <w:bookmarkEnd w:id="10"/>
      <w:r w:rsidRPr="00F93D57">
        <w:t>Evidence Guide</w:t>
      </w:r>
    </w:p>
    <w:tbl>
      <w:tblPr>
        <w:tblW w:w="0" w:type="auto"/>
        <w:tblLayout w:type="fixed"/>
        <w:tblCellMar>
          <w:left w:w="62" w:type="dxa"/>
          <w:right w:w="62" w:type="dxa"/>
        </w:tblCellMar>
        <w:tblLook w:val="0000"/>
      </w:tblPr>
      <w:tblGrid>
        <w:gridCol w:w="2700"/>
        <w:gridCol w:w="6228"/>
      </w:tblGrid>
      <w:tr w:rsidTr="00C158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t>A person who demonstrates compete</w:t>
            </w:r>
            <w:r w:rsidRPr="00F93D57">
              <w:t>ncy in this unit will be able to perform the outcomes described in the elements to the required performance level detailed in the performance criteria. The unit's skill and knowledge requirements must also be demonstrated. For example, knowledge of the leg</w:t>
            </w:r>
            <w:r w:rsidRPr="00F93D57">
              <w:t xml:space="preserve">islative framework and safe work practices that underpin the performance of the unit are also required to be demonstrated. </w:t>
            </w:r>
          </w:p>
        </w:tc>
      </w:tr>
      <w:tr w:rsidTr="00C158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F93D57" w:rsidP="00F93D57">
            <w:pPr>
              <w:pStyle w:val="BodyText"/>
            </w:pPr>
            <w:r w:rsidRPr="00F93D57">
              <w:t xml:space="preserve">The demonstrated ability to: </w:t>
            </w:r>
          </w:p>
          <w:p w:rsidR="00000000" w:rsidRPr="00F93D57" w:rsidP="00F93D57">
            <w:pPr>
              <w:pStyle w:val="ListBullet"/>
            </w:pPr>
            <w:r w:rsidRPr="00F93D57">
              <w:t>register building applications</w:t>
            </w:r>
          </w:p>
          <w:p w:rsidR="00000000" w:rsidRPr="00F93D57" w:rsidP="00F93D57">
            <w:pPr>
              <w:pStyle w:val="ListBullet"/>
            </w:pPr>
            <w:r w:rsidRPr="00F93D57">
              <w:t>communicate effectively with applicants</w:t>
            </w:r>
          </w:p>
          <w:p w:rsidR="00000000" w:rsidRPr="00F93D57" w:rsidP="00F93D57">
            <w:pPr>
              <w:pStyle w:val="ListBullet"/>
            </w:pPr>
            <w:r w:rsidRPr="00F93D57">
              <w:t>check applications for completeness and compliance</w:t>
            </w:r>
          </w:p>
          <w:p w:rsidR="00000000" w:rsidRPr="00F93D57" w:rsidP="00F93D57">
            <w:pPr>
              <w:pStyle w:val="ListBullet"/>
            </w:pPr>
            <w:r w:rsidRPr="00F93D57">
              <w:t>consult with team members and specialists as required</w:t>
            </w:r>
          </w:p>
          <w:p w:rsidR="00000000" w:rsidRPr="00F93D57" w:rsidP="00F93D57">
            <w:pPr>
              <w:pStyle w:val="ListBullet"/>
            </w:pPr>
            <w:r w:rsidRPr="00F93D57">
              <w:t>issue building permits</w:t>
            </w:r>
          </w:p>
          <w:p w:rsidR="00000000" w:rsidP="00F93D57">
            <w:pPr>
              <w:pStyle w:val="ListBullet"/>
              <w:rPr>
                <w:lang w:val="en-NZ"/>
              </w:rPr>
            </w:pPr>
            <w:r w:rsidRPr="00F93D57">
              <w:t>record and file applications</w:t>
            </w:r>
          </w:p>
        </w:tc>
      </w:tr>
      <w:tr w:rsidTr="00C158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F93D57" w:rsidP="00F93D57">
            <w:pPr>
              <w:pStyle w:val="BodyText"/>
            </w:pPr>
            <w:r w:rsidRPr="00F93D57">
              <w:t>Competency is demonstrated by perfor</w:t>
            </w:r>
            <w:r w:rsidRPr="00F93D57">
              <w:t xml:space="preserve">mance of all stated criteria, with particular attention to the critical aspects of evidence and the knowledge and skills elaborated in the Evidence Guide, and within the scope of the range statement. </w:t>
            </w:r>
          </w:p>
          <w:p w:rsidR="00000000" w:rsidRPr="00F93D57" w:rsidP="00F93D57">
            <w:pPr>
              <w:pStyle w:val="BodyText"/>
            </w:pPr>
            <w:r w:rsidRPr="00F93D57">
              <w:t>Assessment must take account of the endorsed Assessment</w:t>
            </w:r>
            <w:r w:rsidRPr="00F93D57">
              <w:t xml:space="preserve"> Guidelines in the Local Government Training Package. </w:t>
            </w:r>
          </w:p>
          <w:p w:rsidR="00000000" w:rsidRPr="00F93D57" w:rsidP="00F93D57">
            <w:pPr>
              <w:pStyle w:val="BodyText"/>
            </w:pPr>
            <w:r w:rsidRPr="00F93D57">
              <w:t xml:space="preserve">Assessment of the performance requirements in this unit should be undertaken in an actual workplace or simulated environment. </w:t>
            </w:r>
          </w:p>
          <w:p w:rsidR="00000000" w:rsidP="00F93D57">
            <w:pPr>
              <w:pStyle w:val="BodyText"/>
              <w:rPr>
                <w:lang w:val="en-NZ"/>
              </w:rPr>
            </w:pPr>
            <w:r w:rsidRPr="00F93D57">
              <w:t>Assessment should reinforce the integration of the key competencies for th</w:t>
            </w:r>
            <w:r w:rsidRPr="00F93D57">
              <w:t xml:space="preserve">e particular AQF level. </w:t>
            </w:r>
          </w:p>
        </w:tc>
      </w:tr>
      <w:tr w:rsidTr="00C158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F93D57" w:rsidP="00F93D57">
            <w:pPr>
              <w:pStyle w:val="BodyText"/>
            </w:pPr>
            <w:r w:rsidRPr="00F93D57">
              <w:t xml:space="preserve">The following assessment methods are suggested: </w:t>
            </w:r>
          </w:p>
          <w:p w:rsidR="00000000" w:rsidRPr="00F93D57" w:rsidP="00F93D57">
            <w:pPr>
              <w:pStyle w:val="ListBullet"/>
            </w:pPr>
            <w:r w:rsidRPr="00F93D57">
              <w:t xml:space="preserve">observation of the learner performing a range of workplace tasks over sufficient time to demonstrate handling of a range of contingencies </w:t>
            </w:r>
          </w:p>
          <w:p w:rsidR="00000000" w:rsidRPr="00F93D57" w:rsidP="00F93D57">
            <w:pPr>
              <w:pStyle w:val="ListBullet"/>
            </w:pPr>
            <w:r w:rsidRPr="00F93D57">
              <w:t xml:space="preserve">written and oral questioning to assess knowledge and understanding </w:t>
            </w:r>
          </w:p>
          <w:p w:rsidR="00000000" w:rsidRPr="00F93D57" w:rsidP="00F93D57">
            <w:pPr>
              <w:pStyle w:val="ListBullet"/>
            </w:pPr>
            <w:r w:rsidRPr="00F93D57">
              <w:t xml:space="preserve">completion of workplace documentation </w:t>
            </w:r>
          </w:p>
          <w:p w:rsidR="00000000" w:rsidRPr="00F93D57" w:rsidP="00F93D57">
            <w:pPr>
              <w:pStyle w:val="ListBullet"/>
            </w:pPr>
            <w:r w:rsidRPr="00F93D57">
              <w:t xml:space="preserve">third-party reports from experienced practitioners </w:t>
            </w:r>
          </w:p>
          <w:p w:rsidR="00000000" w:rsidP="00F93D57">
            <w:pPr>
              <w:pStyle w:val="ListBullet"/>
              <w:rPr>
                <w:lang w:val="en-NZ"/>
              </w:rPr>
            </w:pPr>
            <w:r w:rsidRPr="00F93D57">
              <w:t>completion of self-paced learning materials, including personal reflection and feedback from trai</w:t>
            </w:r>
            <w:r w:rsidRPr="00F93D57">
              <w:t xml:space="preserve">ner, coach or supervisor </w:t>
            </w:r>
          </w:p>
        </w:tc>
      </w:tr>
      <w:tr w:rsidTr="00C158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t xml:space="preserve">Evidence should be collected over a set period of time that is sufficient to include dealings with an appropriate range and variety of situations. </w:t>
            </w:r>
          </w:p>
        </w:tc>
      </w:tr>
      <w:tr w:rsidTr="00C158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rPr>
                <w:rStyle w:val="SpecialBold"/>
              </w:rPr>
              <w:t>Resource implicati</w:t>
            </w:r>
            <w:r w:rsidRPr="00F93D57">
              <w:rPr>
                <w:rStyle w:val="SpecialBold"/>
              </w:rPr>
              <w:t>ons</w:t>
            </w:r>
          </w:p>
        </w:tc>
        <w:tc>
          <w:tcPr>
            <w:tcW w:w="6228" w:type="dxa"/>
            <w:tcBorders>
              <w:top w:val="nil"/>
              <w:left w:val="nil"/>
              <w:bottom w:val="nil"/>
              <w:right w:val="nil"/>
            </w:tcBorders>
            <w:tcMar>
              <w:top w:w="0" w:type="dxa"/>
              <w:left w:w="62" w:type="dxa"/>
              <w:bottom w:w="0" w:type="dxa"/>
              <w:right w:w="62" w:type="dxa"/>
            </w:tcMar>
          </w:tcPr>
          <w:p w:rsidR="00000000" w:rsidRPr="00F93D57" w:rsidP="00F93D57">
            <w:pPr>
              <w:pStyle w:val="BodyText"/>
            </w:pPr>
            <w:r w:rsidRPr="00F93D57">
              <w:t>The learner and trainer should have access to appropriate documentation and resources normally used in the workplace.</w:t>
            </w:r>
          </w:p>
        </w:tc>
      </w:tr>
    </w:tbl>
    <w:p w:rsidR="00000000" w:rsidRPr="00F93D57" w:rsidP="00F93D57">
      <w:pPr>
        <w:pStyle w:val="BodyText"/>
      </w:pPr>
    </w:p>
    <w:p w:rsidR="00000000" w:rsidRPr="00F93D57" w:rsidP="00F93D57">
      <w:pPr>
        <w:pStyle w:val="AllowPageBreak"/>
      </w:pPr>
    </w:p>
    <w:p w:rsidR="00000000" w:rsidRPr="00F93D57" w:rsidP="00F93D57">
      <w:pPr>
        <w:pStyle w:val="Heading1"/>
      </w:pPr>
      <w:bookmarkStart w:id="11" w:name="O_442877"/>
      <w:bookmarkEnd w:id="11"/>
      <w:r w:rsidRPr="00F93D57">
        <w:t>Range Statement</w:t>
      </w:r>
    </w:p>
    <w:tbl>
      <w:tblPr>
        <w:tblW w:w="0" w:type="auto"/>
        <w:tblLayout w:type="fixed"/>
        <w:tblCellMar>
          <w:left w:w="62" w:type="dxa"/>
          <w:right w:w="62" w:type="dxa"/>
        </w:tblCellMar>
        <w:tblLook w:val="0000"/>
      </w:tblPr>
      <w:tblGrid>
        <w:gridCol w:w="2700"/>
        <w:gridCol w:w="6228"/>
      </w:tblGrid>
      <w:tr w:rsidTr="00C158C2">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t xml:space="preserve">The Range Statement relates to the Unit of Competency as a whole.  It allows for different work environments and situations that may affect performance.  </w:t>
            </w:r>
            <w:r w:rsidRPr="00F93D57">
              <w:rPr>
                <w:rStyle w:val="BoldandItalics"/>
              </w:rPr>
              <w:t>Bold italicised</w:t>
            </w:r>
            <w:r w:rsidRPr="00F93D57">
              <w:t xml:space="preserve"> wording in the Performance Criteria is detailed below.</w:t>
            </w:r>
          </w:p>
        </w:tc>
      </w:tr>
      <w:tr w:rsidTr="00C158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rPr>
                <w:rStyle w:val="BoldandItalics"/>
              </w:rPr>
              <w:t>Applications</w:t>
            </w:r>
            <w:r w:rsidRPr="00F93D57">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F93D57" w:rsidP="00F93D57">
            <w:pPr>
              <w:pStyle w:val="ListBullet"/>
            </w:pPr>
            <w:r w:rsidRPr="00F93D57">
              <w:t>su</w:t>
            </w:r>
            <w:r w:rsidRPr="00F93D57">
              <w:t xml:space="preserve">bdivision of buildings or land </w:t>
            </w:r>
          </w:p>
          <w:p w:rsidR="00000000" w:rsidRPr="00F93D57" w:rsidP="00F93D57">
            <w:pPr>
              <w:pStyle w:val="ListBullet"/>
            </w:pPr>
            <w:r w:rsidRPr="00F93D57">
              <w:t xml:space="preserve">planning permits </w:t>
            </w:r>
          </w:p>
          <w:p w:rsidR="00000000" w:rsidRPr="00F93D57" w:rsidP="00F93D57">
            <w:pPr>
              <w:pStyle w:val="ListBullet"/>
            </w:pPr>
            <w:r w:rsidRPr="00F93D57">
              <w:t xml:space="preserve">temporary or permanent structures </w:t>
            </w:r>
          </w:p>
          <w:p w:rsidR="00000000" w:rsidRPr="00F93D57" w:rsidP="00F93D57">
            <w:pPr>
              <w:pStyle w:val="ListBullet"/>
            </w:pPr>
            <w:r w:rsidRPr="00F93D57">
              <w:t xml:space="preserve">dwellings and dwelling additions or alterations </w:t>
            </w:r>
          </w:p>
          <w:p w:rsidR="00000000" w:rsidRPr="00F93D57" w:rsidP="00F93D57">
            <w:pPr>
              <w:pStyle w:val="ListBullet"/>
            </w:pPr>
            <w:r w:rsidRPr="00F93D57">
              <w:t xml:space="preserve">garages, carports, verandas, sheds, fences and swimming pools </w:t>
            </w:r>
          </w:p>
          <w:p w:rsidR="00000000" w:rsidRPr="00F93D57" w:rsidP="00F93D57">
            <w:pPr>
              <w:pStyle w:val="ListBullet"/>
            </w:pPr>
            <w:r w:rsidRPr="00F93D57">
              <w:t xml:space="preserve">reblocking and underpinning </w:t>
            </w:r>
          </w:p>
          <w:p w:rsidR="00000000" w:rsidP="00F93D57">
            <w:pPr>
              <w:pStyle w:val="ListBullet"/>
              <w:rPr>
                <w:lang w:val="en-NZ"/>
              </w:rPr>
            </w:pPr>
            <w:r w:rsidRPr="00F93D57">
              <w:t>demolitions</w:t>
            </w:r>
          </w:p>
        </w:tc>
      </w:tr>
      <w:tr w:rsidTr="00C158C2">
        <w:tblPrEx>
          <w:tblW w:w="0" w:type="auto"/>
          <w:tblLayout w:type="fixed"/>
          <w:tblCellMar>
            <w:left w:w="62" w:type="dxa"/>
            <w:right w:w="62" w:type="dxa"/>
          </w:tblCellMar>
          <w:tblLook w:val="0000"/>
        </w:tblPrEx>
        <w:trPr>
          <w:trHeight w:val="923"/>
        </w:trPr>
        <w:tc>
          <w:tcPr>
            <w:tcW w:w="2700" w:type="dxa"/>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rPr>
                <w:rStyle w:val="BoldandItalics"/>
              </w:rPr>
              <w:t>Applicants</w:t>
            </w:r>
            <w:r w:rsidRPr="00F93D57">
              <w:t xml:space="preserve"> may in</w:t>
            </w:r>
            <w:r w:rsidRPr="00F93D57">
              <w:t>clude:</w:t>
            </w:r>
          </w:p>
        </w:tc>
        <w:tc>
          <w:tcPr>
            <w:tcW w:w="6228" w:type="dxa"/>
            <w:tcBorders>
              <w:top w:val="nil"/>
              <w:left w:val="nil"/>
              <w:bottom w:val="nil"/>
              <w:right w:val="nil"/>
            </w:tcBorders>
            <w:tcMar>
              <w:top w:w="0" w:type="dxa"/>
              <w:left w:w="62" w:type="dxa"/>
              <w:bottom w:w="0" w:type="dxa"/>
              <w:right w:w="62" w:type="dxa"/>
            </w:tcMar>
          </w:tcPr>
          <w:p w:rsidR="00000000" w:rsidRPr="00F93D57" w:rsidP="00F93D57">
            <w:pPr>
              <w:pStyle w:val="ListBullet"/>
            </w:pPr>
            <w:r w:rsidRPr="00F93D57">
              <w:t xml:space="preserve">property owners or agents </w:t>
            </w:r>
          </w:p>
          <w:p w:rsidR="00000000" w:rsidRPr="00F93D57" w:rsidP="00F93D57">
            <w:pPr>
              <w:pStyle w:val="ListBullet"/>
            </w:pPr>
            <w:r w:rsidRPr="00F93D57">
              <w:t xml:space="preserve">building practitioners </w:t>
            </w:r>
          </w:p>
          <w:p w:rsidR="00000000" w:rsidP="00F93D57">
            <w:pPr>
              <w:pStyle w:val="ListBullet"/>
              <w:rPr>
                <w:lang w:val="en-NZ"/>
              </w:rPr>
            </w:pPr>
            <w:r w:rsidRPr="00F93D57">
              <w:t>architects and builders</w:t>
            </w:r>
          </w:p>
        </w:tc>
      </w:tr>
      <w:tr w:rsidTr="00C158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rPr>
                <w:rStyle w:val="BoldandItalics"/>
              </w:rPr>
              <w:t>Documentation</w:t>
            </w:r>
            <w:r w:rsidRPr="00F93D57">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F93D57" w:rsidP="00F93D57">
            <w:pPr>
              <w:pStyle w:val="ListBullet"/>
            </w:pPr>
            <w:r w:rsidRPr="00F93D57">
              <w:t>soil report</w:t>
            </w:r>
          </w:p>
          <w:p w:rsidR="00000000" w:rsidRPr="00F93D57" w:rsidP="00F93D57">
            <w:pPr>
              <w:pStyle w:val="ListBullet"/>
            </w:pPr>
            <w:r w:rsidRPr="00F93D57">
              <w:t xml:space="preserve">engineers' computations </w:t>
            </w:r>
          </w:p>
          <w:p w:rsidR="00000000" w:rsidRPr="00F93D57" w:rsidP="00F93D57">
            <w:pPr>
              <w:pStyle w:val="ListBullet"/>
            </w:pPr>
            <w:r w:rsidRPr="00F93D57">
              <w:t xml:space="preserve">specifications title </w:t>
            </w:r>
          </w:p>
          <w:p w:rsidR="00000000" w:rsidP="00F93D57">
            <w:pPr>
              <w:pStyle w:val="ListBullet"/>
              <w:rPr>
                <w:lang w:val="en-NZ"/>
              </w:rPr>
            </w:pPr>
            <w:r w:rsidRPr="00F93D57">
              <w:t>planning permit</w:t>
            </w:r>
          </w:p>
        </w:tc>
      </w:tr>
      <w:tr w:rsidTr="00C158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rPr>
                <w:rStyle w:val="BoldandItalics"/>
              </w:rPr>
              <w:t>Non-compliant items</w:t>
            </w:r>
            <w:r w:rsidRPr="00F93D57">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F93D57" w:rsidP="00F93D57">
            <w:pPr>
              <w:pStyle w:val="ListBullet"/>
            </w:pPr>
            <w:r w:rsidRPr="00F93D57">
              <w:t xml:space="preserve">footing design not matching soil report </w:t>
            </w:r>
          </w:p>
          <w:p w:rsidR="00000000" w:rsidRPr="00F93D57" w:rsidP="00F93D57">
            <w:pPr>
              <w:pStyle w:val="ListBullet"/>
            </w:pPr>
            <w:r w:rsidRPr="00F93D57">
              <w:t xml:space="preserve">computations lacking </w:t>
            </w:r>
          </w:p>
          <w:p w:rsidR="00000000" w:rsidRPr="00F93D57" w:rsidP="00F93D57">
            <w:pPr>
              <w:pStyle w:val="ListBullet"/>
            </w:pPr>
            <w:r w:rsidRPr="00F93D57">
              <w:t xml:space="preserve">frame stress rate not specified </w:t>
            </w:r>
          </w:p>
          <w:p w:rsidR="00000000" w:rsidP="00F93D57">
            <w:pPr>
              <w:pStyle w:val="ListBullet"/>
              <w:rPr>
                <w:lang w:val="en-NZ"/>
              </w:rPr>
            </w:pPr>
            <w:r w:rsidRPr="00F93D57">
              <w:t>glazing not specified</w:t>
            </w:r>
          </w:p>
        </w:tc>
      </w:tr>
      <w:tr w:rsidTr="00C158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3D57">
            <w:pPr>
              <w:pStyle w:val="BodyText"/>
              <w:rPr>
                <w:lang w:val="en-NZ"/>
              </w:rPr>
            </w:pPr>
            <w:r w:rsidRPr="00F93D57">
              <w:rPr>
                <w:rStyle w:val="BoldandItalics"/>
              </w:rPr>
              <w:t>Inspection</w:t>
            </w:r>
            <w:r w:rsidRPr="00F93D57">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F93D57" w:rsidP="00F93D57">
            <w:pPr>
              <w:pStyle w:val="ListBullet"/>
            </w:pPr>
            <w:r w:rsidRPr="00F93D57">
              <w:t xml:space="preserve">statutory </w:t>
            </w:r>
          </w:p>
          <w:p w:rsidR="00000000" w:rsidRPr="00F93D57" w:rsidP="00F93D57">
            <w:pPr>
              <w:pStyle w:val="ListBullet"/>
            </w:pPr>
            <w:r w:rsidRPr="00F93D57">
              <w:t xml:space="preserve">follow-up </w:t>
            </w:r>
          </w:p>
          <w:p w:rsidR="00000000" w:rsidRPr="00F93D57" w:rsidP="00F93D57">
            <w:pPr>
              <w:pStyle w:val="ListBullet"/>
            </w:pPr>
            <w:r w:rsidRPr="00F93D57">
              <w:t xml:space="preserve">final </w:t>
            </w:r>
          </w:p>
          <w:p w:rsidR="00000000" w:rsidRPr="00F93D57" w:rsidP="00F93D57">
            <w:pPr>
              <w:pStyle w:val="ListBullet"/>
            </w:pPr>
            <w:r w:rsidRPr="00F93D57">
              <w:t xml:space="preserve">random </w:t>
            </w:r>
          </w:p>
          <w:p w:rsidR="00000000" w:rsidRPr="00F93D57" w:rsidP="00F93D57">
            <w:pPr>
              <w:pStyle w:val="ListBullet"/>
            </w:pPr>
            <w:r w:rsidRPr="00F93D57">
              <w:t xml:space="preserve">council policy </w:t>
            </w:r>
          </w:p>
          <w:p w:rsidR="00000000" w:rsidRPr="00F93D57" w:rsidP="00F93D57">
            <w:pPr>
              <w:pStyle w:val="ListBullet"/>
            </w:pPr>
            <w:r w:rsidRPr="00F93D57">
              <w:t xml:space="preserve">change of use </w:t>
            </w:r>
          </w:p>
          <w:p w:rsidR="00000000" w:rsidRPr="00F93D57" w:rsidP="00F93D57">
            <w:pPr>
              <w:pStyle w:val="ListBullet"/>
            </w:pPr>
            <w:r w:rsidRPr="00F93D57">
              <w:t xml:space="preserve">stage </w:t>
            </w:r>
          </w:p>
          <w:p w:rsidR="00000000" w:rsidRPr="00F93D57" w:rsidP="00F93D57">
            <w:pPr>
              <w:pStyle w:val="ListBullet"/>
            </w:pPr>
            <w:r w:rsidRPr="00F93D57">
              <w:t xml:space="preserve">sewerage </w:t>
            </w:r>
          </w:p>
          <w:p w:rsidR="00000000" w:rsidRPr="00F93D57" w:rsidP="00F93D57">
            <w:pPr>
              <w:pStyle w:val="ListBullet"/>
            </w:pPr>
            <w:r w:rsidRPr="00F93D57">
              <w:t xml:space="preserve">drainage </w:t>
            </w:r>
          </w:p>
          <w:p w:rsidR="00000000" w:rsidRPr="00F93D57" w:rsidP="00F93D57">
            <w:pPr>
              <w:pStyle w:val="ListBullet"/>
            </w:pPr>
            <w:r w:rsidRPr="00F93D57">
              <w:t xml:space="preserve">plumbing </w:t>
            </w:r>
          </w:p>
          <w:p w:rsidR="00000000" w:rsidRPr="00F93D57" w:rsidP="00F93D57">
            <w:pPr>
              <w:pStyle w:val="ListBullet"/>
            </w:pPr>
            <w:r w:rsidRPr="00F93D57">
              <w:t xml:space="preserve">in response to complaint </w:t>
            </w:r>
          </w:p>
          <w:p w:rsidR="00000000" w:rsidRPr="00F93D57" w:rsidP="00F93D57">
            <w:pPr>
              <w:pStyle w:val="ListBullet"/>
            </w:pPr>
            <w:r w:rsidRPr="00F93D57">
              <w:t xml:space="preserve">illegal works </w:t>
            </w:r>
          </w:p>
          <w:p w:rsidR="00000000" w:rsidRPr="00F93D57" w:rsidP="00F93D57">
            <w:pPr>
              <w:pStyle w:val="ListBullet"/>
            </w:pPr>
            <w:r w:rsidRPr="00F93D57">
              <w:t xml:space="preserve">mechanical </w:t>
            </w:r>
          </w:p>
          <w:p w:rsidR="00000000" w:rsidRPr="00F93D57" w:rsidP="00F93D57">
            <w:pPr>
              <w:pStyle w:val="ListBullet"/>
            </w:pPr>
            <w:r w:rsidRPr="00F93D57">
              <w:t xml:space="preserve">ventilation </w:t>
            </w:r>
          </w:p>
          <w:p w:rsidR="00000000" w:rsidRPr="00F93D57" w:rsidP="00F93D57">
            <w:pPr>
              <w:pStyle w:val="ListBullet"/>
            </w:pPr>
            <w:r w:rsidRPr="00F93D57">
              <w:t xml:space="preserve">fire services </w:t>
            </w:r>
          </w:p>
          <w:p w:rsidR="00000000" w:rsidRPr="00F93D57" w:rsidP="00F93D57">
            <w:pPr>
              <w:pStyle w:val="ListBullet"/>
            </w:pPr>
            <w:r w:rsidRPr="00F93D57">
              <w:t xml:space="preserve">environmental controls </w:t>
            </w:r>
          </w:p>
          <w:p w:rsidR="00000000" w:rsidRPr="00F93D57" w:rsidP="00F93D57">
            <w:pPr>
              <w:pStyle w:val="ListBullet"/>
            </w:pPr>
            <w:r w:rsidRPr="00F93D57">
              <w:t>hoarding and site access restrictions</w:t>
            </w:r>
          </w:p>
        </w:tc>
      </w:tr>
    </w:tbl>
    <w:p w:rsidR="00000000" w:rsidRPr="00F93D57" w:rsidP="00F93D57">
      <w:pPr>
        <w:pStyle w:val="BodyText"/>
      </w:pPr>
    </w:p>
    <w:p w:rsidR="00000000" w:rsidRPr="00F93D57" w:rsidP="00F93D57">
      <w:pPr>
        <w:pStyle w:val="AllowPageBreak"/>
      </w:pPr>
    </w:p>
    <w:p w:rsidR="00000000" w:rsidRPr="00F93D57" w:rsidP="00F93D57">
      <w:pPr>
        <w:pStyle w:val="Heading1"/>
      </w:pPr>
      <w:bookmarkStart w:id="12" w:name="O_442874"/>
      <w:bookmarkEnd w:id="12"/>
      <w:r w:rsidRPr="00F93D57">
        <w:t>Unit Sector(s)</w:t>
      </w:r>
    </w:p>
    <w:p w:rsidR="00000000" w:rsidRPr="00F93D57" w:rsidP="00F93D57">
      <w:pPr>
        <w:pStyle w:val="BodyText"/>
      </w:pPr>
      <w:r w:rsidRPr="00F93D57">
        <w:t>Planning</w:t>
      </w:r>
    </w:p>
    <w:p w:rsidR="00000000" w:rsidRPr="00F93D57" w:rsidP="00F93D57"/>
    <w:sectPr w:rsidSect="00F93D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D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58C2" w:rsidP="00C158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D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C2" w:rsidP="00F93D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158C2" w:rsidP="00F93D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158C2" w:rsidP="00F93D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D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D57" w:rsidRPr="00C158C2" w:rsidP="00C158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D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C2" w:rsidRPr="002D2AF8" w:rsidP="00F93D57">
    <w:pPr>
      <w:pStyle w:val="Header"/>
      <w:framePr w:wrap="around"/>
    </w:pPr>
    <w:r>
      <w:fldChar w:fldCharType="begin"/>
    </w:r>
    <w:r>
      <w:instrText xml:space="preserve"> TITLE   \* MERGEFORMAT </w:instrText>
    </w:r>
    <w:r>
      <w:fldChar w:fldCharType="separate"/>
    </w:r>
    <w:r>
      <w:t>LGAPLEM408A Process building permits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C158C2" w:rsidP="00F93D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CE4C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B6AD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D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D57"/>
    <w:pPr>
      <w:spacing w:before="360" w:after="60"/>
      <w:outlineLvl w:val="0"/>
    </w:pPr>
    <w:rPr>
      <w:sz w:val="32"/>
    </w:rPr>
  </w:style>
  <w:style w:type="paragraph" w:styleId="Heading2">
    <w:name w:val="heading 2"/>
    <w:basedOn w:val="HeadingBase"/>
    <w:next w:val="BodyText"/>
    <w:link w:val="Heading2Char"/>
    <w:qFormat/>
    <w:rsid w:val="00F93D57"/>
    <w:pPr>
      <w:keepLines/>
      <w:spacing w:before="240" w:after="120"/>
      <w:outlineLvl w:val="1"/>
    </w:pPr>
    <w:rPr>
      <w:sz w:val="28"/>
      <w:szCs w:val="40"/>
    </w:rPr>
  </w:style>
  <w:style w:type="paragraph" w:styleId="Heading3">
    <w:name w:val="heading 3"/>
    <w:basedOn w:val="HeadingBase"/>
    <w:next w:val="BodyText"/>
    <w:link w:val="Heading3Char"/>
    <w:qFormat/>
    <w:rsid w:val="00F93D57"/>
    <w:pPr>
      <w:spacing w:before="180" w:after="120"/>
      <w:outlineLvl w:val="2"/>
    </w:pPr>
    <w:rPr>
      <w:spacing w:val="-10"/>
      <w:kern w:val="32"/>
    </w:rPr>
  </w:style>
  <w:style w:type="paragraph" w:styleId="Heading4">
    <w:name w:val="heading 4"/>
    <w:basedOn w:val="HeadingBase"/>
    <w:next w:val="BodyText"/>
    <w:link w:val="Heading4Char"/>
    <w:qFormat/>
    <w:rsid w:val="00F93D57"/>
    <w:pPr>
      <w:spacing w:before="160" w:after="120"/>
      <w:outlineLvl w:val="3"/>
    </w:pPr>
    <w:rPr>
      <w:sz w:val="22"/>
    </w:rPr>
  </w:style>
  <w:style w:type="paragraph" w:styleId="Heading5">
    <w:name w:val="heading 5"/>
    <w:basedOn w:val="HeadingBase"/>
    <w:next w:val="Normal"/>
    <w:link w:val="Heading5Char"/>
    <w:qFormat/>
    <w:rsid w:val="00F93D57"/>
    <w:pPr>
      <w:spacing w:before="80"/>
      <w:outlineLvl w:val="4"/>
    </w:pPr>
    <w:rPr>
      <w:color w:val="918585"/>
      <w:sz w:val="20"/>
    </w:rPr>
  </w:style>
  <w:style w:type="paragraph" w:styleId="Heading6">
    <w:name w:val="heading 6"/>
    <w:basedOn w:val="HeadingBase"/>
    <w:next w:val="Normal"/>
    <w:link w:val="Heading6Char"/>
    <w:qFormat/>
    <w:rsid w:val="00F93D57"/>
    <w:pPr>
      <w:spacing w:before="60"/>
      <w:outlineLvl w:val="5"/>
    </w:pPr>
    <w:rPr>
      <w:color w:val="918585"/>
      <w:sz w:val="20"/>
    </w:rPr>
  </w:style>
  <w:style w:type="paragraph" w:styleId="Heading7">
    <w:name w:val="heading 7"/>
    <w:basedOn w:val="Normal"/>
    <w:next w:val="Normal"/>
    <w:link w:val="Heading7Char"/>
    <w:qFormat/>
    <w:rsid w:val="00F93D57"/>
    <w:pPr>
      <w:ind w:left="720"/>
      <w:outlineLvl w:val="6"/>
    </w:pPr>
    <w:rPr>
      <w:i/>
    </w:rPr>
  </w:style>
  <w:style w:type="paragraph" w:styleId="Heading8">
    <w:name w:val="heading 8"/>
    <w:basedOn w:val="Normal"/>
    <w:next w:val="Normal"/>
    <w:link w:val="Heading8Char"/>
    <w:qFormat/>
    <w:rsid w:val="00F93D57"/>
    <w:pPr>
      <w:ind w:left="720"/>
      <w:outlineLvl w:val="7"/>
    </w:pPr>
    <w:rPr>
      <w:i/>
    </w:rPr>
  </w:style>
  <w:style w:type="paragraph" w:styleId="Heading9">
    <w:name w:val="heading 9"/>
    <w:basedOn w:val="Normal"/>
    <w:next w:val="Normal"/>
    <w:link w:val="Heading9Char"/>
    <w:qFormat/>
    <w:rsid w:val="00F93D57"/>
    <w:pPr>
      <w:ind w:left="720"/>
      <w:outlineLvl w:val="8"/>
    </w:pPr>
    <w:rPr>
      <w:i/>
    </w:rPr>
  </w:style>
  <w:style w:type="character" w:default="1" w:styleId="DefaultParagraphFont">
    <w:name w:val="Default Paragraph Font"/>
    <w:uiPriority w:val="1"/>
    <w:unhideWhenUsed/>
    <w:rsid w:val="00F93D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D57"/>
  </w:style>
  <w:style w:type="character" w:customStyle="1" w:styleId="Heading1Char">
    <w:name w:val="Heading 1 Char"/>
    <w:basedOn w:val="DefaultParagraphFont"/>
    <w:link w:val="Heading1"/>
    <w:rsid w:val="00F93D57"/>
    <w:rPr>
      <w:rFonts w:ascii="Times New Roman" w:eastAsia="Times New Roman" w:hAnsi="Times New Roman" w:cs="Times New Roman"/>
      <w:b/>
      <w:sz w:val="32"/>
      <w:szCs w:val="20"/>
      <w:lang w:eastAsia="en-US"/>
    </w:rPr>
  </w:style>
  <w:style w:type="paragraph" w:styleId="BodyText">
    <w:name w:val="Body Text"/>
    <w:basedOn w:val="Normal"/>
    <w:link w:val="BodyTextChar"/>
    <w:rsid w:val="00F93D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3D57"/>
    <w:rPr>
      <w:rFonts w:ascii="Times New Roman" w:eastAsia="Times New Roman" w:hAnsi="Times New Roman" w:cs="Times New Roman"/>
      <w:sz w:val="24"/>
      <w:lang w:eastAsia="en-US"/>
    </w:rPr>
  </w:style>
  <w:style w:type="paragraph" w:styleId="Footer">
    <w:name w:val="footer"/>
    <w:basedOn w:val="Normal"/>
    <w:link w:val="FooterChar"/>
    <w:rsid w:val="00F93D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D57"/>
    <w:rPr>
      <w:rFonts w:ascii="Times New Roman" w:eastAsia="Times New Roman" w:hAnsi="Times New Roman" w:cs="Times New Roman"/>
      <w:sz w:val="16"/>
      <w:lang w:eastAsia="en-US"/>
    </w:rPr>
  </w:style>
  <w:style w:type="paragraph" w:styleId="List">
    <w:name w:val="List"/>
    <w:basedOn w:val="BodyText"/>
    <w:next w:val="BodyText"/>
    <w:rsid w:val="00F93D57"/>
    <w:pPr>
      <w:tabs>
        <w:tab w:val="left" w:pos="340"/>
      </w:tabs>
      <w:spacing w:before="60" w:after="60"/>
      <w:ind w:left="340" w:hanging="340"/>
    </w:pPr>
  </w:style>
  <w:style w:type="paragraph" w:styleId="ListBullet">
    <w:name w:val="List Bullet"/>
    <w:basedOn w:val="List"/>
    <w:rsid w:val="00F93D57"/>
    <w:pPr>
      <w:numPr>
        <w:numId w:val="12"/>
      </w:numPr>
      <w:tabs>
        <w:tab w:val="clear" w:pos="340"/>
      </w:tabs>
      <w:spacing w:before="40" w:after="40"/>
    </w:pPr>
  </w:style>
  <w:style w:type="character" w:customStyle="1" w:styleId="SpecialBold">
    <w:name w:val="Special Bold"/>
    <w:basedOn w:val="DefaultParagraphFont"/>
    <w:rsid w:val="00F93D57"/>
    <w:rPr>
      <w:b/>
      <w:spacing w:val="0"/>
    </w:rPr>
  </w:style>
  <w:style w:type="paragraph" w:customStyle="1" w:styleId="SuperHeading">
    <w:name w:val="SuperHeading"/>
    <w:basedOn w:val="Normal"/>
    <w:rsid w:val="00F93D57"/>
    <w:pPr>
      <w:spacing w:before="240" w:after="120"/>
      <w:outlineLvl w:val="0"/>
    </w:pPr>
    <w:rPr>
      <w:rFonts w:ascii="Times New Roman" w:hAnsi="Times New Roman"/>
      <w:b/>
      <w:sz w:val="28"/>
    </w:rPr>
  </w:style>
  <w:style w:type="paragraph" w:customStyle="1" w:styleId="AllowPageBreak">
    <w:name w:val="AllowPageBreak"/>
    <w:rsid w:val="00F93D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3D57"/>
    <w:rPr>
      <w:b/>
      <w:i/>
      <w:u w:val="none"/>
    </w:rPr>
  </w:style>
  <w:style w:type="character" w:customStyle="1" w:styleId="Heading2Char">
    <w:name w:val="Heading 2 Char"/>
    <w:basedOn w:val="DefaultParagraphFont"/>
    <w:link w:val="Heading2"/>
    <w:rsid w:val="00F93D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D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D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D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D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D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D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D57"/>
    <w:rPr>
      <w:rFonts w:ascii="Courier New" w:eastAsia="Times New Roman" w:hAnsi="Courier New" w:cs="Times New Roman"/>
      <w:i/>
      <w:szCs w:val="20"/>
      <w:lang w:eastAsia="en-US"/>
    </w:rPr>
  </w:style>
  <w:style w:type="paragraph" w:customStyle="1" w:styleId="HeadingBase">
    <w:name w:val="Heading Base"/>
    <w:rsid w:val="00F93D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D57"/>
    <w:pPr>
      <w:tabs>
        <w:tab w:val="right" w:leader="dot" w:pos="9072"/>
      </w:tabs>
      <w:ind w:left="567"/>
    </w:pPr>
    <w:rPr>
      <w:szCs w:val="22"/>
    </w:rPr>
  </w:style>
  <w:style w:type="paragraph" w:customStyle="1" w:styleId="TOCBase">
    <w:name w:val="TOC Base"/>
    <w:rsid w:val="00F93D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D57"/>
    <w:pPr>
      <w:tabs>
        <w:tab w:val="right" w:leader="dot" w:pos="9072"/>
      </w:tabs>
      <w:spacing w:before="40" w:after="40"/>
      <w:ind w:left="284"/>
    </w:pPr>
    <w:rPr>
      <w:rFonts w:ascii="Times New Roman" w:hAnsi="Times New Roman"/>
    </w:rPr>
  </w:style>
  <w:style w:type="paragraph" w:styleId="TOC1">
    <w:name w:val="toc 1"/>
    <w:basedOn w:val="TOCBase"/>
    <w:next w:val="Normal"/>
    <w:rsid w:val="00F93D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3D57"/>
    <w:pPr>
      <w:spacing w:before="5040"/>
      <w:jc w:val="center"/>
    </w:pPr>
    <w:rPr>
      <w:sz w:val="48"/>
      <w:szCs w:val="72"/>
      <w:lang w:val="en-US"/>
    </w:rPr>
  </w:style>
  <w:style w:type="character" w:customStyle="1" w:styleId="TitleChar">
    <w:name w:val="Title Char"/>
    <w:basedOn w:val="DefaultParagraphFont"/>
    <w:link w:val="Title"/>
    <w:rsid w:val="00F93D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D57"/>
    <w:pPr>
      <w:tabs>
        <w:tab w:val="left" w:pos="3600"/>
        <w:tab w:val="left" w:pos="3958"/>
      </w:tabs>
    </w:pPr>
  </w:style>
  <w:style w:type="paragraph" w:customStyle="1" w:styleId="Note">
    <w:name w:val="Note"/>
    <w:basedOn w:val="BodyText"/>
    <w:rsid w:val="00F93D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D57"/>
    <w:pPr>
      <w:framePr w:wrap="auto" w:hAnchor="text" w:y="6049"/>
    </w:pPr>
    <w:rPr>
      <w:color w:val="000000"/>
      <w:sz w:val="40"/>
    </w:rPr>
  </w:style>
  <w:style w:type="paragraph" w:customStyle="1" w:styleId="TOCTitle">
    <w:name w:val="TOCTitle"/>
    <w:basedOn w:val="Heading1"/>
    <w:rsid w:val="00F93D57"/>
    <w:pPr>
      <w:spacing w:after="240"/>
      <w:jc w:val="center"/>
      <w:outlineLvl w:val="9"/>
    </w:pPr>
    <w:rPr>
      <w:caps/>
    </w:rPr>
  </w:style>
  <w:style w:type="paragraph" w:customStyle="1" w:styleId="Version">
    <w:name w:val="Version"/>
    <w:rsid w:val="00F93D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3D57"/>
    <w:pPr>
      <w:numPr>
        <w:numId w:val="13"/>
      </w:numPr>
      <w:tabs>
        <w:tab w:val="clear" w:pos="680"/>
      </w:tabs>
    </w:pPr>
  </w:style>
  <w:style w:type="paragraph" w:styleId="Index1">
    <w:name w:val="index 1"/>
    <w:basedOn w:val="Normal"/>
    <w:next w:val="Normal"/>
    <w:semiHidden/>
    <w:rsid w:val="00F93D57"/>
    <w:pPr>
      <w:keepNext w:val="0"/>
      <w:tabs>
        <w:tab w:val="right" w:pos="4176"/>
      </w:tabs>
      <w:ind w:left="198" w:hanging="198"/>
    </w:pPr>
    <w:rPr>
      <w:rFonts w:ascii="Garamond" w:hAnsi="Garamond"/>
    </w:rPr>
  </w:style>
  <w:style w:type="paragraph" w:styleId="IndexHeading">
    <w:name w:val="index heading"/>
    <w:basedOn w:val="Normal"/>
    <w:next w:val="Index1"/>
    <w:semiHidden/>
    <w:rsid w:val="00F93D57"/>
    <w:pPr>
      <w:spacing w:before="120" w:after="120"/>
    </w:pPr>
    <w:rPr>
      <w:rFonts w:ascii="Arial" w:hAnsi="Arial"/>
      <w:b/>
      <w:color w:val="918585"/>
      <w:sz w:val="24"/>
    </w:rPr>
  </w:style>
  <w:style w:type="paragraph" w:styleId="Header">
    <w:name w:val="header"/>
    <w:basedOn w:val="Normal"/>
    <w:link w:val="HeaderChar"/>
    <w:rsid w:val="00F93D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D57"/>
    <w:rPr>
      <w:rFonts w:ascii="Times New Roman" w:eastAsia="Times New Roman" w:hAnsi="Times New Roman" w:cs="Times New Roman"/>
      <w:sz w:val="16"/>
      <w:szCs w:val="20"/>
      <w:lang w:val="en-GB" w:eastAsia="en-US"/>
    </w:rPr>
  </w:style>
  <w:style w:type="paragraph" w:customStyle="1" w:styleId="Chapter">
    <w:name w:val="Chapter"/>
    <w:basedOn w:val="Normal"/>
    <w:rsid w:val="00F93D57"/>
    <w:pPr>
      <w:spacing w:before="240"/>
    </w:pPr>
    <w:rPr>
      <w:rFonts w:ascii="Times New Roman" w:hAnsi="Times New Roman"/>
      <w:smallCaps/>
      <w:spacing w:val="80"/>
      <w:sz w:val="28"/>
    </w:rPr>
  </w:style>
  <w:style w:type="paragraph" w:customStyle="1" w:styleId="InChapter">
    <w:name w:val="InChapter"/>
    <w:basedOn w:val="Heading3"/>
    <w:rsid w:val="00F93D57"/>
    <w:pPr>
      <w:spacing w:after="240"/>
      <w:outlineLvl w:val="9"/>
    </w:pPr>
    <w:rPr>
      <w:noProof/>
    </w:rPr>
  </w:style>
  <w:style w:type="paragraph" w:styleId="Index2">
    <w:name w:val="index 2"/>
    <w:basedOn w:val="Normal"/>
    <w:next w:val="Normal"/>
    <w:semiHidden/>
    <w:rsid w:val="00F93D57"/>
    <w:pPr>
      <w:tabs>
        <w:tab w:val="right" w:pos="4176"/>
      </w:tabs>
      <w:ind w:left="568" w:hanging="284"/>
    </w:pPr>
    <w:rPr>
      <w:rFonts w:ascii="Garamond" w:hAnsi="Garamond"/>
    </w:rPr>
  </w:style>
  <w:style w:type="paragraph" w:customStyle="1" w:styleId="Byline">
    <w:name w:val="Byline"/>
    <w:rsid w:val="00F93D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D57"/>
    <w:pPr>
      <w:tabs>
        <w:tab w:val="clear" w:pos="3600"/>
        <w:tab w:val="clear" w:pos="3958"/>
      </w:tabs>
      <w:jc w:val="right"/>
    </w:pPr>
  </w:style>
  <w:style w:type="character" w:styleId="Emphasis">
    <w:name w:val="Emphasis"/>
    <w:basedOn w:val="DefaultParagraphFont"/>
    <w:qFormat/>
    <w:rsid w:val="00F93D57"/>
    <w:rPr>
      <w:i/>
    </w:rPr>
  </w:style>
  <w:style w:type="paragraph" w:styleId="Caption">
    <w:name w:val="caption"/>
    <w:basedOn w:val="BodyText"/>
    <w:next w:val="Normal"/>
    <w:qFormat/>
    <w:rsid w:val="00F93D57"/>
    <w:pPr>
      <w:framePr w:w="2268" w:hSpace="181" w:vSpace="181" w:wrap="around" w:vAnchor="text" w:hAnchor="page" w:x="1135" w:y="285" w:anchorLock="1"/>
    </w:pPr>
    <w:rPr>
      <w:i/>
    </w:rPr>
  </w:style>
  <w:style w:type="paragraph" w:customStyle="1" w:styleId="MiniTOCTitle">
    <w:name w:val="MiniTOCTitle"/>
    <w:basedOn w:val="Heading4"/>
    <w:rsid w:val="00F93D57"/>
    <w:pPr>
      <w:spacing w:before="240"/>
      <w:outlineLvl w:val="9"/>
    </w:pPr>
    <w:rPr>
      <w:noProof/>
      <w:sz w:val="24"/>
    </w:rPr>
  </w:style>
  <w:style w:type="paragraph" w:customStyle="1" w:styleId="MiniTOCItem">
    <w:name w:val="MiniTOCItem"/>
    <w:basedOn w:val="ListBullet"/>
    <w:rsid w:val="00F93D57"/>
    <w:pPr>
      <w:numPr>
        <w:numId w:val="0"/>
      </w:numPr>
      <w:tabs>
        <w:tab w:val="right" w:leader="dot" w:pos="6521"/>
      </w:tabs>
      <w:spacing w:before="0" w:after="0"/>
    </w:pPr>
  </w:style>
  <w:style w:type="paragraph" w:customStyle="1" w:styleId="TOFTitle">
    <w:name w:val="TOFTitle"/>
    <w:basedOn w:val="TOCTitle"/>
    <w:rsid w:val="00F93D57"/>
  </w:style>
  <w:style w:type="paragraph" w:styleId="TableofFigures">
    <w:name w:val="table of figures"/>
    <w:basedOn w:val="Normal"/>
    <w:next w:val="Normal"/>
    <w:semiHidden/>
    <w:rsid w:val="00F93D57"/>
    <w:pPr>
      <w:tabs>
        <w:tab w:val="right" w:leader="dot" w:pos="9072"/>
      </w:tabs>
      <w:ind w:left="970" w:hanging="403"/>
    </w:pPr>
    <w:rPr>
      <w:rFonts w:ascii="Times New Roman" w:hAnsi="Times New Roman"/>
      <w:b/>
    </w:rPr>
  </w:style>
  <w:style w:type="paragraph" w:styleId="ListNumber">
    <w:name w:val="List Number"/>
    <w:basedOn w:val="List"/>
    <w:rsid w:val="00F93D57"/>
    <w:pPr>
      <w:numPr>
        <w:numId w:val="10"/>
      </w:numPr>
    </w:pPr>
  </w:style>
  <w:style w:type="character" w:customStyle="1" w:styleId="WingdingSymbols">
    <w:name w:val="Wingding Symbols"/>
    <w:rsid w:val="00F93D57"/>
    <w:rPr>
      <w:rFonts w:ascii="Wingdings" w:hAnsi="Wingdings"/>
    </w:rPr>
  </w:style>
  <w:style w:type="paragraph" w:customStyle="1" w:styleId="TableHeading">
    <w:name w:val="Table Heading"/>
    <w:basedOn w:val="HeadingBase"/>
    <w:rsid w:val="00F93D57"/>
    <w:pPr>
      <w:keepLines/>
      <w:pBdr>
        <w:bottom w:val="single" w:sz="6" w:space="1" w:color="918585"/>
      </w:pBdr>
      <w:spacing w:before="240"/>
    </w:pPr>
  </w:style>
  <w:style w:type="character" w:customStyle="1" w:styleId="HotSpot">
    <w:name w:val="HotSpot"/>
    <w:rsid w:val="00F93D57"/>
    <w:rPr>
      <w:color w:val="0033CC"/>
      <w:u w:val="none"/>
    </w:rPr>
  </w:style>
  <w:style w:type="paragraph" w:customStyle="1" w:styleId="BodyTextRight">
    <w:name w:val="Body Text Right"/>
    <w:basedOn w:val="BodyText"/>
    <w:rsid w:val="00F93D57"/>
    <w:pPr>
      <w:spacing w:before="0" w:after="0"/>
      <w:jc w:val="right"/>
    </w:pPr>
  </w:style>
  <w:style w:type="paragraph" w:styleId="Index3">
    <w:name w:val="index 3"/>
    <w:basedOn w:val="ListNumber2"/>
    <w:next w:val="Normal"/>
    <w:semiHidden/>
    <w:rsid w:val="00F93D57"/>
    <w:pPr>
      <w:numPr>
        <w:numId w:val="0"/>
      </w:numPr>
      <w:tabs>
        <w:tab w:val="right" w:leader="dot" w:pos="4176"/>
      </w:tabs>
    </w:pPr>
  </w:style>
  <w:style w:type="paragraph" w:styleId="ListNumber2">
    <w:name w:val="List Number 2"/>
    <w:basedOn w:val="List2"/>
    <w:rsid w:val="00F93D57"/>
    <w:pPr>
      <w:numPr>
        <w:numId w:val="9"/>
      </w:numPr>
      <w:tabs>
        <w:tab w:val="clear" w:pos="1060"/>
      </w:tabs>
    </w:pPr>
  </w:style>
  <w:style w:type="paragraph" w:customStyle="1" w:styleId="MarginNote">
    <w:name w:val="Margin Note"/>
    <w:basedOn w:val="BodyText"/>
    <w:rsid w:val="00F93D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D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D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D57"/>
    <w:rPr>
      <w:sz w:val="32"/>
    </w:rPr>
  </w:style>
  <w:style w:type="paragraph" w:customStyle="1" w:styleId="HeadingProcedure">
    <w:name w:val="Heading Procedure"/>
    <w:basedOn w:val="HeadingBase"/>
    <w:next w:val="Normal"/>
    <w:rsid w:val="00F93D57"/>
    <w:pPr>
      <w:tabs>
        <w:tab w:val="left" w:pos="0"/>
      </w:tabs>
      <w:spacing w:before="120" w:after="60"/>
    </w:pPr>
    <w:rPr>
      <w:i/>
      <w:color w:val="918585"/>
      <w:sz w:val="22"/>
    </w:rPr>
  </w:style>
  <w:style w:type="paragraph" w:customStyle="1" w:styleId="TableBodyText">
    <w:name w:val="Table Body Text"/>
    <w:basedOn w:val="BodyText"/>
    <w:rsid w:val="00F93D57"/>
    <w:pPr>
      <w:spacing w:before="60" w:after="60"/>
    </w:pPr>
  </w:style>
  <w:style w:type="paragraph" w:styleId="ListContinue">
    <w:name w:val="List Continue"/>
    <w:basedOn w:val="List"/>
    <w:rsid w:val="00F93D57"/>
    <w:pPr>
      <w:ind w:firstLine="0"/>
    </w:pPr>
  </w:style>
  <w:style w:type="paragraph" w:customStyle="1" w:styleId="ListNote">
    <w:name w:val="List Note"/>
    <w:basedOn w:val="List"/>
    <w:rsid w:val="00F93D57"/>
    <w:pPr>
      <w:pBdr>
        <w:top w:val="single" w:sz="6" w:space="2" w:color="918585"/>
        <w:bottom w:val="single" w:sz="6" w:space="2" w:color="918585"/>
      </w:pBdr>
      <w:tabs>
        <w:tab w:val="left" w:pos="1021"/>
      </w:tabs>
      <w:ind w:firstLine="0"/>
    </w:pPr>
  </w:style>
  <w:style w:type="paragraph" w:customStyle="1" w:styleId="Warning">
    <w:name w:val="Warning"/>
    <w:basedOn w:val="BodyText"/>
    <w:rsid w:val="00F93D57"/>
    <w:pPr>
      <w:shd w:val="clear" w:color="auto" w:fill="D9D9D9"/>
      <w:tabs>
        <w:tab w:val="left" w:pos="992"/>
      </w:tabs>
      <w:ind w:left="119" w:right="119"/>
    </w:pPr>
    <w:rPr>
      <w:sz w:val="20"/>
    </w:rPr>
  </w:style>
  <w:style w:type="paragraph" w:customStyle="1" w:styleId="MarginIcons">
    <w:name w:val="Margin Icons"/>
    <w:basedOn w:val="BodyText"/>
    <w:rsid w:val="00F93D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D57"/>
    <w:rPr>
      <w:rFonts w:ascii="Courier New" w:hAnsi="Courier New"/>
    </w:rPr>
  </w:style>
  <w:style w:type="paragraph" w:customStyle="1" w:styleId="NoteBullet">
    <w:name w:val="Note Bullet"/>
    <w:basedOn w:val="Note"/>
    <w:rsid w:val="00F93D57"/>
    <w:pPr>
      <w:tabs>
        <w:tab w:val="clear" w:pos="680"/>
      </w:tabs>
      <w:spacing w:before="60" w:after="60"/>
    </w:pPr>
  </w:style>
  <w:style w:type="paragraph" w:customStyle="1" w:styleId="SubHeading2">
    <w:name w:val="SubHeading2"/>
    <w:basedOn w:val="HeadingBase"/>
    <w:rsid w:val="00F93D57"/>
    <w:pPr>
      <w:spacing w:before="240" w:after="60"/>
    </w:pPr>
    <w:rPr>
      <w:sz w:val="20"/>
    </w:rPr>
  </w:style>
  <w:style w:type="paragraph" w:customStyle="1" w:styleId="SubHeading1">
    <w:name w:val="SubHeading1"/>
    <w:basedOn w:val="HeadingBase"/>
    <w:rsid w:val="00F93D57"/>
    <w:pPr>
      <w:spacing w:before="240" w:after="60"/>
    </w:pPr>
    <w:rPr>
      <w:color w:val="918585"/>
      <w:sz w:val="22"/>
    </w:rPr>
  </w:style>
  <w:style w:type="paragraph" w:customStyle="1" w:styleId="SideHeading">
    <w:name w:val="Side Heading"/>
    <w:basedOn w:val="HeadingBase"/>
    <w:rsid w:val="00F93D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D57"/>
    <w:pPr>
      <w:tabs>
        <w:tab w:val="num" w:pos="360"/>
      </w:tabs>
    </w:pPr>
  </w:style>
  <w:style w:type="paragraph" w:styleId="PlainText">
    <w:name w:val="Plain Text"/>
    <w:basedOn w:val="Normal"/>
    <w:link w:val="PlainTextChar"/>
    <w:rsid w:val="00F93D57"/>
    <w:rPr>
      <w:sz w:val="20"/>
    </w:rPr>
  </w:style>
  <w:style w:type="character" w:customStyle="1" w:styleId="PlainTextChar">
    <w:name w:val="Plain Text Char"/>
    <w:basedOn w:val="DefaultParagraphFont"/>
    <w:link w:val="PlainText"/>
    <w:rsid w:val="00F93D57"/>
    <w:rPr>
      <w:rFonts w:ascii="Courier New" w:eastAsia="Times New Roman" w:hAnsi="Courier New" w:cs="Times New Roman"/>
      <w:sz w:val="20"/>
      <w:szCs w:val="20"/>
      <w:lang w:eastAsia="en-US"/>
    </w:rPr>
  </w:style>
  <w:style w:type="character" w:customStyle="1" w:styleId="MenuOption">
    <w:name w:val="Menu Option"/>
    <w:basedOn w:val="DefaultParagraphFont"/>
    <w:rsid w:val="00F93D57"/>
    <w:rPr>
      <w:b/>
      <w:smallCaps/>
    </w:rPr>
  </w:style>
  <w:style w:type="paragraph" w:customStyle="1" w:styleId="TableListNumber">
    <w:name w:val="Table List Number"/>
    <w:basedOn w:val="ListNumber"/>
    <w:rsid w:val="00F93D57"/>
    <w:pPr>
      <w:numPr>
        <w:numId w:val="0"/>
      </w:numPr>
    </w:pPr>
  </w:style>
  <w:style w:type="paragraph" w:styleId="TOC4">
    <w:name w:val="toc 4"/>
    <w:basedOn w:val="TOCBase"/>
    <w:next w:val="Normal"/>
    <w:semiHidden/>
    <w:rsid w:val="00F93D57"/>
    <w:pPr>
      <w:tabs>
        <w:tab w:val="right" w:leader="dot" w:pos="9071"/>
      </w:tabs>
      <w:ind w:left="1701"/>
    </w:pPr>
  </w:style>
  <w:style w:type="paragraph" w:customStyle="1" w:styleId="ListAlpha">
    <w:name w:val="List Alpha"/>
    <w:basedOn w:val="List"/>
    <w:rsid w:val="00F93D57"/>
    <w:pPr>
      <w:numPr>
        <w:numId w:val="8"/>
      </w:numPr>
    </w:pPr>
  </w:style>
  <w:style w:type="paragraph" w:customStyle="1" w:styleId="ListAlpha2">
    <w:name w:val="List Alpha 2"/>
    <w:basedOn w:val="List2"/>
    <w:rsid w:val="00F93D57"/>
    <w:pPr>
      <w:numPr>
        <w:numId w:val="7"/>
      </w:numPr>
    </w:pPr>
  </w:style>
  <w:style w:type="paragraph" w:styleId="List2">
    <w:name w:val="List 2"/>
    <w:basedOn w:val="BodyText"/>
    <w:rsid w:val="00F93D57"/>
    <w:pPr>
      <w:tabs>
        <w:tab w:val="left" w:pos="680"/>
      </w:tabs>
      <w:spacing w:before="60" w:after="60"/>
      <w:ind w:left="680" w:hanging="340"/>
    </w:pPr>
  </w:style>
  <w:style w:type="paragraph" w:styleId="List3">
    <w:name w:val="List 3"/>
    <w:basedOn w:val="BodyText"/>
    <w:rsid w:val="00F93D57"/>
    <w:pPr>
      <w:tabs>
        <w:tab w:val="left" w:pos="1021"/>
      </w:tabs>
      <w:spacing w:before="60" w:after="60"/>
      <w:ind w:left="1020" w:hanging="340"/>
    </w:pPr>
  </w:style>
  <w:style w:type="paragraph" w:styleId="List4">
    <w:name w:val="List 4"/>
    <w:basedOn w:val="BodyText"/>
    <w:rsid w:val="00F93D57"/>
    <w:pPr>
      <w:tabs>
        <w:tab w:val="left" w:pos="1361"/>
      </w:tabs>
      <w:spacing w:before="60" w:after="60"/>
      <w:ind w:left="1361" w:hanging="340"/>
    </w:pPr>
  </w:style>
  <w:style w:type="paragraph" w:styleId="List5">
    <w:name w:val="List 5"/>
    <w:basedOn w:val="BodyText"/>
    <w:rsid w:val="00F93D57"/>
    <w:pPr>
      <w:tabs>
        <w:tab w:val="left" w:pos="1701"/>
      </w:tabs>
      <w:spacing w:before="60" w:after="60"/>
      <w:ind w:left="1701" w:hanging="340"/>
    </w:pPr>
  </w:style>
  <w:style w:type="paragraph" w:styleId="ListBullet3">
    <w:name w:val="List Bullet 3"/>
    <w:basedOn w:val="List3"/>
    <w:rsid w:val="00F93D57"/>
    <w:pPr>
      <w:numPr>
        <w:numId w:val="14"/>
      </w:numPr>
      <w:tabs>
        <w:tab w:val="clear" w:pos="1021"/>
      </w:tabs>
      <w:ind w:left="1037" w:hanging="357"/>
    </w:pPr>
  </w:style>
  <w:style w:type="paragraph" w:styleId="ListBullet4">
    <w:name w:val="List Bullet 4"/>
    <w:basedOn w:val="List4"/>
    <w:rsid w:val="00F93D57"/>
    <w:pPr>
      <w:numPr>
        <w:numId w:val="2"/>
      </w:numPr>
    </w:pPr>
  </w:style>
  <w:style w:type="paragraph" w:styleId="ListBullet5">
    <w:name w:val="List Bullet 5"/>
    <w:basedOn w:val="List5"/>
    <w:rsid w:val="00F93D57"/>
    <w:pPr>
      <w:numPr>
        <w:numId w:val="3"/>
      </w:numPr>
    </w:pPr>
  </w:style>
  <w:style w:type="paragraph" w:styleId="ListContinue2">
    <w:name w:val="List Continue 2"/>
    <w:basedOn w:val="List2"/>
    <w:rsid w:val="00F93D57"/>
    <w:pPr>
      <w:ind w:firstLine="0"/>
    </w:pPr>
  </w:style>
  <w:style w:type="paragraph" w:styleId="ListContinue3">
    <w:name w:val="List Continue 3"/>
    <w:basedOn w:val="List3"/>
    <w:rsid w:val="00F93D57"/>
    <w:pPr>
      <w:ind w:left="1021" w:firstLine="0"/>
    </w:pPr>
  </w:style>
  <w:style w:type="paragraph" w:styleId="ListContinue4">
    <w:name w:val="List Continue 4"/>
    <w:basedOn w:val="List4"/>
    <w:rsid w:val="00F93D57"/>
    <w:pPr>
      <w:ind w:firstLine="0"/>
    </w:pPr>
  </w:style>
  <w:style w:type="paragraph" w:styleId="ListContinue5">
    <w:name w:val="List Continue 5"/>
    <w:basedOn w:val="List5"/>
    <w:rsid w:val="00F93D57"/>
    <w:pPr>
      <w:ind w:firstLine="0"/>
    </w:pPr>
  </w:style>
  <w:style w:type="paragraph" w:styleId="ListNumber3">
    <w:name w:val="List Number 3"/>
    <w:basedOn w:val="List3"/>
    <w:rsid w:val="00F93D57"/>
    <w:pPr>
      <w:numPr>
        <w:numId w:val="4"/>
      </w:numPr>
    </w:pPr>
  </w:style>
  <w:style w:type="paragraph" w:styleId="ListNumber4">
    <w:name w:val="List Number 4"/>
    <w:basedOn w:val="List4"/>
    <w:rsid w:val="00F93D57"/>
    <w:pPr>
      <w:numPr>
        <w:numId w:val="5"/>
      </w:numPr>
    </w:pPr>
  </w:style>
  <w:style w:type="paragraph" w:styleId="ListNumber5">
    <w:name w:val="List Number 5"/>
    <w:basedOn w:val="List5"/>
    <w:rsid w:val="00F93D57"/>
    <w:pPr>
      <w:numPr>
        <w:numId w:val="6"/>
      </w:numPr>
    </w:pPr>
  </w:style>
  <w:style w:type="paragraph" w:styleId="BlockText">
    <w:name w:val="Block Text"/>
    <w:basedOn w:val="Normal"/>
    <w:rsid w:val="00F93D57"/>
    <w:pPr>
      <w:spacing w:after="120"/>
      <w:ind w:left="1440" w:right="1440"/>
    </w:pPr>
  </w:style>
  <w:style w:type="character" w:customStyle="1" w:styleId="Subscript">
    <w:name w:val="Subscript"/>
    <w:basedOn w:val="DefaultParagraphFont"/>
    <w:rsid w:val="00F93D57"/>
    <w:rPr>
      <w:sz w:val="16"/>
      <w:vertAlign w:val="subscript"/>
    </w:rPr>
  </w:style>
  <w:style w:type="character" w:customStyle="1" w:styleId="Superscript">
    <w:name w:val="Superscript"/>
    <w:basedOn w:val="DefaultParagraphFont"/>
    <w:rsid w:val="00F93D57"/>
    <w:rPr>
      <w:sz w:val="16"/>
      <w:vertAlign w:val="superscript"/>
    </w:rPr>
  </w:style>
  <w:style w:type="character" w:customStyle="1" w:styleId="Symbols">
    <w:name w:val="Symbols"/>
    <w:basedOn w:val="DefaultParagraphFont"/>
    <w:rsid w:val="00F93D57"/>
    <w:rPr>
      <w:rFonts w:ascii="Symbol" w:hAnsi="Symbol"/>
    </w:rPr>
  </w:style>
  <w:style w:type="character" w:customStyle="1" w:styleId="MenuOptions">
    <w:name w:val="Menu Options"/>
    <w:basedOn w:val="DefaultParagraphFont"/>
    <w:rsid w:val="00F93D57"/>
    <w:rPr>
      <w:rFonts w:ascii="Arial Narrow" w:hAnsi="Arial Narrow"/>
      <w:smallCaps/>
    </w:rPr>
  </w:style>
  <w:style w:type="character" w:customStyle="1" w:styleId="Buttons">
    <w:name w:val="Buttons"/>
    <w:basedOn w:val="DefaultParagraphFont"/>
    <w:rsid w:val="00F93D57"/>
    <w:rPr>
      <w:b/>
    </w:rPr>
  </w:style>
  <w:style w:type="character" w:customStyle="1" w:styleId="Underlined">
    <w:name w:val="Underlined"/>
    <w:basedOn w:val="DefaultParagraphFont"/>
    <w:rsid w:val="00F93D57"/>
    <w:rPr>
      <w:u w:val="single"/>
    </w:rPr>
  </w:style>
  <w:style w:type="paragraph" w:customStyle="1" w:styleId="TableBodyTextRight">
    <w:name w:val="Table Body Text Right"/>
    <w:basedOn w:val="TableBodyText"/>
    <w:rsid w:val="00F93D57"/>
    <w:pPr>
      <w:widowControl w:val="0"/>
      <w:autoSpaceDE w:val="0"/>
      <w:autoSpaceDN w:val="0"/>
      <w:adjustRightInd w:val="0"/>
      <w:jc w:val="right"/>
    </w:pPr>
    <w:rPr>
      <w:rFonts w:cs="Arial"/>
      <w:szCs w:val="18"/>
    </w:rPr>
  </w:style>
  <w:style w:type="paragraph" w:customStyle="1" w:styleId="CopyrightText">
    <w:name w:val="Copyright Text"/>
    <w:basedOn w:val="BodyText"/>
    <w:rsid w:val="00F93D57"/>
    <w:rPr>
      <w:sz w:val="18"/>
    </w:rPr>
  </w:style>
  <w:style w:type="paragraph" w:customStyle="1" w:styleId="BodySmallRight">
    <w:name w:val="Body Small Right"/>
    <w:basedOn w:val="BodyTextRight"/>
    <w:rsid w:val="00F93D57"/>
    <w:rPr>
      <w:sz w:val="18"/>
      <w:szCs w:val="18"/>
    </w:rPr>
  </w:style>
  <w:style w:type="paragraph" w:customStyle="1" w:styleId="MarginEdition">
    <w:name w:val="Margin Edition"/>
    <w:basedOn w:val="MarginNote"/>
    <w:rsid w:val="00F93D57"/>
    <w:pPr>
      <w:spacing w:before="0" w:after="0"/>
    </w:pPr>
    <w:rPr>
      <w:rFonts w:ascii="Times New Roman" w:hAnsi="Times New Roman"/>
      <w:color w:val="999999"/>
    </w:rPr>
  </w:style>
  <w:style w:type="paragraph" w:customStyle="1" w:styleId="Spacer">
    <w:name w:val="Spacer"/>
    <w:basedOn w:val="Normal"/>
    <w:rsid w:val="00F93D57"/>
    <w:rPr>
      <w:sz w:val="2"/>
      <w:szCs w:val="2"/>
    </w:rPr>
  </w:style>
  <w:style w:type="character" w:customStyle="1" w:styleId="Small">
    <w:name w:val="Small"/>
    <w:basedOn w:val="DefaultParagraphFont"/>
    <w:rsid w:val="00F93D57"/>
    <w:rPr>
      <w:sz w:val="16"/>
    </w:rPr>
  </w:style>
  <w:style w:type="paragraph" w:customStyle="1" w:styleId="WideTable">
    <w:name w:val="Wide Table"/>
    <w:basedOn w:val="Normal"/>
    <w:rsid w:val="00F93D57"/>
    <w:pPr>
      <w:ind w:left="-1418"/>
    </w:pPr>
    <w:rPr>
      <w:sz w:val="2"/>
      <w:szCs w:val="2"/>
    </w:rPr>
  </w:style>
  <w:style w:type="character" w:styleId="PageNumber">
    <w:name w:val="page number"/>
    <w:basedOn w:val="DefaultParagraphFont"/>
    <w:rsid w:val="00F93D57"/>
  </w:style>
  <w:style w:type="paragraph" w:styleId="Quote">
    <w:name w:val="Quote"/>
    <w:basedOn w:val="Heading1"/>
    <w:link w:val="QuoteChar"/>
    <w:qFormat/>
    <w:rsid w:val="00F93D57"/>
    <w:rPr>
      <w:b w:val="0"/>
      <w:sz w:val="72"/>
      <w:szCs w:val="72"/>
      <w:lang w:val="en-NZ"/>
    </w:rPr>
  </w:style>
  <w:style w:type="character" w:customStyle="1" w:styleId="QuoteChar">
    <w:name w:val="Quote Char"/>
    <w:basedOn w:val="DefaultParagraphFont"/>
    <w:link w:val="Quote"/>
    <w:rsid w:val="00F93D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D57"/>
    <w:pPr>
      <w:pageBreakBefore/>
    </w:pPr>
  </w:style>
  <w:style w:type="paragraph" w:customStyle="1" w:styleId="Border">
    <w:name w:val="Border"/>
    <w:basedOn w:val="Normal"/>
    <w:qFormat/>
    <w:rsid w:val="00F93D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D57"/>
    <w:rPr>
      <w:b/>
      <w:bCs/>
      <w:i/>
      <w:iCs/>
      <w:color w:val="auto"/>
    </w:rPr>
  </w:style>
  <w:style w:type="paragraph" w:styleId="IntenseQuote">
    <w:name w:val="Intense Quote"/>
    <w:basedOn w:val="Normal"/>
    <w:next w:val="Normal"/>
    <w:link w:val="IntenseQuoteChar"/>
    <w:uiPriority w:val="30"/>
    <w:qFormat/>
    <w:rsid w:val="00F93D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D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D57"/>
    <w:rPr>
      <w:smallCaps/>
      <w:color w:val="auto"/>
      <w:u w:val="single"/>
    </w:rPr>
  </w:style>
  <w:style w:type="character" w:styleId="IntenseReference">
    <w:name w:val="Intense Reference"/>
    <w:basedOn w:val="DefaultParagraphFont"/>
    <w:uiPriority w:val="32"/>
    <w:qFormat/>
    <w:rsid w:val="00F93D57"/>
    <w:rPr>
      <w:b/>
      <w:bCs/>
      <w:smallCaps/>
      <w:color w:val="auto"/>
      <w:spacing w:val="5"/>
      <w:u w:val="single"/>
    </w:rPr>
  </w:style>
  <w:style w:type="paragraph" w:customStyle="1" w:styleId="2ColumnHeading">
    <w:name w:val="2Column Heading"/>
    <w:basedOn w:val="BodyText"/>
    <w:qFormat/>
    <w:rsid w:val="00F93D57"/>
    <w:pPr>
      <w:spacing w:after="60"/>
      <w:ind w:left="-2268"/>
    </w:pPr>
    <w:rPr>
      <w:b/>
    </w:rPr>
  </w:style>
  <w:style w:type="paragraph" w:customStyle="1" w:styleId="Heading1TOC">
    <w:name w:val="Heading1 TOC"/>
    <w:basedOn w:val="Normal"/>
    <w:qFormat/>
    <w:rsid w:val="00F93D57"/>
    <w:pPr>
      <w:spacing w:before="240" w:after="120"/>
    </w:pPr>
    <w:rPr>
      <w:rFonts w:ascii="Times New Roman" w:hAnsi="Times New Roman"/>
      <w:b/>
      <w:sz w:val="32"/>
    </w:rPr>
  </w:style>
  <w:style w:type="paragraph" w:customStyle="1" w:styleId="Heading2TOC">
    <w:name w:val="Heading2 TOC"/>
    <w:basedOn w:val="Normal"/>
    <w:qFormat/>
    <w:rsid w:val="00F93D57"/>
    <w:pPr>
      <w:spacing w:before="240" w:after="60"/>
    </w:pPr>
    <w:rPr>
      <w:rFonts w:ascii="Times New Roman" w:hAnsi="Times New Roman"/>
      <w:b/>
      <w:sz w:val="28"/>
    </w:rPr>
  </w:style>
  <w:style w:type="character" w:customStyle="1" w:styleId="Underline">
    <w:name w:val="Underline"/>
    <w:basedOn w:val="DefaultParagraphFont"/>
    <w:qFormat/>
    <w:rsid w:val="00F93D57"/>
    <w:rPr>
      <w:u w:val="single"/>
    </w:rPr>
  </w:style>
  <w:style w:type="paragraph" w:styleId="BalloonText">
    <w:name w:val="Balloon Text"/>
    <w:basedOn w:val="Normal"/>
    <w:link w:val="BalloonTextChar"/>
    <w:rsid w:val="00F93D57"/>
    <w:rPr>
      <w:rFonts w:ascii="Tahoma" w:hAnsi="Tahoma" w:cs="Tahoma"/>
      <w:sz w:val="16"/>
      <w:szCs w:val="16"/>
    </w:rPr>
  </w:style>
  <w:style w:type="character" w:customStyle="1" w:styleId="BalloonTextChar">
    <w:name w:val="Balloon Text Char"/>
    <w:basedOn w:val="DefaultParagraphFont"/>
    <w:link w:val="BalloonText"/>
    <w:rsid w:val="00F93D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D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3D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D57"/>
    <w:rPr>
      <w:b/>
      <w:color w:val="660033"/>
      <w:spacing w:val="0"/>
    </w:rPr>
  </w:style>
  <w:style w:type="paragraph" w:customStyle="1" w:styleId="Nameditemlist">
    <w:name w:val="Named item list"/>
    <w:basedOn w:val="BodyText"/>
    <w:qFormat/>
    <w:rsid w:val="00F93D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1000</Words>
  <Characters>6594</Characters>
  <Application>Microsoft Office Word</Application>
  <DocSecurity>0</DocSecurity>
  <Lines>214</Lines>
  <Paragraphs>131</Paragraphs>
  <ScaleCrop>false</ScaleCrop>
  <Company>Author-it Software Corporation Ltd.</Company>
  <LinksUpToDate>false</LinksUpToDate>
  <CharactersWithSpaces>7594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LGAPLEM408A Process building permits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2012-09-10T06:33:00Z</dcterms:created>
  <dcterms:modified xsi:type="dcterms:W3CDTF">2012-09-10T06:33:00Z</dcterms:modified>
</cp:coreProperties>
</file>