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B83" w:rsidP="00917B83">
      <w:pPr>
        <w:pStyle w:val="Title"/>
      </w:pPr>
      <w:r>
        <w:fldChar w:fldCharType="begin"/>
      </w:r>
      <w:r>
        <w:instrText xml:space="preserve"> TITLE   \* MERGEFORMAT </w:instrText>
      </w:r>
      <w:r>
        <w:fldChar w:fldCharType="separate"/>
      </w:r>
      <w:r>
        <w:t>LGAPLEM402B Assess minor applications for use or development</w:t>
      </w:r>
      <w:r>
        <w:fldChar w:fldCharType="end"/>
      </w:r>
    </w:p>
    <w:p w:rsidR="00917B83" w:rsidP="00917B83">
      <w:pPr>
        <w:pStyle w:val="Version"/>
        <w:sectPr w:rsidSect="00BE7E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7ED9" w:rsidP="00BE7ED9">
      <w:pPr>
        <w:pStyle w:val="SuperHeading"/>
      </w:pPr>
      <w:r w:rsidRPr="00BE7ED9">
        <w:t>LGAPLEM402B Assess minor applications for use or development</w:t>
      </w:r>
    </w:p>
    <w:p w:rsidR="00000000" w:rsidRPr="00BE7ED9" w:rsidP="00BE7ED9">
      <w:pPr>
        <w:pStyle w:val="SuperHeading"/>
      </w:pPr>
    </w:p>
    <w:p w:rsidR="00000000" w:rsidRPr="00BE7ED9" w:rsidP="00BE7ED9">
      <w:pPr>
        <w:pStyle w:val="Heading1"/>
      </w:pPr>
      <w:bookmarkStart w:id="1" w:name="O_442975"/>
      <w:bookmarkEnd w:id="1"/>
      <w:r w:rsidRPr="00BE7ED9">
        <w:t>Modification History</w:t>
      </w:r>
    </w:p>
    <w:p w:rsidR="00000000" w:rsidRPr="00BE7ED9" w:rsidP="00BE7ED9">
      <w:pPr>
        <w:pStyle w:val="BodyText"/>
      </w:pPr>
      <w:r w:rsidRPr="00BE7ED9">
        <w:t>LGAPLEM402B Release 2:</w:t>
      </w:r>
      <w:r w:rsidRPr="00BE7ED9">
        <w:tab/>
        <w:t>Layout adjusted.</w:t>
      </w:r>
    </w:p>
    <w:p w:rsidR="00000000" w:rsidRPr="00BE7ED9" w:rsidP="00BE7ED9">
      <w:pPr>
        <w:pStyle w:val="BodyText"/>
      </w:pPr>
      <w:r w:rsidRPr="00BE7ED9">
        <w:t>LGAPLEM402B Release 1:</w:t>
      </w:r>
      <w:r w:rsidRPr="00BE7ED9">
        <w:tab/>
        <w:t>Primary release.</w:t>
      </w:r>
    </w:p>
    <w:p w:rsidR="00000000" w:rsidRPr="00BE7ED9" w:rsidP="00BE7ED9">
      <w:pPr>
        <w:pStyle w:val="AllowPageBreak"/>
      </w:pPr>
    </w:p>
    <w:p w:rsidR="00000000" w:rsidRPr="00BE7ED9" w:rsidP="00BE7ED9">
      <w:pPr>
        <w:pStyle w:val="Heading1"/>
      </w:pPr>
      <w:bookmarkStart w:id="2" w:name="O_442971"/>
      <w:bookmarkEnd w:id="2"/>
      <w:r w:rsidRPr="00BE7ED9">
        <w:t>Unit Descriptor</w:t>
      </w:r>
    </w:p>
    <w:p w:rsidR="00000000" w:rsidRPr="00BE7ED9" w:rsidP="00BE7ED9">
      <w:pPr>
        <w:pStyle w:val="BodyText"/>
      </w:pPr>
      <w:r w:rsidRPr="00BE7ED9">
        <w:t xml:space="preserve">This unit covers </w:t>
      </w:r>
      <w:r w:rsidRPr="00BE7ED9">
        <w:t>assessing minor applications in regard to compliance and environmental impact.</w:t>
      </w:r>
    </w:p>
    <w:p w:rsidR="00000000" w:rsidRPr="00BE7ED9" w:rsidP="00BE7ED9">
      <w:pPr>
        <w:pStyle w:val="AllowPageBreak"/>
      </w:pPr>
    </w:p>
    <w:p w:rsidR="00000000" w:rsidRPr="00BE7ED9" w:rsidP="00BE7ED9">
      <w:pPr>
        <w:pStyle w:val="Heading1"/>
      </w:pPr>
      <w:bookmarkStart w:id="3" w:name="O_442984"/>
      <w:bookmarkEnd w:id="3"/>
      <w:r w:rsidRPr="00BE7ED9">
        <w:t>Application of the Unit</w:t>
      </w:r>
    </w:p>
    <w:p w:rsidR="00000000" w:rsidRPr="00BE7ED9" w:rsidP="00BE7ED9">
      <w:pPr>
        <w:pStyle w:val="BodyText"/>
      </w:pPr>
      <w:r w:rsidRPr="00BE7ED9">
        <w:t>This unit supports the attainment of skills and knowledge required for competent workplace performance in councils of all sizes. Knowled</w:t>
      </w:r>
      <w:r w:rsidRPr="00BE7ED9">
        <w:t xml:space="preserve">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BE7ED9" w:rsidP="00BE7ED9">
      <w:pPr>
        <w:pStyle w:val="AllowPageBreak"/>
      </w:pPr>
    </w:p>
    <w:p w:rsidR="00000000" w:rsidRPr="00BE7ED9" w:rsidP="00BE7ED9">
      <w:pPr>
        <w:pStyle w:val="Heading1"/>
      </w:pPr>
      <w:bookmarkStart w:id="4" w:name="O_442976"/>
      <w:bookmarkEnd w:id="4"/>
      <w:r w:rsidRPr="00BE7ED9">
        <w:t>Licensing/Regulatory Information</w:t>
      </w:r>
    </w:p>
    <w:p w:rsidR="00000000" w:rsidRPr="00BE7ED9" w:rsidP="00BE7ED9">
      <w:pPr>
        <w:pStyle w:val="BodyText"/>
      </w:pPr>
      <w:r w:rsidRPr="00BE7ED9">
        <w:t>Not applicable.</w:t>
      </w:r>
    </w:p>
    <w:p w:rsidR="00000000" w:rsidRPr="00BE7ED9" w:rsidP="00BE7ED9">
      <w:pPr>
        <w:pStyle w:val="AllowPageBreak"/>
      </w:pPr>
    </w:p>
    <w:p w:rsidR="00000000" w:rsidRPr="00BE7ED9" w:rsidP="00BE7ED9">
      <w:pPr>
        <w:pStyle w:val="Heading1"/>
      </w:pPr>
      <w:bookmarkStart w:id="5" w:name="O_442974"/>
      <w:bookmarkEnd w:id="5"/>
      <w:r w:rsidRPr="00BE7ED9">
        <w:t>Pre-Requisites</w:t>
      </w:r>
    </w:p>
    <w:p w:rsidR="00000000" w:rsidRPr="00BE7ED9" w:rsidP="00BE7ED9">
      <w:pPr>
        <w:pStyle w:val="BodyText"/>
      </w:pPr>
      <w:r w:rsidRPr="00BE7ED9">
        <w:t xml:space="preserve">Not applicable. </w:t>
      </w:r>
    </w:p>
    <w:p w:rsidR="00000000" w:rsidRPr="00BE7ED9" w:rsidP="00BE7ED9">
      <w:pPr>
        <w:pStyle w:val="AllowPageBreak"/>
      </w:pPr>
    </w:p>
    <w:p w:rsidR="00000000" w:rsidRPr="00BE7ED9" w:rsidP="00BE7ED9">
      <w:pPr>
        <w:pStyle w:val="Heading1"/>
      </w:pPr>
      <w:bookmarkStart w:id="6" w:name="O_442979"/>
      <w:bookmarkEnd w:id="6"/>
      <w:r w:rsidRPr="00BE7ED9">
        <w:t>Employability Skills Information</w:t>
      </w:r>
    </w:p>
    <w:p w:rsidR="00000000" w:rsidRPr="00BE7ED9" w:rsidP="00BE7ED9">
      <w:pPr>
        <w:pStyle w:val="BodyText"/>
      </w:pPr>
      <w:r w:rsidRPr="00BE7ED9">
        <w:t>This unit contains employability skills.</w:t>
      </w:r>
    </w:p>
    <w:p w:rsidR="00000000" w:rsidRPr="00BE7ED9" w:rsidP="00BE7ED9">
      <w:pPr>
        <w:pStyle w:val="AllowPageBreak"/>
      </w:pPr>
    </w:p>
    <w:p w:rsidR="00000000" w:rsidRPr="00BE7ED9" w:rsidP="00BE7ED9">
      <w:pPr>
        <w:pStyle w:val="Heading1"/>
      </w:pPr>
      <w:bookmarkStart w:id="7" w:name="O_442980"/>
      <w:bookmarkEnd w:id="7"/>
      <w:r w:rsidRPr="00BE7ED9">
        <w:t>Elements and Performance Criteria Pre-Content</w:t>
      </w:r>
    </w:p>
    <w:tbl>
      <w:tblPr>
        <w:tblW w:w="0" w:type="auto"/>
        <w:tblLayout w:type="fixed"/>
        <w:tblCellMar>
          <w:left w:w="62" w:type="dxa"/>
          <w:right w:w="62" w:type="dxa"/>
        </w:tblCellMar>
        <w:tblLook w:val="0000"/>
      </w:tblPr>
      <w:tblGrid>
        <w:gridCol w:w="2700"/>
        <w:gridCol w:w="6228"/>
      </w:tblGrid>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BodyText"/>
            </w:pPr>
            <w:r w:rsidRPr="00BE7ED9">
              <w:t xml:space="preserve">Performance criteria describe the required performance needed to demonstrate achievement of the element.  Where </w:t>
            </w:r>
            <w:r w:rsidRPr="00BE7ED9">
              <w:rPr>
                <w:rStyle w:val="BoldandItalics"/>
              </w:rPr>
              <w:t>bold italicised</w:t>
            </w:r>
            <w:r w:rsidRPr="00BE7ED9">
              <w:t xml:space="preserve"> text is used, fur</w:t>
            </w:r>
            <w:r w:rsidRPr="00BE7ED9">
              <w:t>ther information is detailed in the Range Statement.  Assessment of performance is to be consistent with the Evidence Guide.</w:t>
            </w:r>
          </w:p>
        </w:tc>
      </w:tr>
    </w:tbl>
    <w:p w:rsidR="00000000" w:rsidRPr="00BE7ED9" w:rsidP="00BE7ED9">
      <w:pPr>
        <w:pStyle w:val="BodyText"/>
      </w:pPr>
    </w:p>
    <w:p w:rsidR="00000000" w:rsidRPr="00BE7ED9" w:rsidP="00BE7ED9">
      <w:pPr>
        <w:pStyle w:val="AllowPageBreak"/>
      </w:pPr>
    </w:p>
    <w:p w:rsidR="00000000" w:rsidRPr="00BE7ED9" w:rsidP="00BE7ED9">
      <w:pPr>
        <w:pStyle w:val="Heading1"/>
      </w:pPr>
      <w:bookmarkStart w:id="8" w:name="O_442981"/>
      <w:bookmarkEnd w:id="8"/>
      <w:r w:rsidRPr="00BE7ED9">
        <w:t>Elements and Performance Criteria</w:t>
      </w:r>
    </w:p>
    <w:tbl>
      <w:tblPr>
        <w:tblW w:w="0" w:type="auto"/>
        <w:tblLayout w:type="fixed"/>
        <w:tblCellMar>
          <w:left w:w="62" w:type="dxa"/>
          <w:right w:w="62" w:type="dxa"/>
        </w:tblCellMar>
        <w:tblLook w:val="0000"/>
      </w:tblPr>
      <w:tblGrid>
        <w:gridCol w:w="2700"/>
        <w:gridCol w:w="6228"/>
      </w:tblGrid>
      <w:tr w:rsidTr="00917B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E7ED9" w:rsidP="00BE7ED9">
            <w:pPr>
              <w:pStyle w:val="BodyText"/>
            </w:pPr>
            <w:r w:rsidRPr="00BE7ED9">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PERFORMANCE CRITERIA</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List"/>
              <w:rPr>
                <w:lang w:val="en-NZ"/>
              </w:rPr>
            </w:pPr>
            <w:r w:rsidRPr="00BE7ED9">
              <w:t>1</w:t>
            </w:r>
            <w:r w:rsidRPr="00BE7ED9">
              <w:tab/>
            </w:r>
            <w:r w:rsidRPr="00BE7ED9">
              <w:rPr>
                <w:rStyle w:val="SpecialBold"/>
              </w:rPr>
              <w:t>Conduct pre-application interview with p</w:t>
            </w:r>
            <w:r w:rsidRPr="00BE7ED9">
              <w:rPr>
                <w:rStyle w:val="SpecialBold"/>
              </w:rPr>
              <w:t>otential</w:t>
            </w:r>
            <w:r w:rsidRPr="00BE7ED9">
              <w:t xml:space="preserve">/ </w:t>
            </w:r>
            <w:r w:rsidRPr="00BE7ED9">
              <w:rPr>
                <w:rStyle w:val="SpecialBold"/>
              </w:rPr>
              <w:t>prospective applicants</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
            </w:pPr>
            <w:r w:rsidRPr="00BE7ED9">
              <w:t>1.1</w:t>
            </w:r>
            <w:r w:rsidRPr="00BE7ED9">
              <w:tab/>
            </w:r>
            <w:r w:rsidRPr="00BE7ED9">
              <w:rPr>
                <w:rStyle w:val="BoldandItalics"/>
              </w:rPr>
              <w:t>Arrangements</w:t>
            </w:r>
            <w:r w:rsidRPr="00BE7ED9">
              <w:t xml:space="preserve"> are made for meeting to discuss </w:t>
            </w:r>
            <w:r w:rsidRPr="00BE7ED9">
              <w:rPr>
                <w:rStyle w:val="BoldandItalics"/>
              </w:rPr>
              <w:t>minor application .</w:t>
            </w:r>
            <w:r w:rsidRPr="00BE7ED9">
              <w:t xml:space="preserve"> </w:t>
            </w:r>
          </w:p>
          <w:p w:rsidR="00000000" w:rsidRPr="00BE7ED9" w:rsidP="00BE7ED9">
            <w:pPr>
              <w:pStyle w:val="List"/>
            </w:pPr>
            <w:r w:rsidRPr="00BE7ED9">
              <w:t>1.2</w:t>
            </w:r>
            <w:r w:rsidRPr="00BE7ED9">
              <w:tab/>
              <w:t xml:space="preserve">Potential/prospective applicants are informed of timing, purpose and format of meeting. </w:t>
            </w:r>
          </w:p>
          <w:p w:rsidR="00000000" w:rsidRPr="00BE7ED9" w:rsidP="00BE7ED9">
            <w:pPr>
              <w:pStyle w:val="List"/>
            </w:pPr>
            <w:r w:rsidRPr="00BE7ED9">
              <w:t>1.3</w:t>
            </w:r>
            <w:r w:rsidRPr="00BE7ED9">
              <w:tab/>
              <w:t xml:space="preserve">Pre-application meeting is conducted in accordance with </w:t>
            </w:r>
            <w:r w:rsidRPr="00BE7ED9">
              <w:t xml:space="preserve">legislative and organisational requirements. </w:t>
            </w:r>
          </w:p>
          <w:p w:rsidR="00000000" w:rsidRPr="00BE7ED9" w:rsidP="00BE7ED9">
            <w:pPr>
              <w:pStyle w:val="List"/>
            </w:pPr>
            <w:r w:rsidRPr="00BE7ED9">
              <w:t>1.4</w:t>
            </w:r>
            <w:r w:rsidRPr="00BE7ED9">
              <w:tab/>
              <w:t xml:space="preserve">Information is collected and documented in accordance with organisational policies and procedures. </w:t>
            </w:r>
          </w:p>
          <w:p w:rsidR="00000000" w:rsidP="00BE7ED9">
            <w:pPr>
              <w:pStyle w:val="List"/>
              <w:rPr>
                <w:lang w:val="en-NZ"/>
              </w:rPr>
            </w:pPr>
            <w:r w:rsidRPr="00BE7ED9">
              <w:t>1.5</w:t>
            </w:r>
            <w:r w:rsidRPr="00BE7ED9">
              <w:tab/>
              <w:t>Potential/prospective</w:t>
            </w:r>
            <w:r w:rsidRPr="00BE7ED9">
              <w:rPr>
                <w:rStyle w:val="BoldandItalics"/>
              </w:rPr>
              <w:t xml:space="preserve"> applicants' rights and responsibilities</w:t>
            </w:r>
            <w:r w:rsidRPr="00BE7ED9">
              <w:t xml:space="preserve"> are explained and observed in accordance</w:t>
            </w:r>
            <w:r w:rsidRPr="00BE7ED9">
              <w:t xml:space="preserve"> with organisational policy.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List"/>
              <w:rPr>
                <w:lang w:val="en-NZ"/>
              </w:rPr>
            </w:pPr>
            <w:r w:rsidRPr="00BE7ED9">
              <w:t>2</w:t>
            </w:r>
            <w:r w:rsidRPr="00BE7ED9">
              <w:tab/>
            </w:r>
            <w:r w:rsidRPr="00BE7ED9">
              <w:rPr>
                <w:rStyle w:val="SpecialBold"/>
              </w:rPr>
              <w:t>Assess application and notify affected parties</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
            </w:pPr>
            <w:r w:rsidRPr="00BE7ED9">
              <w:t>2.1</w:t>
            </w:r>
            <w:r w:rsidRPr="00BE7ED9">
              <w:tab/>
              <w:t xml:space="preserve">Application is assessed in accordance with statutory and local requirements. </w:t>
            </w:r>
          </w:p>
          <w:p w:rsidR="00000000" w:rsidP="00BE7ED9">
            <w:pPr>
              <w:pStyle w:val="List"/>
              <w:rPr>
                <w:lang w:val="en-NZ"/>
              </w:rPr>
            </w:pPr>
            <w:r w:rsidRPr="00BE7ED9">
              <w:t>2.2</w:t>
            </w:r>
            <w:r w:rsidRPr="00BE7ED9">
              <w:rPr>
                <w:rStyle w:val="BoldandItalics"/>
              </w:rPr>
              <w:tab/>
              <w:t>Affected parties</w:t>
            </w:r>
            <w:r w:rsidRPr="00BE7ED9">
              <w:t xml:space="preserve"> are identified and notified in a manner and within time lines prescribed </w:t>
            </w:r>
            <w:r w:rsidRPr="00BE7ED9">
              <w:t xml:space="preserve">by statutory and council requirements.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List"/>
              <w:rPr>
                <w:lang w:val="en-NZ"/>
              </w:rPr>
            </w:pPr>
            <w:r w:rsidRPr="00BE7ED9">
              <w:t>3</w:t>
            </w:r>
            <w:r w:rsidRPr="00BE7ED9">
              <w:tab/>
            </w:r>
            <w:r w:rsidRPr="00BE7ED9">
              <w:rPr>
                <w:rStyle w:val="SpecialBold"/>
              </w:rPr>
              <w:t>Refer application for comment</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
            </w:pPr>
            <w:r w:rsidRPr="00BE7ED9">
              <w:t>3.1</w:t>
            </w:r>
            <w:r w:rsidRPr="00BE7ED9">
              <w:tab/>
              <w:t xml:space="preserve">Referrals are made in accordance with statutory and council requirements. </w:t>
            </w:r>
          </w:p>
          <w:p w:rsidR="00000000" w:rsidRPr="00BE7ED9" w:rsidP="00BE7ED9">
            <w:pPr>
              <w:pStyle w:val="List"/>
            </w:pPr>
            <w:r w:rsidRPr="00BE7ED9">
              <w:t>3.2</w:t>
            </w:r>
            <w:r w:rsidRPr="00BE7ED9">
              <w:tab/>
              <w:t>Relevant copies of application documentation are forwarded to appropriate authorities within prescri</w:t>
            </w:r>
            <w:r w:rsidRPr="00BE7ED9">
              <w:t xml:space="preserve">bed time frames. </w:t>
            </w:r>
          </w:p>
          <w:p w:rsidR="00000000" w:rsidP="00BE7ED9">
            <w:pPr>
              <w:pStyle w:val="List"/>
              <w:rPr>
                <w:lang w:val="en-NZ"/>
              </w:rPr>
            </w:pPr>
            <w:r w:rsidRPr="00BE7ED9">
              <w:t>3.3</w:t>
            </w:r>
            <w:r w:rsidRPr="00BE7ED9">
              <w:tab/>
              <w:t xml:space="preserve">Appropriate non-statutory referrals are made.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List"/>
              <w:rPr>
                <w:lang w:val="en-NZ"/>
              </w:rPr>
            </w:pPr>
            <w:r w:rsidRPr="00BE7ED9">
              <w:t>4</w:t>
            </w:r>
            <w:r w:rsidRPr="00BE7ED9">
              <w:tab/>
            </w:r>
            <w:r w:rsidRPr="00BE7ED9">
              <w:rPr>
                <w:rStyle w:val="SpecialBold"/>
              </w:rPr>
              <w:t>Assess application for compliance with relevant statutory controls and policies</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
            </w:pPr>
            <w:r w:rsidRPr="00BE7ED9">
              <w:t>4.1</w:t>
            </w:r>
            <w:r w:rsidRPr="00BE7ED9">
              <w:tab/>
              <w:t>Site is inspected to ascertain site conditions and</w:t>
            </w:r>
            <w:r w:rsidRPr="00BE7ED9">
              <w:rPr>
                <w:rStyle w:val="BoldandItalics"/>
              </w:rPr>
              <w:t xml:space="preserve"> impact</w:t>
            </w:r>
            <w:r w:rsidRPr="00BE7ED9">
              <w:t xml:space="preserve"> on the adjoining properties and neighbourhood. </w:t>
            </w:r>
          </w:p>
          <w:p w:rsidR="00000000" w:rsidRPr="00BE7ED9" w:rsidP="00BE7ED9">
            <w:pPr>
              <w:pStyle w:val="List"/>
            </w:pPr>
            <w:r w:rsidRPr="00BE7ED9">
              <w:t>4.2</w:t>
            </w:r>
            <w:r w:rsidRPr="00BE7ED9">
              <w:tab/>
              <w:t xml:space="preserve">Application is assessed against relevant planning provisions and principles of neighbourhood design to determine level of compliance. </w:t>
            </w:r>
          </w:p>
          <w:p w:rsidR="00000000" w:rsidRPr="00BE7ED9" w:rsidP="00BE7ED9">
            <w:pPr>
              <w:pStyle w:val="List"/>
            </w:pPr>
            <w:r w:rsidRPr="00BE7ED9">
              <w:t>4.3</w:t>
            </w:r>
            <w:r w:rsidRPr="00BE7ED9">
              <w:tab/>
              <w:t>Responses from referral authorities are reviewed to determine le</w:t>
            </w:r>
            <w:r w:rsidRPr="00BE7ED9">
              <w:t xml:space="preserve">vel of compliance with authority's requirements. </w:t>
            </w:r>
          </w:p>
          <w:p w:rsidR="00000000" w:rsidRPr="00BE7ED9" w:rsidP="00BE7ED9">
            <w:pPr>
              <w:pStyle w:val="List"/>
            </w:pPr>
            <w:r w:rsidRPr="00BE7ED9">
              <w:t>4.4</w:t>
            </w:r>
            <w:r w:rsidRPr="00BE7ED9">
              <w:tab/>
              <w:t xml:space="preserve">All written submissions are considered to ensure all issues have been taken into account. </w:t>
            </w:r>
          </w:p>
          <w:p w:rsidR="00000000" w:rsidRPr="00BE7ED9" w:rsidP="00BE7ED9">
            <w:pPr>
              <w:pStyle w:val="List"/>
            </w:pPr>
            <w:r w:rsidRPr="00BE7ED9">
              <w:t>4.5</w:t>
            </w:r>
            <w:r w:rsidRPr="00BE7ED9">
              <w:tab/>
              <w:t xml:space="preserve">Negotiations are held with applicant to seek satisfactory resolution of proposed amendments. </w:t>
            </w:r>
          </w:p>
          <w:p w:rsidR="00000000" w:rsidRPr="00BE7ED9" w:rsidP="00BE7ED9">
            <w:pPr>
              <w:pStyle w:val="List"/>
            </w:pPr>
            <w:r w:rsidRPr="00BE7ED9">
              <w:t>4.6</w:t>
            </w:r>
            <w:r w:rsidRPr="00BE7ED9">
              <w:tab/>
              <w:t>Achievabl</w:t>
            </w:r>
            <w:r w:rsidRPr="00BE7ED9">
              <w:t xml:space="preserve">e and equitable conditions of approval are formulated in a clear and concise manner. </w:t>
            </w:r>
          </w:p>
          <w:p w:rsidR="00000000" w:rsidP="00BE7ED9">
            <w:pPr>
              <w:pStyle w:val="List"/>
              <w:rPr>
                <w:lang w:val="en-NZ"/>
              </w:rPr>
            </w:pPr>
            <w:r w:rsidRPr="00BE7ED9">
              <w:t>4.7</w:t>
            </w:r>
            <w:r w:rsidRPr="00BE7ED9">
              <w:tab/>
              <w:t xml:space="preserve">Justifiable grounds of refusal are formulated in a clear and concise manner.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List"/>
              <w:rPr>
                <w:lang w:val="en-NZ"/>
              </w:rPr>
            </w:pPr>
            <w:r w:rsidRPr="00BE7ED9">
              <w:t>5</w:t>
            </w:r>
            <w:r w:rsidRPr="00BE7ED9">
              <w:tab/>
            </w:r>
            <w:r w:rsidRPr="00BE7ED9">
              <w:rPr>
                <w:rStyle w:val="SpecialBold"/>
              </w:rPr>
              <w:t xml:space="preserve">Notify relevant parties of council </w:t>
            </w:r>
            <w:r w:rsidRPr="00BE7ED9">
              <w:rPr>
                <w:rStyle w:val="SpecialBold"/>
              </w:rPr>
              <w:t>authority determination</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
            </w:pPr>
            <w:r w:rsidRPr="00BE7ED9">
              <w:t>5.1</w:t>
            </w:r>
            <w:r w:rsidRPr="00BE7ED9">
              <w:tab/>
              <w:t>Relevant parties are n</w:t>
            </w:r>
            <w:r w:rsidRPr="00BE7ED9">
              <w:t xml:space="preserve">otified of local authority determination within statutory time limits. </w:t>
            </w:r>
          </w:p>
          <w:p w:rsidR="00000000" w:rsidRPr="00BE7ED9" w:rsidP="00BE7ED9">
            <w:pPr>
              <w:pStyle w:val="List"/>
            </w:pPr>
            <w:r w:rsidRPr="00BE7ED9">
              <w:t>5.2</w:t>
            </w:r>
            <w:r w:rsidRPr="00BE7ED9">
              <w:tab/>
              <w:t xml:space="preserve">All actions taken are recorded promptly and accurately. </w:t>
            </w:r>
          </w:p>
        </w:tc>
      </w:tr>
    </w:tbl>
    <w:p w:rsidR="00000000" w:rsidRPr="00BE7ED9" w:rsidP="00BE7ED9">
      <w:pPr>
        <w:pStyle w:val="BodyText"/>
      </w:pPr>
    </w:p>
    <w:p w:rsidR="00000000" w:rsidRPr="00BE7ED9" w:rsidP="00BE7ED9">
      <w:pPr>
        <w:pStyle w:val="AllowPageBreak"/>
      </w:pPr>
    </w:p>
    <w:p w:rsidR="00000000" w:rsidRPr="00BE7ED9" w:rsidP="00BE7ED9">
      <w:pPr>
        <w:pStyle w:val="Heading1"/>
      </w:pPr>
      <w:bookmarkStart w:id="9" w:name="O_442972"/>
      <w:bookmarkEnd w:id="9"/>
      <w:r w:rsidRPr="00BE7ED9">
        <w:t>Required Skills and Knowledge</w:t>
      </w:r>
    </w:p>
    <w:tbl>
      <w:tblPr>
        <w:tblW w:w="0" w:type="auto"/>
        <w:tblLayout w:type="fixed"/>
        <w:tblCellMar>
          <w:left w:w="62" w:type="dxa"/>
          <w:right w:w="62" w:type="dxa"/>
        </w:tblCellMar>
        <w:tblLook w:val="0000"/>
      </w:tblPr>
      <w:tblGrid>
        <w:gridCol w:w="8928"/>
      </w:tblGrid>
      <w:tr w:rsidTr="00917B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t>This describes the essential skills and knowledge and their level, require</w:t>
            </w:r>
            <w:r w:rsidRPr="00BE7ED9">
              <w:t>d for this unit</w:t>
            </w:r>
          </w:p>
        </w:tc>
      </w:tr>
      <w:tr w:rsidTr="00917B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Required Skills</w:t>
            </w:r>
          </w:p>
        </w:tc>
      </w:tr>
      <w:tr w:rsidTr="00917B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interpretation of documentation </w:t>
            </w:r>
          </w:p>
          <w:p w:rsidR="00000000" w:rsidRPr="00BE7ED9" w:rsidP="00BE7ED9">
            <w:pPr>
              <w:pStyle w:val="ListBullet"/>
            </w:pPr>
            <w:r w:rsidRPr="00BE7ED9">
              <w:t xml:space="preserve">strategies for different audiences </w:t>
            </w:r>
          </w:p>
          <w:p w:rsidR="00000000" w:rsidRPr="00BE7ED9" w:rsidP="00BE7ED9">
            <w:pPr>
              <w:pStyle w:val="ListBullet"/>
            </w:pPr>
            <w:r w:rsidRPr="00BE7ED9">
              <w:t xml:space="preserve">negotiation and mediation </w:t>
            </w:r>
          </w:p>
          <w:p w:rsidR="00000000" w:rsidRPr="00BE7ED9" w:rsidP="00BE7ED9">
            <w:pPr>
              <w:pStyle w:val="ListBullet"/>
            </w:pPr>
            <w:r w:rsidRPr="00BE7ED9">
              <w:t xml:space="preserve">interpersonal </w:t>
            </w:r>
          </w:p>
          <w:p w:rsidR="00000000" w:rsidRPr="00BE7ED9" w:rsidP="00BE7ED9">
            <w:pPr>
              <w:pStyle w:val="ListBullet"/>
            </w:pPr>
            <w:r w:rsidRPr="00BE7ED9">
              <w:t xml:space="preserve">analytical </w:t>
            </w:r>
          </w:p>
          <w:p w:rsidR="00000000" w:rsidP="00BE7ED9">
            <w:pPr>
              <w:pStyle w:val="ListBullet"/>
              <w:rPr>
                <w:lang w:val="en-NZ"/>
              </w:rPr>
            </w:pPr>
            <w:r w:rsidRPr="00BE7ED9">
              <w:t>site evaluation</w:t>
            </w:r>
          </w:p>
        </w:tc>
      </w:tr>
      <w:tr w:rsidTr="00917B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Required Knowledge</w:t>
            </w:r>
          </w:p>
        </w:tc>
      </w:tr>
      <w:tr w:rsidTr="00917B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relevant provisions of planning and associated legislation </w:t>
            </w:r>
          </w:p>
          <w:p w:rsidR="00000000" w:rsidRPr="00BE7ED9" w:rsidP="00BE7ED9">
            <w:pPr>
              <w:pStyle w:val="ListBullet"/>
            </w:pPr>
            <w:r w:rsidRPr="00BE7ED9">
              <w:t xml:space="preserve">land use development and applications </w:t>
            </w:r>
          </w:p>
          <w:p w:rsidR="00000000" w:rsidRPr="00BE7ED9" w:rsidP="00BE7ED9">
            <w:pPr>
              <w:pStyle w:val="ListBullet"/>
            </w:pPr>
            <w:r w:rsidRPr="00BE7ED9">
              <w:t>relevant council policies and practices</w:t>
            </w:r>
          </w:p>
          <w:p w:rsidR="00000000" w:rsidRPr="00BE7ED9" w:rsidP="00BE7ED9">
            <w:pPr>
              <w:pStyle w:val="ListBullet"/>
            </w:pPr>
            <w:r w:rsidRPr="00BE7ED9">
              <w:t xml:space="preserve">relevant environmental legislation and policies </w:t>
            </w:r>
          </w:p>
          <w:p w:rsidR="00000000" w:rsidRPr="00BE7ED9" w:rsidP="00BE7ED9">
            <w:pPr>
              <w:pStyle w:val="ListBullet"/>
            </w:pPr>
            <w:r w:rsidRPr="00BE7ED9">
              <w:t xml:space="preserve">community aspirations and expectations </w:t>
            </w:r>
          </w:p>
          <w:p w:rsidR="00000000" w:rsidRPr="00BE7ED9" w:rsidP="00BE7ED9">
            <w:pPr>
              <w:pStyle w:val="ListBullet"/>
            </w:pPr>
            <w:r w:rsidRPr="00BE7ED9">
              <w:t xml:space="preserve">council code of conduct and ethics </w:t>
            </w:r>
          </w:p>
          <w:p w:rsidR="00000000" w:rsidRPr="00BE7ED9" w:rsidP="00BE7ED9">
            <w:pPr>
              <w:pStyle w:val="ListBullet"/>
            </w:pPr>
            <w:r w:rsidRPr="00BE7ED9">
              <w:t>principles of neighbourhood design</w:t>
            </w:r>
          </w:p>
        </w:tc>
      </w:tr>
    </w:tbl>
    <w:p w:rsidR="00000000" w:rsidRPr="00BE7ED9" w:rsidP="00BE7ED9">
      <w:pPr>
        <w:pStyle w:val="BodyText"/>
      </w:pPr>
    </w:p>
    <w:p w:rsidR="00000000" w:rsidRPr="00BE7ED9" w:rsidP="00BE7ED9">
      <w:pPr>
        <w:pStyle w:val="AllowPageBreak"/>
      </w:pPr>
    </w:p>
    <w:p w:rsidR="00000000" w:rsidRPr="00BE7ED9" w:rsidP="00BE7ED9">
      <w:pPr>
        <w:pStyle w:val="Heading1"/>
      </w:pPr>
      <w:bookmarkStart w:id="10" w:name="O_442978"/>
      <w:bookmarkEnd w:id="10"/>
      <w:r w:rsidRPr="00BE7ED9">
        <w:t>Evidence Guide</w:t>
      </w:r>
    </w:p>
    <w:tbl>
      <w:tblPr>
        <w:tblW w:w="0" w:type="auto"/>
        <w:tblLayout w:type="fixed"/>
        <w:tblCellMar>
          <w:left w:w="62" w:type="dxa"/>
          <w:right w:w="62" w:type="dxa"/>
        </w:tblCellMar>
        <w:tblLook w:val="0000"/>
      </w:tblPr>
      <w:tblGrid>
        <w:gridCol w:w="2700"/>
        <w:gridCol w:w="6228"/>
      </w:tblGrid>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t>A person who demonstrates competency in this unit will be able to perform the outcomes described in the Elements to the required performance level detailed in the Performance Criteria. The knowledg</w:t>
            </w:r>
            <w:r w:rsidRPr="00BE7ED9">
              <w:t xml:space="preserve">e and skill requirements described in the Range Statement must also be demonstrated. For example, knowledge of the legislative framework and safe work practices that underpin the performance of the unit are also required to be demonstrated.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BodyText"/>
            </w:pPr>
            <w:r w:rsidRPr="00BE7ED9">
              <w:t xml:space="preserve">This unit requires demonstration of the ability to: </w:t>
            </w:r>
          </w:p>
          <w:p w:rsidR="00000000" w:rsidRPr="00BE7ED9" w:rsidP="00BE7ED9">
            <w:pPr>
              <w:pStyle w:val="ListBullet"/>
            </w:pPr>
            <w:r w:rsidRPr="00BE7ED9">
              <w:t xml:space="preserve">conduct pre-assessment interviews with potential/prospective applicants </w:t>
            </w:r>
          </w:p>
          <w:p w:rsidR="00000000" w:rsidRPr="00BE7ED9" w:rsidP="00BE7ED9">
            <w:pPr>
              <w:pStyle w:val="ListBullet"/>
            </w:pPr>
            <w:r w:rsidRPr="00BE7ED9">
              <w:t>assess applications and notify affected parties in accordance with statutory and co</w:t>
            </w:r>
            <w:r w:rsidRPr="00BE7ED9">
              <w:t xml:space="preserve">uncil requirements </w:t>
            </w:r>
          </w:p>
          <w:p w:rsidR="00000000" w:rsidRPr="00BE7ED9" w:rsidP="00BE7ED9">
            <w:pPr>
              <w:pStyle w:val="ListBullet"/>
            </w:pPr>
            <w:r w:rsidRPr="00BE7ED9">
              <w:t xml:space="preserve">refer the application to relevant statutory and non-statutory parties for comment </w:t>
            </w:r>
          </w:p>
          <w:p w:rsidR="00000000" w:rsidRPr="00BE7ED9" w:rsidP="00BE7ED9">
            <w:pPr>
              <w:pStyle w:val="ListBullet"/>
            </w:pPr>
            <w:r w:rsidRPr="00BE7ED9">
              <w:t xml:space="preserve">assess the application for compliance with relevant statutory controls and policies </w:t>
            </w:r>
          </w:p>
          <w:p w:rsidR="00000000" w:rsidRPr="00BE7ED9" w:rsidP="00BE7ED9">
            <w:pPr>
              <w:pStyle w:val="ListBullet"/>
            </w:pPr>
            <w:r w:rsidRPr="00BE7ED9">
              <w:t xml:space="preserve">negotiate amendments with the applicant </w:t>
            </w:r>
          </w:p>
          <w:p w:rsidR="00000000" w:rsidP="00BE7ED9">
            <w:pPr>
              <w:pStyle w:val="ListBullet"/>
              <w:rPr>
                <w:lang w:val="en-NZ"/>
              </w:rPr>
            </w:pPr>
            <w:r w:rsidRPr="00BE7ED9">
              <w:t>notify parties in accordanc</w:t>
            </w:r>
            <w:r w:rsidRPr="00BE7ED9">
              <w:t xml:space="preserve">e with statutory and council requirements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t>Assessment of performance requirements in this unit should be undertaken within the context of the local government framework. Competency is demonstrated by performance of all stated criteri</w:t>
            </w:r>
            <w:r w:rsidRPr="00BE7ED9">
              <w:t xml:space="preserve">a applicable to the workplace environment, within the scope of the Range Statement.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BodyText"/>
            </w:pPr>
            <w:r w:rsidRPr="00BE7ED9">
              <w:t xml:space="preserve">The following assessment methods are suggested: </w:t>
            </w:r>
          </w:p>
          <w:p w:rsidR="00000000" w:rsidRPr="00BE7ED9" w:rsidP="00BE7ED9">
            <w:pPr>
              <w:pStyle w:val="ListBullet"/>
            </w:pPr>
            <w:r w:rsidRPr="00BE7ED9">
              <w:t>observation of the learner performing a range of workplace tasks over sufficient time to demonstrat</w:t>
            </w:r>
            <w:r w:rsidRPr="00BE7ED9">
              <w:t xml:space="preserve">e handling of a range of contingencies </w:t>
            </w:r>
          </w:p>
          <w:p w:rsidR="00000000" w:rsidRPr="00BE7ED9" w:rsidP="00BE7ED9">
            <w:pPr>
              <w:pStyle w:val="ListBullet"/>
            </w:pPr>
            <w:r w:rsidRPr="00BE7ED9">
              <w:t xml:space="preserve">written and/or oral questioning to assess knowledge and understanding </w:t>
            </w:r>
          </w:p>
          <w:p w:rsidR="00000000" w:rsidRPr="00BE7ED9" w:rsidP="00BE7ED9">
            <w:pPr>
              <w:pStyle w:val="ListBullet"/>
            </w:pPr>
            <w:r w:rsidRPr="00BE7ED9">
              <w:t xml:space="preserve">completion of workplace documentation </w:t>
            </w:r>
          </w:p>
          <w:p w:rsidR="00000000" w:rsidRPr="00BE7ED9" w:rsidP="00BE7ED9">
            <w:pPr>
              <w:pStyle w:val="ListBullet"/>
            </w:pPr>
            <w:r w:rsidRPr="00BE7ED9">
              <w:t xml:space="preserve">third-party reports from experienced practitioners </w:t>
            </w:r>
          </w:p>
          <w:p w:rsidR="00000000" w:rsidP="00BE7ED9">
            <w:pPr>
              <w:pStyle w:val="ListBullet"/>
              <w:rPr>
                <w:lang w:val="en-NZ"/>
              </w:rPr>
            </w:pPr>
            <w:r w:rsidRPr="00BE7ED9">
              <w:t xml:space="preserve">completion of self-paced learning materials including personal reflection and feedback from trainer, coach or supervisor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t xml:space="preserve">Evidence should be gathered over a period of time in a range of actual </w:t>
            </w:r>
            <w:r w:rsidRPr="00BE7ED9">
              <w:t xml:space="preserve">or simulated management environments.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BodyText"/>
            </w:pPr>
            <w:r w:rsidRPr="00BE7ED9">
              <w:t xml:space="preserve">Access to a workplace or simulated case study that encompasses such resources as: </w:t>
            </w:r>
          </w:p>
          <w:p w:rsidR="00000000" w:rsidRPr="00BE7ED9" w:rsidP="00BE7ED9">
            <w:pPr>
              <w:pStyle w:val="ListBullet"/>
            </w:pPr>
            <w:r w:rsidRPr="00BE7ED9">
              <w:t xml:space="preserve">relevant legislation </w:t>
            </w:r>
          </w:p>
          <w:p w:rsidR="00000000" w:rsidRPr="00BE7ED9" w:rsidP="00BE7ED9">
            <w:pPr>
              <w:pStyle w:val="ListBullet"/>
            </w:pPr>
            <w:r w:rsidRPr="00BE7ED9">
              <w:t xml:space="preserve">examples of council policies and codes </w:t>
            </w:r>
          </w:p>
          <w:p w:rsidR="00000000" w:rsidRPr="00BE7ED9" w:rsidP="00BE7ED9">
            <w:pPr>
              <w:pStyle w:val="ListBullet"/>
            </w:pPr>
            <w:r w:rsidRPr="00BE7ED9">
              <w:t>real or simulated sites</w:t>
            </w:r>
          </w:p>
        </w:tc>
      </w:tr>
    </w:tbl>
    <w:p w:rsidR="00000000" w:rsidRPr="00BE7ED9" w:rsidP="00BE7ED9">
      <w:pPr>
        <w:pStyle w:val="BodyText"/>
      </w:pPr>
    </w:p>
    <w:p w:rsidR="00000000" w:rsidRPr="00BE7ED9" w:rsidP="00BE7ED9">
      <w:pPr>
        <w:pStyle w:val="AllowPageBreak"/>
      </w:pPr>
    </w:p>
    <w:p w:rsidR="00000000" w:rsidRPr="00BE7ED9" w:rsidP="00BE7ED9">
      <w:pPr>
        <w:pStyle w:val="Heading1"/>
      </w:pPr>
      <w:bookmarkStart w:id="11" w:name="O_442973"/>
      <w:bookmarkEnd w:id="11"/>
      <w:r w:rsidRPr="00BE7ED9">
        <w:t>Range Statement</w:t>
      </w:r>
    </w:p>
    <w:tbl>
      <w:tblPr>
        <w:tblW w:w="0" w:type="auto"/>
        <w:tblLayout w:type="fixed"/>
        <w:tblCellMar>
          <w:left w:w="62" w:type="dxa"/>
          <w:right w:w="62" w:type="dxa"/>
        </w:tblCellMar>
        <w:tblLook w:val="0000"/>
      </w:tblPr>
      <w:tblGrid>
        <w:gridCol w:w="2700"/>
        <w:gridCol w:w="6228"/>
      </w:tblGrid>
      <w:tr w:rsidTr="00917B8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t xml:space="preserve">The Range Statement relates to the Unit of Competency as a whole.  It allows for different work environments and situations that may affect performance.  </w:t>
            </w:r>
            <w:r w:rsidRPr="00BE7ED9">
              <w:rPr>
                <w:rStyle w:val="BoldandItalics"/>
              </w:rPr>
              <w:t>Bold italicised</w:t>
            </w:r>
            <w:r w:rsidRPr="00BE7ED9">
              <w:t xml:space="preserve"> wording in the Performance Criteria is detailed below.</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BoldandItalics"/>
              </w:rPr>
              <w:t>Arrangements</w:t>
            </w:r>
            <w:r w:rsidRPr="00BE7ED9">
              <w:t xml:space="preserve"> </w:t>
            </w:r>
            <w:r w:rsidRPr="00BE7ED9">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format </w:t>
            </w:r>
          </w:p>
          <w:p w:rsidR="00000000" w:rsidRPr="00BE7ED9" w:rsidP="00BE7ED9">
            <w:pPr>
              <w:pStyle w:val="ListBullet"/>
            </w:pPr>
            <w:r w:rsidRPr="00BE7ED9">
              <w:t xml:space="preserve">structure and procedures </w:t>
            </w:r>
          </w:p>
          <w:p w:rsidR="00000000" w:rsidRPr="00BE7ED9" w:rsidP="00BE7ED9">
            <w:pPr>
              <w:pStyle w:val="ListBullet"/>
            </w:pPr>
            <w:r w:rsidRPr="00BE7ED9">
              <w:t xml:space="preserve">venue and equipment </w:t>
            </w:r>
          </w:p>
          <w:p w:rsidR="00000000" w:rsidRPr="00BE7ED9" w:rsidP="00BE7ED9">
            <w:pPr>
              <w:pStyle w:val="ListBullet"/>
            </w:pPr>
            <w:r w:rsidRPr="00BE7ED9">
              <w:t xml:space="preserve">type of interview and evidentiary purposes </w:t>
            </w:r>
          </w:p>
          <w:p w:rsidR="00000000" w:rsidRPr="00BE7ED9" w:rsidP="00BE7ED9">
            <w:pPr>
              <w:pStyle w:val="ListBullet"/>
            </w:pPr>
            <w:r w:rsidRPr="00BE7ED9">
              <w:t xml:space="preserve">record keeping </w:t>
            </w:r>
          </w:p>
          <w:p w:rsidR="00000000" w:rsidP="00BE7ED9">
            <w:pPr>
              <w:pStyle w:val="ListBullet"/>
              <w:rPr>
                <w:lang w:val="en-NZ"/>
              </w:rPr>
            </w:pPr>
            <w:r w:rsidRPr="00BE7ED9">
              <w:t>personnel involved</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BoldandItalics"/>
              </w:rPr>
              <w:t>Minor applications</w:t>
            </w:r>
            <w:r w:rsidRPr="00BE7E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subdivisions of buildings or land </w:t>
            </w:r>
          </w:p>
          <w:p w:rsidR="00000000" w:rsidRPr="00BE7ED9" w:rsidP="00BE7ED9">
            <w:pPr>
              <w:pStyle w:val="ListBullet"/>
            </w:pPr>
            <w:r w:rsidRPr="00BE7ED9">
              <w:t xml:space="preserve">temporary or permanent structures </w:t>
            </w:r>
          </w:p>
          <w:p w:rsidR="00000000" w:rsidP="00BE7ED9">
            <w:pPr>
              <w:pStyle w:val="ListBullet"/>
              <w:rPr>
                <w:lang w:val="en-NZ"/>
              </w:rPr>
            </w:pPr>
            <w:r w:rsidRPr="00BE7ED9">
              <w:t>changes of use</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BoldandItalics"/>
              </w:rPr>
              <w:t>Conduct of the interview</w:t>
            </w:r>
            <w:r w:rsidRPr="00BE7E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rights of applicant </w:t>
            </w:r>
          </w:p>
          <w:p w:rsidR="00000000" w:rsidRPr="00BE7ED9" w:rsidP="00BE7ED9">
            <w:pPr>
              <w:pStyle w:val="ListBullet"/>
            </w:pPr>
            <w:r w:rsidRPr="00BE7ED9">
              <w:t xml:space="preserve">representation of applicant </w:t>
            </w:r>
          </w:p>
          <w:p w:rsidR="00000000" w:rsidRPr="00BE7ED9" w:rsidP="00BE7ED9">
            <w:pPr>
              <w:pStyle w:val="ListBullet"/>
            </w:pPr>
            <w:r w:rsidRPr="00BE7ED9">
              <w:t xml:space="preserve">questioning techniques </w:t>
            </w:r>
          </w:p>
          <w:p w:rsidR="00000000" w:rsidRPr="00BE7ED9" w:rsidP="00BE7ED9">
            <w:pPr>
              <w:pStyle w:val="ListBullet"/>
            </w:pPr>
            <w:r w:rsidRPr="00BE7ED9">
              <w:t xml:space="preserve">types of questions </w:t>
            </w:r>
          </w:p>
          <w:p w:rsidR="00000000" w:rsidRPr="00BE7ED9" w:rsidP="00BE7ED9">
            <w:pPr>
              <w:pStyle w:val="ListBullet"/>
            </w:pPr>
            <w:r w:rsidRPr="00BE7ED9">
              <w:t xml:space="preserve">record keeping </w:t>
            </w:r>
          </w:p>
          <w:p w:rsidR="00000000" w:rsidRPr="00BE7ED9" w:rsidP="00BE7ED9">
            <w:pPr>
              <w:pStyle w:val="ListBullet"/>
            </w:pPr>
            <w:r w:rsidRPr="00BE7ED9">
              <w:t xml:space="preserve">personal conduct </w:t>
            </w:r>
          </w:p>
          <w:p w:rsidR="00000000" w:rsidP="00BE7ED9">
            <w:pPr>
              <w:pStyle w:val="ListBullet"/>
              <w:rPr>
                <w:lang w:val="en-NZ"/>
              </w:rPr>
            </w:pPr>
            <w:r w:rsidRPr="00BE7ED9">
              <w:t>problem-solving skills</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BoldandItalics"/>
              </w:rPr>
              <w:t>Applicants' rights and responsibilities</w:t>
            </w:r>
            <w:r w:rsidRPr="00BE7ED9">
              <w:t xml:space="preserve"> may incl</w:t>
            </w:r>
            <w:r w:rsidRPr="00BE7ED9">
              <w:t xml:space="preserve">ude: </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right of appeal </w:t>
            </w:r>
          </w:p>
          <w:p w:rsidR="00000000" w:rsidP="00BE7ED9">
            <w:pPr>
              <w:pStyle w:val="ListBullet"/>
              <w:rPr>
                <w:lang w:val="en-NZ"/>
              </w:rPr>
            </w:pPr>
            <w:r w:rsidRPr="00BE7ED9">
              <w:t xml:space="preserve">confidentiality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BoldandItalics"/>
              </w:rPr>
              <w:t>Affected parties</w:t>
            </w:r>
            <w:r w:rsidRPr="00BE7E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neighbourhood residents </w:t>
            </w:r>
          </w:p>
          <w:p w:rsidR="00000000" w:rsidP="00BE7ED9">
            <w:pPr>
              <w:pStyle w:val="ListBullet"/>
              <w:rPr>
                <w:lang w:val="en-NZ"/>
              </w:rPr>
            </w:pPr>
            <w:r w:rsidRPr="00BE7ED9">
              <w:t xml:space="preserve">adjoining property owners </w:t>
            </w:r>
          </w:p>
        </w:tc>
      </w:tr>
      <w:tr w:rsidTr="00917B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E7ED9">
            <w:pPr>
              <w:pStyle w:val="BodyText"/>
              <w:rPr>
                <w:lang w:val="en-NZ"/>
              </w:rPr>
            </w:pPr>
            <w:r w:rsidRPr="00BE7ED9">
              <w:rPr>
                <w:rStyle w:val="BoldandItalics"/>
              </w:rPr>
              <w:t>Impacts</w:t>
            </w:r>
            <w:r w:rsidRPr="00BE7ED9">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BE7ED9" w:rsidP="00BE7ED9">
            <w:pPr>
              <w:pStyle w:val="ListBullet"/>
            </w:pPr>
            <w:r w:rsidRPr="00BE7ED9">
              <w:t xml:space="preserve">health and safety issues </w:t>
            </w:r>
          </w:p>
          <w:p w:rsidR="00000000" w:rsidRPr="00BE7ED9" w:rsidP="00BE7ED9">
            <w:pPr>
              <w:pStyle w:val="ListBullet"/>
            </w:pPr>
            <w:r w:rsidRPr="00BE7ED9">
              <w:t xml:space="preserve">contaminated soil </w:t>
            </w:r>
          </w:p>
          <w:p w:rsidR="00000000" w:rsidRPr="00BE7ED9" w:rsidP="00BE7ED9">
            <w:pPr>
              <w:pStyle w:val="ListBullet"/>
            </w:pPr>
            <w:r w:rsidRPr="00BE7ED9">
              <w:t xml:space="preserve">access and egress </w:t>
            </w:r>
          </w:p>
          <w:p w:rsidR="00000000" w:rsidRPr="00BE7ED9" w:rsidP="00BE7ED9">
            <w:pPr>
              <w:pStyle w:val="ListBullet"/>
            </w:pPr>
            <w:r w:rsidRPr="00BE7ED9">
              <w:t xml:space="preserve">social, environmental and physical </w:t>
            </w:r>
          </w:p>
          <w:p w:rsidR="00000000" w:rsidRPr="00BE7ED9" w:rsidP="00BE7ED9">
            <w:pPr>
              <w:pStyle w:val="ListBullet"/>
            </w:pPr>
            <w:r w:rsidRPr="00BE7ED9">
              <w:t xml:space="preserve">traffic </w:t>
            </w:r>
          </w:p>
          <w:p w:rsidR="00000000" w:rsidRPr="00BE7ED9" w:rsidP="00BE7ED9">
            <w:pPr>
              <w:pStyle w:val="ListBullet"/>
            </w:pPr>
            <w:r w:rsidRPr="00BE7ED9">
              <w:t xml:space="preserve">shadowing </w:t>
            </w:r>
          </w:p>
          <w:p w:rsidR="00000000" w:rsidRPr="00BE7ED9" w:rsidP="00BE7ED9">
            <w:pPr>
              <w:pStyle w:val="ListBullet"/>
            </w:pPr>
            <w:r w:rsidRPr="00BE7ED9">
              <w:t xml:space="preserve">overlooking </w:t>
            </w:r>
          </w:p>
          <w:p w:rsidR="00000000" w:rsidRPr="00BE7ED9" w:rsidP="00BE7ED9">
            <w:pPr>
              <w:pStyle w:val="ListBullet"/>
            </w:pPr>
            <w:r w:rsidRPr="00BE7ED9">
              <w:t xml:space="preserve">vegetation </w:t>
            </w:r>
          </w:p>
          <w:p w:rsidR="00000000" w:rsidRPr="00BE7ED9" w:rsidP="00BE7ED9">
            <w:pPr>
              <w:pStyle w:val="ListBullet"/>
            </w:pPr>
            <w:r w:rsidRPr="00BE7ED9">
              <w:t xml:space="preserve">water quality </w:t>
            </w:r>
          </w:p>
          <w:p w:rsidR="00000000" w:rsidRPr="00BE7ED9" w:rsidP="00BE7ED9">
            <w:pPr>
              <w:pStyle w:val="ListBullet"/>
            </w:pPr>
            <w:r w:rsidRPr="00BE7ED9">
              <w:t>economic urban design</w:t>
            </w:r>
          </w:p>
        </w:tc>
      </w:tr>
    </w:tbl>
    <w:p w:rsidR="00000000" w:rsidRPr="00BE7ED9" w:rsidP="00BE7ED9">
      <w:pPr>
        <w:pStyle w:val="BodyText"/>
      </w:pPr>
    </w:p>
    <w:p w:rsidR="00000000" w:rsidRPr="00BE7ED9" w:rsidP="00BE7ED9">
      <w:pPr>
        <w:pStyle w:val="AllowPageBreak"/>
      </w:pPr>
    </w:p>
    <w:p w:rsidR="00000000" w:rsidRPr="00BE7ED9" w:rsidP="00BE7ED9">
      <w:pPr>
        <w:pStyle w:val="Heading1"/>
      </w:pPr>
      <w:bookmarkStart w:id="12" w:name="O_442970"/>
      <w:bookmarkEnd w:id="12"/>
      <w:r w:rsidRPr="00BE7ED9">
        <w:t>Unit Sector(s)</w:t>
      </w:r>
    </w:p>
    <w:p w:rsidR="00000000" w:rsidRPr="00BE7ED9" w:rsidP="00BE7ED9">
      <w:pPr>
        <w:pStyle w:val="BodyText"/>
      </w:pPr>
      <w:r w:rsidRPr="00BE7ED9">
        <w:t>Planning Units</w:t>
      </w:r>
    </w:p>
    <w:p w:rsidR="00000000" w:rsidRPr="00BE7ED9" w:rsidP="00BE7ED9"/>
    <w:sectPr w:rsidSect="00BE7E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B83" w:rsidP="00917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83" w:rsidP="00BE7E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7B83" w:rsidP="00BE7E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17B83" w:rsidP="00BE7E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D9" w:rsidRPr="00917B83" w:rsidP="00917B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E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83" w:rsidRPr="002D2AF8" w:rsidP="00BE7ED9">
    <w:pPr>
      <w:pStyle w:val="Header"/>
      <w:framePr w:wrap="around"/>
    </w:pPr>
    <w:r>
      <w:fldChar w:fldCharType="begin"/>
    </w:r>
    <w:r>
      <w:instrText xml:space="preserve"> TITLE   \* MERGEFORMAT </w:instrText>
    </w:r>
    <w:r>
      <w:fldChar w:fldCharType="separate"/>
    </w:r>
    <w:r>
      <w:t>LGAPLEM402B Assess minor applications for use or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17B83" w:rsidP="00BE7E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F464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50D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E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ED9"/>
    <w:pPr>
      <w:spacing w:before="360" w:after="60"/>
      <w:outlineLvl w:val="0"/>
    </w:pPr>
    <w:rPr>
      <w:sz w:val="32"/>
    </w:rPr>
  </w:style>
  <w:style w:type="paragraph" w:styleId="Heading2">
    <w:name w:val="heading 2"/>
    <w:basedOn w:val="HeadingBase"/>
    <w:next w:val="BodyText"/>
    <w:link w:val="Heading2Char"/>
    <w:qFormat/>
    <w:rsid w:val="00BE7ED9"/>
    <w:pPr>
      <w:keepLines/>
      <w:spacing w:before="240" w:after="120"/>
      <w:outlineLvl w:val="1"/>
    </w:pPr>
    <w:rPr>
      <w:sz w:val="28"/>
      <w:szCs w:val="40"/>
    </w:rPr>
  </w:style>
  <w:style w:type="paragraph" w:styleId="Heading3">
    <w:name w:val="heading 3"/>
    <w:basedOn w:val="HeadingBase"/>
    <w:next w:val="BodyText"/>
    <w:link w:val="Heading3Char"/>
    <w:qFormat/>
    <w:rsid w:val="00BE7ED9"/>
    <w:pPr>
      <w:spacing w:before="180" w:after="120"/>
      <w:outlineLvl w:val="2"/>
    </w:pPr>
    <w:rPr>
      <w:spacing w:val="-10"/>
      <w:kern w:val="32"/>
    </w:rPr>
  </w:style>
  <w:style w:type="paragraph" w:styleId="Heading4">
    <w:name w:val="heading 4"/>
    <w:basedOn w:val="HeadingBase"/>
    <w:next w:val="BodyText"/>
    <w:link w:val="Heading4Char"/>
    <w:qFormat/>
    <w:rsid w:val="00BE7ED9"/>
    <w:pPr>
      <w:spacing w:before="160" w:after="120"/>
      <w:outlineLvl w:val="3"/>
    </w:pPr>
    <w:rPr>
      <w:sz w:val="22"/>
    </w:rPr>
  </w:style>
  <w:style w:type="paragraph" w:styleId="Heading5">
    <w:name w:val="heading 5"/>
    <w:basedOn w:val="HeadingBase"/>
    <w:next w:val="Normal"/>
    <w:link w:val="Heading5Char"/>
    <w:qFormat/>
    <w:rsid w:val="00BE7ED9"/>
    <w:pPr>
      <w:spacing w:before="80"/>
      <w:outlineLvl w:val="4"/>
    </w:pPr>
    <w:rPr>
      <w:color w:val="918585"/>
      <w:sz w:val="20"/>
    </w:rPr>
  </w:style>
  <w:style w:type="paragraph" w:styleId="Heading6">
    <w:name w:val="heading 6"/>
    <w:basedOn w:val="HeadingBase"/>
    <w:next w:val="Normal"/>
    <w:link w:val="Heading6Char"/>
    <w:qFormat/>
    <w:rsid w:val="00BE7ED9"/>
    <w:pPr>
      <w:spacing w:before="60"/>
      <w:outlineLvl w:val="5"/>
    </w:pPr>
    <w:rPr>
      <w:color w:val="918585"/>
      <w:sz w:val="20"/>
    </w:rPr>
  </w:style>
  <w:style w:type="paragraph" w:styleId="Heading7">
    <w:name w:val="heading 7"/>
    <w:basedOn w:val="Normal"/>
    <w:next w:val="Normal"/>
    <w:link w:val="Heading7Char"/>
    <w:qFormat/>
    <w:rsid w:val="00BE7ED9"/>
    <w:pPr>
      <w:ind w:left="720"/>
      <w:outlineLvl w:val="6"/>
    </w:pPr>
    <w:rPr>
      <w:i/>
    </w:rPr>
  </w:style>
  <w:style w:type="paragraph" w:styleId="Heading8">
    <w:name w:val="heading 8"/>
    <w:basedOn w:val="Normal"/>
    <w:next w:val="Normal"/>
    <w:link w:val="Heading8Char"/>
    <w:qFormat/>
    <w:rsid w:val="00BE7ED9"/>
    <w:pPr>
      <w:ind w:left="720"/>
      <w:outlineLvl w:val="7"/>
    </w:pPr>
    <w:rPr>
      <w:i/>
    </w:rPr>
  </w:style>
  <w:style w:type="paragraph" w:styleId="Heading9">
    <w:name w:val="heading 9"/>
    <w:basedOn w:val="Normal"/>
    <w:next w:val="Normal"/>
    <w:link w:val="Heading9Char"/>
    <w:qFormat/>
    <w:rsid w:val="00BE7ED9"/>
    <w:pPr>
      <w:ind w:left="720"/>
      <w:outlineLvl w:val="8"/>
    </w:pPr>
    <w:rPr>
      <w:i/>
    </w:rPr>
  </w:style>
  <w:style w:type="character" w:default="1" w:styleId="DefaultParagraphFont">
    <w:name w:val="Default Paragraph Font"/>
    <w:uiPriority w:val="1"/>
    <w:unhideWhenUsed/>
    <w:rsid w:val="00BE7E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ED9"/>
  </w:style>
  <w:style w:type="character" w:customStyle="1" w:styleId="Heading1Char">
    <w:name w:val="Heading 1 Char"/>
    <w:basedOn w:val="DefaultParagraphFont"/>
    <w:link w:val="Heading1"/>
    <w:rsid w:val="00BE7ED9"/>
    <w:rPr>
      <w:rFonts w:ascii="Times New Roman" w:eastAsia="Times New Roman" w:hAnsi="Times New Roman" w:cs="Times New Roman"/>
      <w:b/>
      <w:sz w:val="32"/>
      <w:szCs w:val="20"/>
      <w:lang w:eastAsia="en-US"/>
    </w:rPr>
  </w:style>
  <w:style w:type="paragraph" w:styleId="BodyText">
    <w:name w:val="Body Text"/>
    <w:basedOn w:val="Normal"/>
    <w:link w:val="BodyTextChar"/>
    <w:rsid w:val="00BE7E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7ED9"/>
    <w:rPr>
      <w:rFonts w:ascii="Times New Roman" w:eastAsia="Times New Roman" w:hAnsi="Times New Roman" w:cs="Times New Roman"/>
      <w:sz w:val="24"/>
      <w:lang w:eastAsia="en-US"/>
    </w:rPr>
  </w:style>
  <w:style w:type="paragraph" w:styleId="Footer">
    <w:name w:val="footer"/>
    <w:basedOn w:val="Normal"/>
    <w:link w:val="FooterChar"/>
    <w:rsid w:val="00BE7E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ED9"/>
    <w:rPr>
      <w:rFonts w:ascii="Times New Roman" w:eastAsia="Times New Roman" w:hAnsi="Times New Roman" w:cs="Times New Roman"/>
      <w:sz w:val="16"/>
      <w:lang w:eastAsia="en-US"/>
    </w:rPr>
  </w:style>
  <w:style w:type="paragraph" w:styleId="List">
    <w:name w:val="List"/>
    <w:basedOn w:val="BodyText"/>
    <w:next w:val="BodyText"/>
    <w:rsid w:val="00BE7ED9"/>
    <w:pPr>
      <w:tabs>
        <w:tab w:val="left" w:pos="340"/>
      </w:tabs>
      <w:spacing w:before="60" w:after="60"/>
      <w:ind w:left="340" w:hanging="340"/>
    </w:pPr>
  </w:style>
  <w:style w:type="paragraph" w:styleId="ListBullet">
    <w:name w:val="List Bullet"/>
    <w:basedOn w:val="List"/>
    <w:rsid w:val="00BE7ED9"/>
    <w:pPr>
      <w:numPr>
        <w:numId w:val="12"/>
      </w:numPr>
      <w:tabs>
        <w:tab w:val="clear" w:pos="340"/>
      </w:tabs>
      <w:spacing w:before="40" w:after="40"/>
    </w:pPr>
  </w:style>
  <w:style w:type="character" w:customStyle="1" w:styleId="SpecialBold">
    <w:name w:val="Special Bold"/>
    <w:basedOn w:val="DefaultParagraphFont"/>
    <w:rsid w:val="00BE7ED9"/>
    <w:rPr>
      <w:b/>
      <w:spacing w:val="0"/>
    </w:rPr>
  </w:style>
  <w:style w:type="paragraph" w:customStyle="1" w:styleId="SuperHeading">
    <w:name w:val="SuperHeading"/>
    <w:basedOn w:val="Normal"/>
    <w:rsid w:val="00BE7ED9"/>
    <w:pPr>
      <w:spacing w:before="240" w:after="120"/>
      <w:outlineLvl w:val="0"/>
    </w:pPr>
    <w:rPr>
      <w:rFonts w:ascii="Times New Roman" w:hAnsi="Times New Roman"/>
      <w:b/>
      <w:sz w:val="28"/>
    </w:rPr>
  </w:style>
  <w:style w:type="paragraph" w:customStyle="1" w:styleId="AllowPageBreak">
    <w:name w:val="AllowPageBreak"/>
    <w:rsid w:val="00BE7E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E7ED9"/>
    <w:rPr>
      <w:b/>
      <w:i/>
      <w:u w:val="none"/>
    </w:rPr>
  </w:style>
  <w:style w:type="character" w:customStyle="1" w:styleId="Heading2Char">
    <w:name w:val="Heading 2 Char"/>
    <w:basedOn w:val="DefaultParagraphFont"/>
    <w:link w:val="Heading2"/>
    <w:rsid w:val="00BE7E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E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E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E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E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E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E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ED9"/>
    <w:rPr>
      <w:rFonts w:ascii="Courier New" w:eastAsia="Times New Roman" w:hAnsi="Courier New" w:cs="Times New Roman"/>
      <w:i/>
      <w:szCs w:val="20"/>
      <w:lang w:eastAsia="en-US"/>
    </w:rPr>
  </w:style>
  <w:style w:type="paragraph" w:customStyle="1" w:styleId="HeadingBase">
    <w:name w:val="Heading Base"/>
    <w:rsid w:val="00BE7E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ED9"/>
    <w:pPr>
      <w:tabs>
        <w:tab w:val="right" w:leader="dot" w:pos="9072"/>
      </w:tabs>
      <w:ind w:left="567"/>
    </w:pPr>
    <w:rPr>
      <w:szCs w:val="22"/>
    </w:rPr>
  </w:style>
  <w:style w:type="paragraph" w:customStyle="1" w:styleId="TOCBase">
    <w:name w:val="TOC Base"/>
    <w:rsid w:val="00BE7E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ED9"/>
    <w:pPr>
      <w:tabs>
        <w:tab w:val="right" w:leader="dot" w:pos="9072"/>
      </w:tabs>
      <w:spacing w:before="40" w:after="40"/>
      <w:ind w:left="284"/>
    </w:pPr>
    <w:rPr>
      <w:rFonts w:ascii="Times New Roman" w:hAnsi="Times New Roman"/>
    </w:rPr>
  </w:style>
  <w:style w:type="paragraph" w:styleId="TOC1">
    <w:name w:val="toc 1"/>
    <w:basedOn w:val="TOCBase"/>
    <w:next w:val="Normal"/>
    <w:rsid w:val="00BE7E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7ED9"/>
    <w:pPr>
      <w:spacing w:before="5040"/>
      <w:jc w:val="center"/>
    </w:pPr>
    <w:rPr>
      <w:sz w:val="48"/>
      <w:szCs w:val="72"/>
      <w:lang w:val="en-US"/>
    </w:rPr>
  </w:style>
  <w:style w:type="character" w:customStyle="1" w:styleId="TitleChar">
    <w:name w:val="Title Char"/>
    <w:basedOn w:val="DefaultParagraphFont"/>
    <w:link w:val="Title"/>
    <w:rsid w:val="00BE7E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ED9"/>
    <w:pPr>
      <w:tabs>
        <w:tab w:val="left" w:pos="3600"/>
        <w:tab w:val="left" w:pos="3958"/>
      </w:tabs>
    </w:pPr>
  </w:style>
  <w:style w:type="paragraph" w:customStyle="1" w:styleId="Note">
    <w:name w:val="Note"/>
    <w:basedOn w:val="BodyText"/>
    <w:rsid w:val="00BE7E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ED9"/>
    <w:pPr>
      <w:framePr w:wrap="auto" w:hAnchor="text" w:y="6049"/>
    </w:pPr>
    <w:rPr>
      <w:color w:val="000000"/>
      <w:sz w:val="40"/>
    </w:rPr>
  </w:style>
  <w:style w:type="paragraph" w:customStyle="1" w:styleId="TOCTitle">
    <w:name w:val="TOCTitle"/>
    <w:basedOn w:val="Heading1"/>
    <w:rsid w:val="00BE7ED9"/>
    <w:pPr>
      <w:spacing w:after="240"/>
      <w:jc w:val="center"/>
      <w:outlineLvl w:val="9"/>
    </w:pPr>
    <w:rPr>
      <w:caps/>
    </w:rPr>
  </w:style>
  <w:style w:type="paragraph" w:customStyle="1" w:styleId="Version">
    <w:name w:val="Version"/>
    <w:rsid w:val="00BE7E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7ED9"/>
    <w:pPr>
      <w:numPr>
        <w:numId w:val="13"/>
      </w:numPr>
      <w:tabs>
        <w:tab w:val="clear" w:pos="680"/>
      </w:tabs>
    </w:pPr>
  </w:style>
  <w:style w:type="paragraph" w:styleId="Index1">
    <w:name w:val="index 1"/>
    <w:basedOn w:val="Normal"/>
    <w:next w:val="Normal"/>
    <w:semiHidden/>
    <w:rsid w:val="00BE7ED9"/>
    <w:pPr>
      <w:keepNext w:val="0"/>
      <w:tabs>
        <w:tab w:val="right" w:pos="4176"/>
      </w:tabs>
      <w:ind w:left="198" w:hanging="198"/>
    </w:pPr>
    <w:rPr>
      <w:rFonts w:ascii="Garamond" w:hAnsi="Garamond"/>
    </w:rPr>
  </w:style>
  <w:style w:type="paragraph" w:styleId="IndexHeading">
    <w:name w:val="index heading"/>
    <w:basedOn w:val="Normal"/>
    <w:next w:val="Index1"/>
    <w:semiHidden/>
    <w:rsid w:val="00BE7ED9"/>
    <w:pPr>
      <w:spacing w:before="120" w:after="120"/>
    </w:pPr>
    <w:rPr>
      <w:rFonts w:ascii="Arial" w:hAnsi="Arial"/>
      <w:b/>
      <w:color w:val="918585"/>
      <w:sz w:val="24"/>
    </w:rPr>
  </w:style>
  <w:style w:type="paragraph" w:styleId="Header">
    <w:name w:val="header"/>
    <w:basedOn w:val="Normal"/>
    <w:link w:val="HeaderChar"/>
    <w:rsid w:val="00BE7E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ED9"/>
    <w:rPr>
      <w:rFonts w:ascii="Times New Roman" w:eastAsia="Times New Roman" w:hAnsi="Times New Roman" w:cs="Times New Roman"/>
      <w:sz w:val="16"/>
      <w:szCs w:val="20"/>
      <w:lang w:val="en-GB" w:eastAsia="en-US"/>
    </w:rPr>
  </w:style>
  <w:style w:type="paragraph" w:customStyle="1" w:styleId="Chapter">
    <w:name w:val="Chapter"/>
    <w:basedOn w:val="Normal"/>
    <w:rsid w:val="00BE7ED9"/>
    <w:pPr>
      <w:spacing w:before="240"/>
    </w:pPr>
    <w:rPr>
      <w:rFonts w:ascii="Times New Roman" w:hAnsi="Times New Roman"/>
      <w:smallCaps/>
      <w:spacing w:val="80"/>
      <w:sz w:val="28"/>
    </w:rPr>
  </w:style>
  <w:style w:type="paragraph" w:customStyle="1" w:styleId="InChapter">
    <w:name w:val="InChapter"/>
    <w:basedOn w:val="Heading3"/>
    <w:rsid w:val="00BE7ED9"/>
    <w:pPr>
      <w:spacing w:after="240"/>
      <w:outlineLvl w:val="9"/>
    </w:pPr>
    <w:rPr>
      <w:noProof/>
    </w:rPr>
  </w:style>
  <w:style w:type="paragraph" w:styleId="Index2">
    <w:name w:val="index 2"/>
    <w:basedOn w:val="Normal"/>
    <w:next w:val="Normal"/>
    <w:semiHidden/>
    <w:rsid w:val="00BE7ED9"/>
    <w:pPr>
      <w:tabs>
        <w:tab w:val="right" w:pos="4176"/>
      </w:tabs>
      <w:ind w:left="568" w:hanging="284"/>
    </w:pPr>
    <w:rPr>
      <w:rFonts w:ascii="Garamond" w:hAnsi="Garamond"/>
    </w:rPr>
  </w:style>
  <w:style w:type="paragraph" w:customStyle="1" w:styleId="Byline">
    <w:name w:val="Byline"/>
    <w:rsid w:val="00BE7E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ED9"/>
    <w:pPr>
      <w:tabs>
        <w:tab w:val="clear" w:pos="3600"/>
        <w:tab w:val="clear" w:pos="3958"/>
      </w:tabs>
      <w:jc w:val="right"/>
    </w:pPr>
  </w:style>
  <w:style w:type="character" w:styleId="Emphasis">
    <w:name w:val="Emphasis"/>
    <w:basedOn w:val="DefaultParagraphFont"/>
    <w:qFormat/>
    <w:rsid w:val="00BE7ED9"/>
    <w:rPr>
      <w:i/>
    </w:rPr>
  </w:style>
  <w:style w:type="paragraph" w:styleId="Caption">
    <w:name w:val="caption"/>
    <w:basedOn w:val="BodyText"/>
    <w:next w:val="Normal"/>
    <w:qFormat/>
    <w:rsid w:val="00BE7ED9"/>
    <w:pPr>
      <w:framePr w:w="2268" w:hSpace="181" w:vSpace="181" w:wrap="around" w:vAnchor="text" w:hAnchor="page" w:x="1135" w:y="285" w:anchorLock="1"/>
    </w:pPr>
    <w:rPr>
      <w:i/>
    </w:rPr>
  </w:style>
  <w:style w:type="paragraph" w:customStyle="1" w:styleId="MiniTOCTitle">
    <w:name w:val="MiniTOCTitle"/>
    <w:basedOn w:val="Heading4"/>
    <w:rsid w:val="00BE7ED9"/>
    <w:pPr>
      <w:spacing w:before="240"/>
      <w:outlineLvl w:val="9"/>
    </w:pPr>
    <w:rPr>
      <w:noProof/>
      <w:sz w:val="24"/>
    </w:rPr>
  </w:style>
  <w:style w:type="paragraph" w:customStyle="1" w:styleId="MiniTOCItem">
    <w:name w:val="MiniTOCItem"/>
    <w:basedOn w:val="ListBullet"/>
    <w:rsid w:val="00BE7ED9"/>
    <w:pPr>
      <w:numPr>
        <w:numId w:val="0"/>
      </w:numPr>
      <w:tabs>
        <w:tab w:val="right" w:leader="dot" w:pos="6521"/>
      </w:tabs>
      <w:spacing w:before="0" w:after="0"/>
    </w:pPr>
  </w:style>
  <w:style w:type="paragraph" w:customStyle="1" w:styleId="TOFTitle">
    <w:name w:val="TOFTitle"/>
    <w:basedOn w:val="TOCTitle"/>
    <w:rsid w:val="00BE7ED9"/>
  </w:style>
  <w:style w:type="paragraph" w:styleId="TableofFigures">
    <w:name w:val="table of figures"/>
    <w:basedOn w:val="Normal"/>
    <w:next w:val="Normal"/>
    <w:semiHidden/>
    <w:rsid w:val="00BE7ED9"/>
    <w:pPr>
      <w:tabs>
        <w:tab w:val="right" w:leader="dot" w:pos="9072"/>
      </w:tabs>
      <w:ind w:left="970" w:hanging="403"/>
    </w:pPr>
    <w:rPr>
      <w:rFonts w:ascii="Times New Roman" w:hAnsi="Times New Roman"/>
      <w:b/>
    </w:rPr>
  </w:style>
  <w:style w:type="paragraph" w:styleId="ListNumber">
    <w:name w:val="List Number"/>
    <w:basedOn w:val="List"/>
    <w:rsid w:val="00BE7ED9"/>
    <w:pPr>
      <w:numPr>
        <w:numId w:val="10"/>
      </w:numPr>
    </w:pPr>
  </w:style>
  <w:style w:type="character" w:customStyle="1" w:styleId="WingdingSymbols">
    <w:name w:val="Wingding Symbols"/>
    <w:rsid w:val="00BE7ED9"/>
    <w:rPr>
      <w:rFonts w:ascii="Wingdings" w:hAnsi="Wingdings"/>
    </w:rPr>
  </w:style>
  <w:style w:type="paragraph" w:customStyle="1" w:styleId="TableHeading">
    <w:name w:val="Table Heading"/>
    <w:basedOn w:val="HeadingBase"/>
    <w:rsid w:val="00BE7ED9"/>
    <w:pPr>
      <w:keepLines/>
      <w:pBdr>
        <w:bottom w:val="single" w:sz="6" w:space="1" w:color="918585"/>
      </w:pBdr>
      <w:spacing w:before="240"/>
    </w:pPr>
  </w:style>
  <w:style w:type="character" w:customStyle="1" w:styleId="HotSpot">
    <w:name w:val="HotSpot"/>
    <w:rsid w:val="00BE7ED9"/>
    <w:rPr>
      <w:color w:val="0033CC"/>
      <w:u w:val="none"/>
    </w:rPr>
  </w:style>
  <w:style w:type="paragraph" w:customStyle="1" w:styleId="BodyTextRight">
    <w:name w:val="Body Text Right"/>
    <w:basedOn w:val="BodyText"/>
    <w:rsid w:val="00BE7ED9"/>
    <w:pPr>
      <w:spacing w:before="0" w:after="0"/>
      <w:jc w:val="right"/>
    </w:pPr>
  </w:style>
  <w:style w:type="paragraph" w:styleId="Index3">
    <w:name w:val="index 3"/>
    <w:basedOn w:val="ListNumber2"/>
    <w:next w:val="Normal"/>
    <w:semiHidden/>
    <w:rsid w:val="00BE7ED9"/>
    <w:pPr>
      <w:numPr>
        <w:numId w:val="0"/>
      </w:numPr>
      <w:tabs>
        <w:tab w:val="right" w:leader="dot" w:pos="4176"/>
      </w:tabs>
    </w:pPr>
  </w:style>
  <w:style w:type="paragraph" w:styleId="ListNumber2">
    <w:name w:val="List Number 2"/>
    <w:basedOn w:val="List2"/>
    <w:rsid w:val="00BE7ED9"/>
    <w:pPr>
      <w:numPr>
        <w:numId w:val="9"/>
      </w:numPr>
      <w:tabs>
        <w:tab w:val="clear" w:pos="1060"/>
      </w:tabs>
    </w:pPr>
  </w:style>
  <w:style w:type="paragraph" w:customStyle="1" w:styleId="MarginNote">
    <w:name w:val="Margin Note"/>
    <w:basedOn w:val="BodyText"/>
    <w:rsid w:val="00BE7E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E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E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ED9"/>
    <w:rPr>
      <w:sz w:val="32"/>
    </w:rPr>
  </w:style>
  <w:style w:type="paragraph" w:customStyle="1" w:styleId="HeadingProcedure">
    <w:name w:val="Heading Procedure"/>
    <w:basedOn w:val="HeadingBase"/>
    <w:next w:val="Normal"/>
    <w:rsid w:val="00BE7ED9"/>
    <w:pPr>
      <w:tabs>
        <w:tab w:val="left" w:pos="0"/>
      </w:tabs>
      <w:spacing w:before="120" w:after="60"/>
    </w:pPr>
    <w:rPr>
      <w:i/>
      <w:color w:val="918585"/>
      <w:sz w:val="22"/>
    </w:rPr>
  </w:style>
  <w:style w:type="paragraph" w:customStyle="1" w:styleId="TableBodyText">
    <w:name w:val="Table Body Text"/>
    <w:basedOn w:val="BodyText"/>
    <w:rsid w:val="00BE7ED9"/>
    <w:pPr>
      <w:spacing w:before="60" w:after="60"/>
    </w:pPr>
  </w:style>
  <w:style w:type="paragraph" w:styleId="ListContinue">
    <w:name w:val="List Continue"/>
    <w:basedOn w:val="List"/>
    <w:rsid w:val="00BE7ED9"/>
    <w:pPr>
      <w:ind w:firstLine="0"/>
    </w:pPr>
  </w:style>
  <w:style w:type="paragraph" w:customStyle="1" w:styleId="ListNote">
    <w:name w:val="List Note"/>
    <w:basedOn w:val="List"/>
    <w:rsid w:val="00BE7ED9"/>
    <w:pPr>
      <w:pBdr>
        <w:top w:val="single" w:sz="6" w:space="2" w:color="918585"/>
        <w:bottom w:val="single" w:sz="6" w:space="2" w:color="918585"/>
      </w:pBdr>
      <w:tabs>
        <w:tab w:val="left" w:pos="1021"/>
      </w:tabs>
      <w:ind w:firstLine="0"/>
    </w:pPr>
  </w:style>
  <w:style w:type="paragraph" w:customStyle="1" w:styleId="Warning">
    <w:name w:val="Warning"/>
    <w:basedOn w:val="BodyText"/>
    <w:rsid w:val="00BE7ED9"/>
    <w:pPr>
      <w:shd w:val="clear" w:color="auto" w:fill="D9D9D9"/>
      <w:tabs>
        <w:tab w:val="left" w:pos="992"/>
      </w:tabs>
      <w:ind w:left="119" w:right="119"/>
    </w:pPr>
    <w:rPr>
      <w:sz w:val="20"/>
    </w:rPr>
  </w:style>
  <w:style w:type="paragraph" w:customStyle="1" w:styleId="MarginIcons">
    <w:name w:val="Margin Icons"/>
    <w:basedOn w:val="BodyText"/>
    <w:rsid w:val="00BE7E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ED9"/>
    <w:rPr>
      <w:rFonts w:ascii="Courier New" w:hAnsi="Courier New"/>
    </w:rPr>
  </w:style>
  <w:style w:type="paragraph" w:customStyle="1" w:styleId="NoteBullet">
    <w:name w:val="Note Bullet"/>
    <w:basedOn w:val="Note"/>
    <w:rsid w:val="00BE7ED9"/>
    <w:pPr>
      <w:tabs>
        <w:tab w:val="clear" w:pos="680"/>
      </w:tabs>
      <w:spacing w:before="60" w:after="60"/>
    </w:pPr>
  </w:style>
  <w:style w:type="paragraph" w:customStyle="1" w:styleId="SubHeading2">
    <w:name w:val="SubHeading2"/>
    <w:basedOn w:val="HeadingBase"/>
    <w:rsid w:val="00BE7ED9"/>
    <w:pPr>
      <w:spacing w:before="240" w:after="60"/>
    </w:pPr>
    <w:rPr>
      <w:sz w:val="20"/>
    </w:rPr>
  </w:style>
  <w:style w:type="paragraph" w:customStyle="1" w:styleId="SubHeading1">
    <w:name w:val="SubHeading1"/>
    <w:basedOn w:val="HeadingBase"/>
    <w:rsid w:val="00BE7ED9"/>
    <w:pPr>
      <w:spacing w:before="240" w:after="60"/>
    </w:pPr>
    <w:rPr>
      <w:color w:val="918585"/>
      <w:sz w:val="22"/>
    </w:rPr>
  </w:style>
  <w:style w:type="paragraph" w:customStyle="1" w:styleId="SideHeading">
    <w:name w:val="Side Heading"/>
    <w:basedOn w:val="HeadingBase"/>
    <w:rsid w:val="00BE7E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ED9"/>
    <w:pPr>
      <w:tabs>
        <w:tab w:val="num" w:pos="360"/>
      </w:tabs>
    </w:pPr>
  </w:style>
  <w:style w:type="paragraph" w:styleId="PlainText">
    <w:name w:val="Plain Text"/>
    <w:basedOn w:val="Normal"/>
    <w:link w:val="PlainTextChar"/>
    <w:rsid w:val="00BE7ED9"/>
    <w:rPr>
      <w:sz w:val="20"/>
    </w:rPr>
  </w:style>
  <w:style w:type="character" w:customStyle="1" w:styleId="PlainTextChar">
    <w:name w:val="Plain Text Char"/>
    <w:basedOn w:val="DefaultParagraphFont"/>
    <w:link w:val="PlainText"/>
    <w:rsid w:val="00BE7ED9"/>
    <w:rPr>
      <w:rFonts w:ascii="Courier New" w:eastAsia="Times New Roman" w:hAnsi="Courier New" w:cs="Times New Roman"/>
      <w:sz w:val="20"/>
      <w:szCs w:val="20"/>
      <w:lang w:eastAsia="en-US"/>
    </w:rPr>
  </w:style>
  <w:style w:type="character" w:customStyle="1" w:styleId="MenuOption">
    <w:name w:val="Menu Option"/>
    <w:basedOn w:val="DefaultParagraphFont"/>
    <w:rsid w:val="00BE7ED9"/>
    <w:rPr>
      <w:b/>
      <w:smallCaps/>
    </w:rPr>
  </w:style>
  <w:style w:type="paragraph" w:customStyle="1" w:styleId="TableListNumber">
    <w:name w:val="Table List Number"/>
    <w:basedOn w:val="ListNumber"/>
    <w:rsid w:val="00BE7ED9"/>
    <w:pPr>
      <w:numPr>
        <w:numId w:val="0"/>
      </w:numPr>
    </w:pPr>
  </w:style>
  <w:style w:type="paragraph" w:styleId="TOC4">
    <w:name w:val="toc 4"/>
    <w:basedOn w:val="TOCBase"/>
    <w:next w:val="Normal"/>
    <w:semiHidden/>
    <w:rsid w:val="00BE7ED9"/>
    <w:pPr>
      <w:tabs>
        <w:tab w:val="right" w:leader="dot" w:pos="9071"/>
      </w:tabs>
      <w:ind w:left="1701"/>
    </w:pPr>
  </w:style>
  <w:style w:type="paragraph" w:customStyle="1" w:styleId="ListAlpha">
    <w:name w:val="List Alpha"/>
    <w:basedOn w:val="List"/>
    <w:rsid w:val="00BE7ED9"/>
    <w:pPr>
      <w:numPr>
        <w:numId w:val="8"/>
      </w:numPr>
    </w:pPr>
  </w:style>
  <w:style w:type="paragraph" w:customStyle="1" w:styleId="ListAlpha2">
    <w:name w:val="List Alpha 2"/>
    <w:basedOn w:val="List2"/>
    <w:rsid w:val="00BE7ED9"/>
    <w:pPr>
      <w:numPr>
        <w:numId w:val="7"/>
      </w:numPr>
    </w:pPr>
  </w:style>
  <w:style w:type="paragraph" w:styleId="List2">
    <w:name w:val="List 2"/>
    <w:basedOn w:val="BodyText"/>
    <w:rsid w:val="00BE7ED9"/>
    <w:pPr>
      <w:tabs>
        <w:tab w:val="left" w:pos="680"/>
      </w:tabs>
      <w:spacing w:before="60" w:after="60"/>
      <w:ind w:left="680" w:hanging="340"/>
    </w:pPr>
  </w:style>
  <w:style w:type="paragraph" w:styleId="List3">
    <w:name w:val="List 3"/>
    <w:basedOn w:val="BodyText"/>
    <w:rsid w:val="00BE7ED9"/>
    <w:pPr>
      <w:tabs>
        <w:tab w:val="left" w:pos="1021"/>
      </w:tabs>
      <w:spacing w:before="60" w:after="60"/>
      <w:ind w:left="1020" w:hanging="340"/>
    </w:pPr>
  </w:style>
  <w:style w:type="paragraph" w:styleId="List4">
    <w:name w:val="List 4"/>
    <w:basedOn w:val="BodyText"/>
    <w:rsid w:val="00BE7ED9"/>
    <w:pPr>
      <w:tabs>
        <w:tab w:val="left" w:pos="1361"/>
      </w:tabs>
      <w:spacing w:before="60" w:after="60"/>
      <w:ind w:left="1361" w:hanging="340"/>
    </w:pPr>
  </w:style>
  <w:style w:type="paragraph" w:styleId="List5">
    <w:name w:val="List 5"/>
    <w:basedOn w:val="BodyText"/>
    <w:rsid w:val="00BE7ED9"/>
    <w:pPr>
      <w:tabs>
        <w:tab w:val="left" w:pos="1701"/>
      </w:tabs>
      <w:spacing w:before="60" w:after="60"/>
      <w:ind w:left="1701" w:hanging="340"/>
    </w:pPr>
  </w:style>
  <w:style w:type="paragraph" w:styleId="ListBullet3">
    <w:name w:val="List Bullet 3"/>
    <w:basedOn w:val="List3"/>
    <w:rsid w:val="00BE7ED9"/>
    <w:pPr>
      <w:numPr>
        <w:numId w:val="14"/>
      </w:numPr>
      <w:tabs>
        <w:tab w:val="clear" w:pos="1021"/>
      </w:tabs>
      <w:ind w:left="1037" w:hanging="357"/>
    </w:pPr>
  </w:style>
  <w:style w:type="paragraph" w:styleId="ListBullet4">
    <w:name w:val="List Bullet 4"/>
    <w:basedOn w:val="List4"/>
    <w:rsid w:val="00BE7ED9"/>
    <w:pPr>
      <w:numPr>
        <w:numId w:val="2"/>
      </w:numPr>
    </w:pPr>
  </w:style>
  <w:style w:type="paragraph" w:styleId="ListBullet5">
    <w:name w:val="List Bullet 5"/>
    <w:basedOn w:val="List5"/>
    <w:rsid w:val="00BE7ED9"/>
    <w:pPr>
      <w:numPr>
        <w:numId w:val="3"/>
      </w:numPr>
    </w:pPr>
  </w:style>
  <w:style w:type="paragraph" w:styleId="ListContinue2">
    <w:name w:val="List Continue 2"/>
    <w:basedOn w:val="List2"/>
    <w:rsid w:val="00BE7ED9"/>
    <w:pPr>
      <w:ind w:firstLine="0"/>
    </w:pPr>
  </w:style>
  <w:style w:type="paragraph" w:styleId="ListContinue3">
    <w:name w:val="List Continue 3"/>
    <w:basedOn w:val="List3"/>
    <w:rsid w:val="00BE7ED9"/>
    <w:pPr>
      <w:ind w:left="1021" w:firstLine="0"/>
    </w:pPr>
  </w:style>
  <w:style w:type="paragraph" w:styleId="ListContinue4">
    <w:name w:val="List Continue 4"/>
    <w:basedOn w:val="List4"/>
    <w:rsid w:val="00BE7ED9"/>
    <w:pPr>
      <w:ind w:firstLine="0"/>
    </w:pPr>
  </w:style>
  <w:style w:type="paragraph" w:styleId="ListContinue5">
    <w:name w:val="List Continue 5"/>
    <w:basedOn w:val="List5"/>
    <w:rsid w:val="00BE7ED9"/>
    <w:pPr>
      <w:ind w:firstLine="0"/>
    </w:pPr>
  </w:style>
  <w:style w:type="paragraph" w:styleId="ListNumber3">
    <w:name w:val="List Number 3"/>
    <w:basedOn w:val="List3"/>
    <w:rsid w:val="00BE7ED9"/>
    <w:pPr>
      <w:numPr>
        <w:numId w:val="4"/>
      </w:numPr>
    </w:pPr>
  </w:style>
  <w:style w:type="paragraph" w:styleId="ListNumber4">
    <w:name w:val="List Number 4"/>
    <w:basedOn w:val="List4"/>
    <w:rsid w:val="00BE7ED9"/>
    <w:pPr>
      <w:numPr>
        <w:numId w:val="5"/>
      </w:numPr>
    </w:pPr>
  </w:style>
  <w:style w:type="paragraph" w:styleId="ListNumber5">
    <w:name w:val="List Number 5"/>
    <w:basedOn w:val="List5"/>
    <w:rsid w:val="00BE7ED9"/>
    <w:pPr>
      <w:numPr>
        <w:numId w:val="6"/>
      </w:numPr>
    </w:pPr>
  </w:style>
  <w:style w:type="paragraph" w:styleId="BlockText">
    <w:name w:val="Block Text"/>
    <w:basedOn w:val="Normal"/>
    <w:rsid w:val="00BE7ED9"/>
    <w:pPr>
      <w:spacing w:after="120"/>
      <w:ind w:left="1440" w:right="1440"/>
    </w:pPr>
  </w:style>
  <w:style w:type="character" w:customStyle="1" w:styleId="Subscript">
    <w:name w:val="Subscript"/>
    <w:basedOn w:val="DefaultParagraphFont"/>
    <w:rsid w:val="00BE7ED9"/>
    <w:rPr>
      <w:sz w:val="16"/>
      <w:vertAlign w:val="subscript"/>
    </w:rPr>
  </w:style>
  <w:style w:type="character" w:customStyle="1" w:styleId="Superscript">
    <w:name w:val="Superscript"/>
    <w:basedOn w:val="DefaultParagraphFont"/>
    <w:rsid w:val="00BE7ED9"/>
    <w:rPr>
      <w:sz w:val="16"/>
      <w:vertAlign w:val="superscript"/>
    </w:rPr>
  </w:style>
  <w:style w:type="character" w:customStyle="1" w:styleId="Symbols">
    <w:name w:val="Symbols"/>
    <w:basedOn w:val="DefaultParagraphFont"/>
    <w:rsid w:val="00BE7ED9"/>
    <w:rPr>
      <w:rFonts w:ascii="Symbol" w:hAnsi="Symbol"/>
    </w:rPr>
  </w:style>
  <w:style w:type="character" w:customStyle="1" w:styleId="MenuOptions">
    <w:name w:val="Menu Options"/>
    <w:basedOn w:val="DefaultParagraphFont"/>
    <w:rsid w:val="00BE7ED9"/>
    <w:rPr>
      <w:rFonts w:ascii="Arial Narrow" w:hAnsi="Arial Narrow"/>
      <w:smallCaps/>
    </w:rPr>
  </w:style>
  <w:style w:type="character" w:customStyle="1" w:styleId="Buttons">
    <w:name w:val="Buttons"/>
    <w:basedOn w:val="DefaultParagraphFont"/>
    <w:rsid w:val="00BE7ED9"/>
    <w:rPr>
      <w:b/>
    </w:rPr>
  </w:style>
  <w:style w:type="character" w:customStyle="1" w:styleId="Underlined">
    <w:name w:val="Underlined"/>
    <w:basedOn w:val="DefaultParagraphFont"/>
    <w:rsid w:val="00BE7ED9"/>
    <w:rPr>
      <w:u w:val="single"/>
    </w:rPr>
  </w:style>
  <w:style w:type="paragraph" w:customStyle="1" w:styleId="TableBodyTextRight">
    <w:name w:val="Table Body Text Right"/>
    <w:basedOn w:val="TableBodyText"/>
    <w:rsid w:val="00BE7ED9"/>
    <w:pPr>
      <w:widowControl w:val="0"/>
      <w:autoSpaceDE w:val="0"/>
      <w:autoSpaceDN w:val="0"/>
      <w:adjustRightInd w:val="0"/>
      <w:jc w:val="right"/>
    </w:pPr>
    <w:rPr>
      <w:rFonts w:cs="Arial"/>
      <w:szCs w:val="18"/>
    </w:rPr>
  </w:style>
  <w:style w:type="paragraph" w:customStyle="1" w:styleId="CopyrightText">
    <w:name w:val="Copyright Text"/>
    <w:basedOn w:val="BodyText"/>
    <w:rsid w:val="00BE7ED9"/>
    <w:rPr>
      <w:sz w:val="18"/>
    </w:rPr>
  </w:style>
  <w:style w:type="paragraph" w:customStyle="1" w:styleId="BodySmallRight">
    <w:name w:val="Body Small Right"/>
    <w:basedOn w:val="BodyTextRight"/>
    <w:rsid w:val="00BE7ED9"/>
    <w:rPr>
      <w:sz w:val="18"/>
      <w:szCs w:val="18"/>
    </w:rPr>
  </w:style>
  <w:style w:type="paragraph" w:customStyle="1" w:styleId="MarginEdition">
    <w:name w:val="Margin Edition"/>
    <w:basedOn w:val="MarginNote"/>
    <w:rsid w:val="00BE7ED9"/>
    <w:pPr>
      <w:spacing w:before="0" w:after="0"/>
    </w:pPr>
    <w:rPr>
      <w:rFonts w:ascii="Times New Roman" w:hAnsi="Times New Roman"/>
      <w:color w:val="999999"/>
    </w:rPr>
  </w:style>
  <w:style w:type="paragraph" w:customStyle="1" w:styleId="Spacer">
    <w:name w:val="Spacer"/>
    <w:basedOn w:val="Normal"/>
    <w:rsid w:val="00BE7ED9"/>
    <w:rPr>
      <w:sz w:val="2"/>
      <w:szCs w:val="2"/>
    </w:rPr>
  </w:style>
  <w:style w:type="character" w:customStyle="1" w:styleId="Small">
    <w:name w:val="Small"/>
    <w:basedOn w:val="DefaultParagraphFont"/>
    <w:rsid w:val="00BE7ED9"/>
    <w:rPr>
      <w:sz w:val="16"/>
    </w:rPr>
  </w:style>
  <w:style w:type="paragraph" w:customStyle="1" w:styleId="WideTable">
    <w:name w:val="Wide Table"/>
    <w:basedOn w:val="Normal"/>
    <w:rsid w:val="00BE7ED9"/>
    <w:pPr>
      <w:ind w:left="-1418"/>
    </w:pPr>
    <w:rPr>
      <w:sz w:val="2"/>
      <w:szCs w:val="2"/>
    </w:rPr>
  </w:style>
  <w:style w:type="character" w:styleId="PageNumber">
    <w:name w:val="page number"/>
    <w:basedOn w:val="DefaultParagraphFont"/>
    <w:rsid w:val="00BE7ED9"/>
  </w:style>
  <w:style w:type="paragraph" w:styleId="Quote">
    <w:name w:val="Quote"/>
    <w:basedOn w:val="Heading1"/>
    <w:link w:val="QuoteChar"/>
    <w:qFormat/>
    <w:rsid w:val="00BE7ED9"/>
    <w:rPr>
      <w:b w:val="0"/>
      <w:sz w:val="72"/>
      <w:szCs w:val="72"/>
      <w:lang w:val="en-NZ"/>
    </w:rPr>
  </w:style>
  <w:style w:type="character" w:customStyle="1" w:styleId="QuoteChar">
    <w:name w:val="Quote Char"/>
    <w:basedOn w:val="DefaultParagraphFont"/>
    <w:link w:val="Quote"/>
    <w:rsid w:val="00BE7E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ED9"/>
    <w:pPr>
      <w:pageBreakBefore/>
    </w:pPr>
  </w:style>
  <w:style w:type="paragraph" w:customStyle="1" w:styleId="Border">
    <w:name w:val="Border"/>
    <w:basedOn w:val="Normal"/>
    <w:qFormat/>
    <w:rsid w:val="00BE7E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ED9"/>
    <w:rPr>
      <w:b/>
      <w:bCs/>
      <w:i/>
      <w:iCs/>
      <w:color w:val="auto"/>
    </w:rPr>
  </w:style>
  <w:style w:type="paragraph" w:styleId="IntenseQuote">
    <w:name w:val="Intense Quote"/>
    <w:basedOn w:val="Normal"/>
    <w:next w:val="Normal"/>
    <w:link w:val="IntenseQuoteChar"/>
    <w:uiPriority w:val="30"/>
    <w:qFormat/>
    <w:rsid w:val="00BE7E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E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ED9"/>
    <w:rPr>
      <w:smallCaps/>
      <w:color w:val="auto"/>
      <w:u w:val="single"/>
    </w:rPr>
  </w:style>
  <w:style w:type="character" w:styleId="IntenseReference">
    <w:name w:val="Intense Reference"/>
    <w:basedOn w:val="DefaultParagraphFont"/>
    <w:uiPriority w:val="32"/>
    <w:qFormat/>
    <w:rsid w:val="00BE7ED9"/>
    <w:rPr>
      <w:b/>
      <w:bCs/>
      <w:smallCaps/>
      <w:color w:val="auto"/>
      <w:spacing w:val="5"/>
      <w:u w:val="single"/>
    </w:rPr>
  </w:style>
  <w:style w:type="paragraph" w:customStyle="1" w:styleId="2ColumnHeading">
    <w:name w:val="2Column Heading"/>
    <w:basedOn w:val="BodyText"/>
    <w:qFormat/>
    <w:rsid w:val="00BE7ED9"/>
    <w:pPr>
      <w:spacing w:after="60"/>
      <w:ind w:left="-2268"/>
    </w:pPr>
    <w:rPr>
      <w:b/>
    </w:rPr>
  </w:style>
  <w:style w:type="paragraph" w:customStyle="1" w:styleId="Heading1TOC">
    <w:name w:val="Heading1 TOC"/>
    <w:basedOn w:val="Normal"/>
    <w:qFormat/>
    <w:rsid w:val="00BE7ED9"/>
    <w:pPr>
      <w:spacing w:before="240" w:after="120"/>
    </w:pPr>
    <w:rPr>
      <w:rFonts w:ascii="Times New Roman" w:hAnsi="Times New Roman"/>
      <w:b/>
      <w:sz w:val="32"/>
    </w:rPr>
  </w:style>
  <w:style w:type="paragraph" w:customStyle="1" w:styleId="Heading2TOC">
    <w:name w:val="Heading2 TOC"/>
    <w:basedOn w:val="Normal"/>
    <w:qFormat/>
    <w:rsid w:val="00BE7ED9"/>
    <w:pPr>
      <w:spacing w:before="240" w:after="60"/>
    </w:pPr>
    <w:rPr>
      <w:rFonts w:ascii="Times New Roman" w:hAnsi="Times New Roman"/>
      <w:b/>
      <w:sz w:val="28"/>
    </w:rPr>
  </w:style>
  <w:style w:type="character" w:customStyle="1" w:styleId="Underline">
    <w:name w:val="Underline"/>
    <w:basedOn w:val="DefaultParagraphFont"/>
    <w:qFormat/>
    <w:rsid w:val="00BE7ED9"/>
    <w:rPr>
      <w:u w:val="single"/>
    </w:rPr>
  </w:style>
  <w:style w:type="paragraph" w:styleId="BalloonText">
    <w:name w:val="Balloon Text"/>
    <w:basedOn w:val="Normal"/>
    <w:link w:val="BalloonTextChar"/>
    <w:rsid w:val="00BE7ED9"/>
    <w:rPr>
      <w:rFonts w:ascii="Tahoma" w:hAnsi="Tahoma" w:cs="Tahoma"/>
      <w:sz w:val="16"/>
      <w:szCs w:val="16"/>
    </w:rPr>
  </w:style>
  <w:style w:type="character" w:customStyle="1" w:styleId="BalloonTextChar">
    <w:name w:val="Balloon Text Char"/>
    <w:basedOn w:val="DefaultParagraphFont"/>
    <w:link w:val="BalloonText"/>
    <w:rsid w:val="00BE7E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E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7E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ED9"/>
    <w:rPr>
      <w:b/>
      <w:color w:val="660033"/>
      <w:spacing w:val="0"/>
    </w:rPr>
  </w:style>
  <w:style w:type="paragraph" w:customStyle="1" w:styleId="Nameditemlist">
    <w:name w:val="Named item list"/>
    <w:basedOn w:val="BodyText"/>
    <w:qFormat/>
    <w:rsid w:val="00BE7E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Words>
  <Characters>6426</Characters>
  <Application>Microsoft Office Word</Application>
  <DocSecurity>0</DocSecurity>
  <Lines>231</Lines>
  <Paragraphs>130</Paragraphs>
  <ScaleCrop>false</ScaleCrop>
  <Company>Author-it Software Corporation Ltd.</Company>
  <LinksUpToDate>false</LinksUpToDate>
  <CharactersWithSpaces>7427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LGAPLEM402B Assess minor applications for use or development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2012-09-10T05:24:00Z</dcterms:created>
  <dcterms:modified xsi:type="dcterms:W3CDTF">2012-09-10T05:24:00Z</dcterms:modified>
</cp:coreProperties>
</file>