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F47" w:rsidP="00BB7F47">
      <w:pPr>
        <w:pStyle w:val="Title"/>
      </w:pPr>
      <w:bookmarkStart w:id="0" w:name="_GoBack"/>
      <w:bookmarkEnd w:id="0"/>
      <w:r>
        <w:fldChar w:fldCharType="begin"/>
      </w:r>
      <w:r>
        <w:instrText xml:space="preserve"> TITLE   \* MERGEFORMAT </w:instrText>
      </w:r>
      <w:r>
        <w:fldChar w:fldCharType="separate"/>
      </w:r>
      <w:r>
        <w:t>LGALAND502A Identify native title issues relevant to local government context and functions</w:t>
      </w:r>
      <w:r>
        <w:fldChar w:fldCharType="end"/>
      </w:r>
    </w:p>
    <w:p w:rsidR="00BB7F47" w:rsidP="00BB7F47">
      <w:pPr>
        <w:pStyle w:val="Version"/>
        <w:sectPr w:rsidSect="00575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57B9" w:rsidP="005757B9">
      <w:pPr>
        <w:pStyle w:val="SuperHeading"/>
      </w:pPr>
      <w:r w:rsidRPr="005757B9">
        <w:t>LGALAND502A Identify native title issues relevant to local government context and functions</w:t>
      </w:r>
    </w:p>
    <w:p w:rsidR="00000000" w:rsidRPr="005757B9" w:rsidP="005757B9">
      <w:pPr>
        <w:pStyle w:val="Heading1"/>
      </w:pPr>
      <w:bookmarkStart w:id="1" w:name="O_443087"/>
      <w:bookmarkEnd w:id="1"/>
      <w:r w:rsidRPr="005757B9">
        <w:t>Modification History</w:t>
      </w:r>
    </w:p>
    <w:p w:rsidR="00000000" w:rsidRPr="005757B9" w:rsidP="005757B9">
      <w:pPr>
        <w:pStyle w:val="BodyText"/>
      </w:pPr>
      <w:r w:rsidRPr="005757B9">
        <w:t>LGALAND502A Release 2:</w:t>
      </w:r>
      <w:r w:rsidRPr="005757B9">
        <w:tab/>
        <w:t>Layout adjusted.</w:t>
      </w:r>
    </w:p>
    <w:p w:rsidR="00000000" w:rsidRPr="005757B9" w:rsidP="005757B9">
      <w:pPr>
        <w:pStyle w:val="BodyText"/>
      </w:pPr>
      <w:r w:rsidRPr="005757B9">
        <w:t>LGAGLAND502A Release 1:</w:t>
      </w:r>
      <w:r w:rsidRPr="005757B9">
        <w:tab/>
        <w:t>Primary release.</w:t>
      </w:r>
    </w:p>
    <w:p w:rsidR="00000000" w:rsidRPr="005757B9" w:rsidP="005757B9">
      <w:pPr>
        <w:pStyle w:val="AllowPageBreak"/>
      </w:pPr>
    </w:p>
    <w:p w:rsidR="00000000" w:rsidRPr="005757B9" w:rsidP="005757B9">
      <w:pPr>
        <w:pStyle w:val="Heading1"/>
      </w:pPr>
      <w:bookmarkStart w:id="2" w:name="O_443083"/>
      <w:bookmarkEnd w:id="2"/>
      <w:r w:rsidRPr="005757B9">
        <w:t>Un</w:t>
      </w:r>
      <w:r w:rsidRPr="005757B9">
        <w:t>it Descriptor</w:t>
      </w:r>
    </w:p>
    <w:p w:rsidR="00000000" w:rsidRPr="005757B9" w:rsidP="005757B9">
      <w:pPr>
        <w:pStyle w:val="BodyText"/>
      </w:pPr>
      <w:r w:rsidRPr="005757B9">
        <w:t>This unit covers assessing the implications for local government of native title rights and interests and the issues that require resolution.</w:t>
      </w:r>
    </w:p>
    <w:p w:rsidR="00000000" w:rsidRPr="005757B9" w:rsidP="005757B9">
      <w:pPr>
        <w:pStyle w:val="AllowPageBreak"/>
      </w:pPr>
    </w:p>
    <w:p w:rsidR="00000000" w:rsidRPr="005757B9" w:rsidP="005757B9">
      <w:pPr>
        <w:pStyle w:val="Heading1"/>
      </w:pPr>
      <w:bookmarkStart w:id="3" w:name="O_443096"/>
      <w:bookmarkEnd w:id="3"/>
      <w:r w:rsidRPr="005757B9">
        <w:t>Application of the Unit</w:t>
      </w:r>
    </w:p>
    <w:p w:rsidR="00000000" w:rsidRPr="005757B9" w:rsidP="005757B9">
      <w:pPr>
        <w:pStyle w:val="BodyText"/>
      </w:pPr>
      <w:r w:rsidRPr="005757B9">
        <w:t>This unit supports the attainment of skills and knowledge r</w:t>
      </w:r>
      <w:r w:rsidRPr="005757B9">
        <w:t>equired for competent workplace performance in councils of all sizes. Knowledge of the legislation and regulations within which councils must operate is essential. The unique nature of councils, as a tier of government directed by elected members and refle</w:t>
      </w:r>
      <w:r w:rsidRPr="005757B9">
        <w:t xml:space="preserve">cting the needs of local communities, must be appropriately reflected. </w:t>
      </w:r>
    </w:p>
    <w:p w:rsidR="00000000" w:rsidRPr="005757B9" w:rsidP="005757B9">
      <w:pPr>
        <w:pStyle w:val="AllowPageBreak"/>
      </w:pPr>
    </w:p>
    <w:p w:rsidR="00000000" w:rsidRPr="005757B9" w:rsidP="005757B9">
      <w:pPr>
        <w:pStyle w:val="Heading1"/>
      </w:pPr>
      <w:bookmarkStart w:id="4" w:name="O_443088"/>
      <w:bookmarkEnd w:id="4"/>
      <w:r w:rsidRPr="005757B9">
        <w:t>Licensing/Regulatory Information</w:t>
      </w:r>
    </w:p>
    <w:p w:rsidR="00000000" w:rsidRPr="005757B9" w:rsidP="005757B9">
      <w:pPr>
        <w:pStyle w:val="BodyText"/>
      </w:pPr>
      <w:r w:rsidRPr="005757B9">
        <w:t>Not applicable.</w:t>
      </w:r>
    </w:p>
    <w:p w:rsidR="00000000" w:rsidRPr="005757B9" w:rsidP="005757B9">
      <w:pPr>
        <w:pStyle w:val="AllowPageBreak"/>
      </w:pPr>
    </w:p>
    <w:p w:rsidR="00000000" w:rsidRPr="005757B9" w:rsidP="005757B9">
      <w:pPr>
        <w:pStyle w:val="Heading1"/>
      </w:pPr>
      <w:bookmarkStart w:id="5" w:name="O_443086"/>
      <w:bookmarkEnd w:id="5"/>
      <w:r w:rsidRPr="005757B9">
        <w:t>Pre-Requisites</w:t>
      </w:r>
    </w:p>
    <w:p w:rsidR="00000000" w:rsidRPr="005757B9" w:rsidP="005757B9">
      <w:pPr>
        <w:pStyle w:val="BodyText"/>
      </w:pPr>
      <w:r w:rsidRPr="005757B9">
        <w:t xml:space="preserve">Not applicable. </w:t>
      </w:r>
    </w:p>
    <w:p w:rsidR="00000000" w:rsidRPr="005757B9" w:rsidP="005757B9">
      <w:pPr>
        <w:pStyle w:val="AllowPageBreak"/>
      </w:pPr>
    </w:p>
    <w:p w:rsidR="00000000" w:rsidRPr="005757B9" w:rsidP="005757B9">
      <w:pPr>
        <w:pStyle w:val="Heading1"/>
      </w:pPr>
      <w:bookmarkStart w:id="6" w:name="O_443091"/>
      <w:bookmarkEnd w:id="6"/>
      <w:r w:rsidRPr="005757B9">
        <w:t>Employability Skills Information</w:t>
      </w:r>
    </w:p>
    <w:p w:rsidR="00000000" w:rsidRPr="005757B9" w:rsidP="005757B9">
      <w:pPr>
        <w:pStyle w:val="BodyText"/>
      </w:pPr>
      <w:r w:rsidRPr="005757B9">
        <w:t>This unit contains employability skills.</w:t>
      </w:r>
    </w:p>
    <w:p w:rsidR="00000000" w:rsidRPr="005757B9" w:rsidP="005757B9">
      <w:pPr>
        <w:pStyle w:val="AllowPageBreak"/>
      </w:pPr>
    </w:p>
    <w:p w:rsidR="00000000" w:rsidRPr="005757B9" w:rsidP="005757B9">
      <w:pPr>
        <w:pStyle w:val="Heading1"/>
      </w:pPr>
      <w:bookmarkStart w:id="7" w:name="O_443092"/>
      <w:bookmarkEnd w:id="7"/>
      <w:r w:rsidRPr="005757B9">
        <w:t>Elements and Performance Criteria Pre-Content</w:t>
      </w:r>
    </w:p>
    <w:tbl>
      <w:tblPr>
        <w:tblW w:w="0" w:type="auto"/>
        <w:tblLayout w:type="fixed"/>
        <w:tblCellMar>
          <w:left w:w="62" w:type="dxa"/>
          <w:right w:w="62" w:type="dxa"/>
        </w:tblCellMar>
        <w:tblLook w:val="0000"/>
      </w:tblPr>
      <w:tblGrid>
        <w:gridCol w:w="2700"/>
        <w:gridCol w:w="6228"/>
      </w:tblGrid>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BodyText"/>
            </w:pPr>
            <w:r w:rsidRPr="005757B9">
              <w:t>Performance criteria describe the required performance needed to demonstrate achievemen</w:t>
            </w:r>
            <w:r w:rsidRPr="005757B9">
              <w:t xml:space="preserve">t of the element.  Where </w:t>
            </w:r>
            <w:r w:rsidRPr="005757B9">
              <w:rPr>
                <w:rStyle w:val="BoldandItalics"/>
              </w:rPr>
              <w:t>bold italicised</w:t>
            </w:r>
            <w:r w:rsidRPr="005757B9">
              <w:t xml:space="preserve"> text is used, further information is detailed in the Range Statement.  Assessment of performance is to be consistent with the Evidence Guide.</w:t>
            </w:r>
          </w:p>
        </w:tc>
      </w:tr>
    </w:tbl>
    <w:p w:rsidR="00000000" w:rsidRPr="005757B9" w:rsidP="005757B9">
      <w:pPr>
        <w:pStyle w:val="BodyText"/>
      </w:pPr>
    </w:p>
    <w:p w:rsidR="00000000" w:rsidRPr="005757B9" w:rsidP="005757B9">
      <w:pPr>
        <w:pStyle w:val="AllowPageBreak"/>
      </w:pPr>
    </w:p>
    <w:p w:rsidR="00000000" w:rsidRPr="005757B9" w:rsidP="005757B9">
      <w:pPr>
        <w:pStyle w:val="Heading1"/>
      </w:pPr>
      <w:bookmarkStart w:id="8" w:name="O_443093"/>
      <w:bookmarkEnd w:id="8"/>
      <w:r w:rsidRPr="005757B9">
        <w:t>Elements and Performance Criteria</w:t>
      </w:r>
    </w:p>
    <w:tbl>
      <w:tblPr>
        <w:tblW w:w="0" w:type="auto"/>
        <w:tblLayout w:type="fixed"/>
        <w:tblCellMar>
          <w:left w:w="62" w:type="dxa"/>
          <w:right w:w="62" w:type="dxa"/>
        </w:tblCellMar>
        <w:tblLook w:val="0000"/>
      </w:tblPr>
      <w:tblGrid>
        <w:gridCol w:w="2700"/>
        <w:gridCol w:w="6228"/>
      </w:tblGrid>
      <w:tr w:rsidTr="00BB7F4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57B9" w:rsidP="005757B9">
            <w:pPr>
              <w:pStyle w:val="BodyText"/>
            </w:pPr>
            <w:r w:rsidRPr="005757B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PERFORMANCE CRITERIA</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List"/>
              <w:rPr>
                <w:lang w:val="en-NZ"/>
              </w:rPr>
            </w:pPr>
            <w:r w:rsidRPr="005757B9">
              <w:t>1</w:t>
            </w:r>
            <w:r w:rsidRPr="005757B9">
              <w:tab/>
            </w:r>
            <w:r w:rsidRPr="005757B9">
              <w:rPr>
                <w:rStyle w:val="SpecialBold"/>
              </w:rPr>
              <w:t>Determine the scope of native title applications</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List"/>
            </w:pPr>
            <w:r w:rsidRPr="005757B9">
              <w:t>1.1</w:t>
            </w:r>
            <w:r w:rsidRPr="005757B9">
              <w:tab/>
              <w:t xml:space="preserve">Council database of land and water holdings is checked against the formal and informal registers of native title determinations, </w:t>
            </w:r>
            <w:r w:rsidRPr="005757B9">
              <w:t xml:space="preserve">applications and agreements held by the National Native Title Tribunal (NNTT). </w:t>
            </w:r>
          </w:p>
          <w:p w:rsidR="00000000" w:rsidRPr="005757B9" w:rsidP="005757B9">
            <w:pPr>
              <w:pStyle w:val="List"/>
            </w:pPr>
            <w:r w:rsidRPr="005757B9">
              <w:t>1.2</w:t>
            </w:r>
            <w:r w:rsidRPr="005757B9">
              <w:tab/>
              <w:t xml:space="preserve">Details of any applications and determinations are obtained and mapped. </w:t>
            </w:r>
          </w:p>
          <w:p w:rsidR="00000000" w:rsidRPr="005757B9" w:rsidP="005757B9">
            <w:pPr>
              <w:pStyle w:val="List"/>
            </w:pPr>
            <w:r w:rsidRPr="005757B9">
              <w:t>1.3</w:t>
            </w:r>
            <w:r w:rsidRPr="005757B9">
              <w:tab/>
              <w:t>Discussions are held with native title holders/claimants and the relevant native title represen</w:t>
            </w:r>
            <w:r w:rsidRPr="005757B9">
              <w:t xml:space="preserve">tative body about areas of land or waters included or excluded from any native title determination applications. </w:t>
            </w:r>
          </w:p>
          <w:p w:rsidR="00000000" w:rsidP="005757B9">
            <w:pPr>
              <w:pStyle w:val="List"/>
              <w:rPr>
                <w:lang w:val="en-NZ"/>
              </w:rPr>
            </w:pPr>
            <w:r w:rsidRPr="005757B9">
              <w:t>1.4</w:t>
            </w:r>
            <w:r w:rsidRPr="005757B9">
              <w:tab/>
              <w:t xml:space="preserve">Mapping of applications and determinations is checked with claimants and NNTT.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List"/>
              <w:rPr>
                <w:lang w:val="en-NZ"/>
              </w:rPr>
            </w:pPr>
            <w:r w:rsidRPr="005757B9">
              <w:t>2</w:t>
            </w:r>
            <w:r w:rsidRPr="005757B9">
              <w:tab/>
            </w:r>
            <w:r w:rsidRPr="005757B9">
              <w:rPr>
                <w:rStyle w:val="SpecialBold"/>
              </w:rPr>
              <w:t>Identify native title issues for local government</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List"/>
            </w:pPr>
            <w:r w:rsidRPr="005757B9">
              <w:t>2.1</w:t>
            </w:r>
            <w:r w:rsidRPr="005757B9">
              <w:tab/>
              <w:t>L</w:t>
            </w:r>
            <w:r w:rsidRPr="005757B9">
              <w:t xml:space="preserve">egal requirements to notify and consult or negotiate with applicants and/or native title holders are researched. </w:t>
            </w:r>
          </w:p>
          <w:p w:rsidR="00000000" w:rsidRPr="005757B9" w:rsidP="005757B9">
            <w:pPr>
              <w:pStyle w:val="List"/>
            </w:pPr>
            <w:r w:rsidRPr="005757B9">
              <w:t>2.2</w:t>
            </w:r>
            <w:r w:rsidRPr="005757B9">
              <w:tab/>
              <w:t xml:space="preserve">Native title holders/applicants are consulted on their rights and interests and how they expect to exercise those rights and interests. </w:t>
            </w:r>
          </w:p>
          <w:p w:rsidR="00000000" w:rsidRPr="005757B9" w:rsidP="005757B9">
            <w:pPr>
              <w:pStyle w:val="List"/>
            </w:pPr>
            <w:r w:rsidRPr="005757B9">
              <w:t>2</w:t>
            </w:r>
            <w:r w:rsidRPr="005757B9">
              <w:t>.3</w:t>
            </w:r>
            <w:r w:rsidRPr="005757B9">
              <w:tab/>
              <w:t xml:space="preserve">Native title holders/applicants are consulted about council plans or other land use and development intentions in areas subject to a native title determination or are included in an application for a native title determination. </w:t>
            </w:r>
          </w:p>
          <w:p w:rsidR="00000000" w:rsidRPr="005757B9" w:rsidP="005757B9">
            <w:pPr>
              <w:pStyle w:val="List"/>
            </w:pPr>
            <w:r w:rsidRPr="005757B9">
              <w:t>2.4</w:t>
            </w:r>
            <w:r w:rsidRPr="005757B9">
              <w:tab/>
            </w:r>
            <w:r w:rsidRPr="005757B9">
              <w:rPr>
                <w:rStyle w:val="BoldandItalics"/>
              </w:rPr>
              <w:t>Relevant stakeholder</w:t>
            </w:r>
            <w:r w:rsidRPr="005757B9">
              <w:rPr>
                <w:rStyle w:val="BoldandItalics"/>
              </w:rPr>
              <w:t>s and government agencies</w:t>
            </w:r>
            <w:r w:rsidRPr="005757B9">
              <w:t xml:space="preserve"> are consulted on likely impact of native title on existing and future land uses. </w:t>
            </w:r>
          </w:p>
          <w:p w:rsidR="00000000" w:rsidRPr="005757B9" w:rsidP="005757B9">
            <w:pPr>
              <w:pStyle w:val="List"/>
            </w:pPr>
            <w:r w:rsidRPr="005757B9">
              <w:t>2.5</w:t>
            </w:r>
            <w:r w:rsidRPr="005757B9">
              <w:tab/>
              <w:t>The impact on existing and future land uses and activities is assessed and issues for discussion with native title holders/applicants are identi</w:t>
            </w:r>
            <w:r w:rsidRPr="005757B9">
              <w:t xml:space="preserve">fied. </w:t>
            </w:r>
          </w:p>
          <w:p w:rsidR="00000000" w:rsidRPr="005757B9" w:rsidP="005757B9">
            <w:pPr>
              <w:pStyle w:val="List"/>
            </w:pPr>
            <w:r w:rsidRPr="005757B9">
              <w:t>2.6</w:t>
            </w:r>
            <w:r w:rsidRPr="005757B9">
              <w:tab/>
            </w:r>
            <w:r w:rsidRPr="005757B9">
              <w:rPr>
                <w:rStyle w:val="BoldandItalics"/>
              </w:rPr>
              <w:t>The processes for obtaining validity for activities</w:t>
            </w:r>
            <w:r w:rsidRPr="005757B9">
              <w:t xml:space="preserve"> that will affect native title rights and interests are investigated. </w:t>
            </w:r>
          </w:p>
          <w:p w:rsidR="00000000" w:rsidRPr="005757B9" w:rsidP="005757B9">
            <w:pPr>
              <w:pStyle w:val="List"/>
            </w:pPr>
            <w:r w:rsidRPr="005757B9">
              <w:t>2.7</w:t>
            </w:r>
            <w:r w:rsidRPr="005757B9">
              <w:tab/>
              <w:t>Discussions are held with native title holders/applicants and the relevant native title representative body and outcome</w:t>
            </w:r>
            <w:r w:rsidRPr="005757B9">
              <w:t xml:space="preserve">s are documented. </w:t>
            </w:r>
          </w:p>
          <w:p w:rsidR="00000000" w:rsidRPr="005757B9" w:rsidP="005757B9">
            <w:pPr>
              <w:pStyle w:val="List"/>
            </w:pPr>
            <w:r w:rsidRPr="005757B9">
              <w:t>2.8</w:t>
            </w:r>
            <w:r w:rsidRPr="005757B9">
              <w:tab/>
              <w:t xml:space="preserve">Requirements to notify and consult or negotiate with native title holders/applicants are integrated into council strategic, corporate and operational decision-making processes. </w:t>
            </w:r>
          </w:p>
        </w:tc>
      </w:tr>
    </w:tbl>
    <w:p w:rsidR="00000000" w:rsidRPr="005757B9" w:rsidP="005757B9">
      <w:pPr>
        <w:pStyle w:val="BodyText"/>
      </w:pPr>
    </w:p>
    <w:p w:rsidR="00000000" w:rsidRPr="005757B9" w:rsidP="005757B9">
      <w:pPr>
        <w:pStyle w:val="AllowPageBreak"/>
      </w:pPr>
    </w:p>
    <w:p w:rsidR="00000000" w:rsidRPr="005757B9" w:rsidP="005757B9">
      <w:pPr>
        <w:pStyle w:val="Heading1"/>
      </w:pPr>
      <w:bookmarkStart w:id="9" w:name="O_443084"/>
      <w:bookmarkEnd w:id="9"/>
      <w:r w:rsidRPr="005757B9">
        <w:t>Required Skills and Knowledge</w:t>
      </w:r>
    </w:p>
    <w:tbl>
      <w:tblPr>
        <w:tblW w:w="0" w:type="auto"/>
        <w:tblLayout w:type="fixed"/>
        <w:tblCellMar>
          <w:left w:w="62" w:type="dxa"/>
          <w:right w:w="62" w:type="dxa"/>
        </w:tblCellMar>
        <w:tblLook w:val="0000"/>
      </w:tblPr>
      <w:tblGrid>
        <w:gridCol w:w="8928"/>
      </w:tblGrid>
      <w:tr w:rsidTr="00BB7F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t>This describes the essential skills and knowledge and their level, required for this unit</w:t>
            </w:r>
          </w:p>
        </w:tc>
      </w:tr>
      <w:tr w:rsidTr="00BB7F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Required Skills</w:t>
            </w:r>
          </w:p>
        </w:tc>
      </w:tr>
      <w:tr w:rsidTr="00BB7F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757B9" w:rsidP="005757B9">
            <w:pPr>
              <w:pStyle w:val="ListBullet"/>
            </w:pPr>
            <w:r w:rsidRPr="005757B9">
              <w:t xml:space="preserve">oral and written communication </w:t>
            </w:r>
          </w:p>
          <w:p w:rsidR="00000000" w:rsidRPr="005757B9" w:rsidP="005757B9">
            <w:pPr>
              <w:pStyle w:val="ListBullet"/>
            </w:pPr>
            <w:r w:rsidRPr="005757B9">
              <w:t xml:space="preserve">research </w:t>
            </w:r>
          </w:p>
          <w:p w:rsidR="00000000" w:rsidRPr="005757B9" w:rsidP="005757B9">
            <w:pPr>
              <w:pStyle w:val="ListBullet"/>
            </w:pPr>
            <w:r w:rsidRPr="005757B9">
              <w:t xml:space="preserve">evaluation </w:t>
            </w:r>
          </w:p>
          <w:p w:rsidR="00000000" w:rsidRPr="005757B9" w:rsidP="005757B9">
            <w:pPr>
              <w:pStyle w:val="ListBullet"/>
            </w:pPr>
            <w:r w:rsidRPr="005757B9">
              <w:t xml:space="preserve">decision making </w:t>
            </w:r>
          </w:p>
          <w:p w:rsidR="00000000" w:rsidRPr="005757B9" w:rsidP="005757B9">
            <w:pPr>
              <w:pStyle w:val="ListBullet"/>
            </w:pPr>
            <w:r w:rsidRPr="005757B9">
              <w:t xml:space="preserve">consultation </w:t>
            </w:r>
          </w:p>
          <w:p w:rsidR="00000000" w:rsidRPr="005757B9" w:rsidP="005757B9">
            <w:pPr>
              <w:pStyle w:val="ListBullet"/>
            </w:pPr>
            <w:r w:rsidRPr="005757B9">
              <w:t xml:space="preserve">mediation </w:t>
            </w:r>
          </w:p>
          <w:p w:rsidR="00000000" w:rsidP="005757B9">
            <w:pPr>
              <w:pStyle w:val="ListBullet"/>
              <w:rPr>
                <w:lang w:val="en-NZ"/>
              </w:rPr>
            </w:pPr>
            <w:r w:rsidRPr="005757B9">
              <w:t>negotiation</w:t>
            </w:r>
          </w:p>
        </w:tc>
      </w:tr>
      <w:tr w:rsidTr="00BB7F4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Required Knowledge</w:t>
            </w:r>
          </w:p>
        </w:tc>
      </w:tr>
      <w:tr w:rsidTr="00BB7F47">
        <w:tblPrEx>
          <w:tblW w:w="0" w:type="auto"/>
          <w:tblLayout w:type="fixed"/>
          <w:tblCellMar>
            <w:left w:w="62" w:type="dxa"/>
            <w:right w:w="62" w:type="dxa"/>
          </w:tblCellMar>
          <w:tblLook w:val="0000"/>
        </w:tblPrEx>
        <w:trPr>
          <w:trHeight w:val="4454"/>
        </w:trPr>
        <w:tc>
          <w:tcPr>
            <w:tcW w:w="8928" w:type="dxa"/>
            <w:tcBorders>
              <w:top w:val="nil"/>
              <w:left w:val="nil"/>
              <w:bottom w:val="nil"/>
              <w:right w:val="nil"/>
            </w:tcBorders>
            <w:tcMar>
              <w:top w:w="0" w:type="dxa"/>
              <w:left w:w="62" w:type="dxa"/>
              <w:bottom w:w="0" w:type="dxa"/>
              <w:right w:w="62" w:type="dxa"/>
            </w:tcMar>
          </w:tcPr>
          <w:p w:rsidR="00000000" w:rsidRPr="005757B9" w:rsidP="005757B9">
            <w:pPr>
              <w:pStyle w:val="ListBullet"/>
            </w:pPr>
            <w:r w:rsidRPr="005757B9">
              <w:t xml:space="preserve">origins and concepts of native title </w:t>
            </w:r>
          </w:p>
          <w:p w:rsidR="00000000" w:rsidRPr="005757B9" w:rsidP="005757B9">
            <w:pPr>
              <w:pStyle w:val="ListBullet"/>
            </w:pPr>
            <w:r w:rsidRPr="005757B9">
              <w:t xml:space="preserve">Australian land tenure system </w:t>
            </w:r>
          </w:p>
          <w:p w:rsidR="00000000" w:rsidRPr="005757B9" w:rsidP="005757B9">
            <w:pPr>
              <w:pStyle w:val="ListBullet"/>
            </w:pPr>
            <w:r w:rsidRPr="005757B9">
              <w:t xml:space="preserve">relevant commonwealth and state or territory legislation </w:t>
            </w:r>
          </w:p>
          <w:p w:rsidR="00000000" w:rsidRPr="005757B9" w:rsidP="005757B9">
            <w:pPr>
              <w:pStyle w:val="ListBullet"/>
            </w:pPr>
            <w:r w:rsidRPr="005757B9">
              <w:t xml:space="preserve">primary cases on native title </w:t>
            </w:r>
          </w:p>
          <w:p w:rsidR="00000000" w:rsidRPr="005757B9" w:rsidP="005757B9">
            <w:pPr>
              <w:pStyle w:val="ListBullet"/>
            </w:pPr>
            <w:r w:rsidRPr="005757B9">
              <w:t xml:space="preserve">Aboriginal and Torres Strait Islander laws and customs </w:t>
            </w:r>
          </w:p>
          <w:p w:rsidR="00000000" w:rsidRPr="005757B9" w:rsidP="005757B9">
            <w:pPr>
              <w:pStyle w:val="ListBullet"/>
            </w:pPr>
            <w:r w:rsidRPr="005757B9">
              <w:t>system for considering native title determ</w:t>
            </w:r>
            <w:r w:rsidRPr="005757B9">
              <w:t xml:space="preserve">ination applications </w:t>
            </w:r>
          </w:p>
          <w:p w:rsidR="00000000" w:rsidRPr="005757B9" w:rsidP="005757B9">
            <w:pPr>
              <w:pStyle w:val="ListBullet"/>
            </w:pPr>
            <w:r w:rsidRPr="005757B9">
              <w:t xml:space="preserve">processes for mediation and litigation in native title matters </w:t>
            </w:r>
          </w:p>
          <w:p w:rsidR="00000000" w:rsidRPr="005757B9" w:rsidP="005757B9">
            <w:pPr>
              <w:pStyle w:val="ListBullet"/>
            </w:pPr>
            <w:r w:rsidRPr="005757B9">
              <w:t xml:space="preserve">advice of local government peak bodies on native title </w:t>
            </w:r>
          </w:p>
          <w:p w:rsidR="00000000" w:rsidRPr="005757B9" w:rsidP="005757B9">
            <w:pPr>
              <w:pStyle w:val="ListBullet"/>
            </w:pPr>
            <w:r w:rsidRPr="005757B9">
              <w:t xml:space="preserve">relevant agencies </w:t>
            </w:r>
          </w:p>
          <w:p w:rsidR="00000000" w:rsidRPr="005757B9" w:rsidP="005757B9">
            <w:pPr>
              <w:pStyle w:val="ListBullet"/>
            </w:pPr>
            <w:r w:rsidRPr="005757B9">
              <w:t xml:space="preserve">cultural context </w:t>
            </w:r>
          </w:p>
          <w:p w:rsidR="00000000" w:rsidRPr="005757B9" w:rsidP="005757B9">
            <w:pPr>
              <w:pStyle w:val="ListBullet"/>
            </w:pPr>
            <w:r w:rsidRPr="005757B9">
              <w:t xml:space="preserve">community control </w:t>
            </w:r>
          </w:p>
          <w:p w:rsidR="00000000" w:rsidRPr="005757B9" w:rsidP="005757B9">
            <w:pPr>
              <w:pStyle w:val="ListBullet"/>
            </w:pPr>
            <w:r w:rsidRPr="005757B9">
              <w:t xml:space="preserve">location and resources </w:t>
            </w:r>
          </w:p>
          <w:p w:rsidR="00000000" w:rsidRPr="005757B9" w:rsidP="005757B9">
            <w:pPr>
              <w:pStyle w:val="ListBullet"/>
            </w:pPr>
            <w:r w:rsidRPr="005757B9">
              <w:t xml:space="preserve">legal requirements </w:t>
            </w:r>
          </w:p>
          <w:p w:rsidR="00000000" w:rsidRPr="005757B9" w:rsidP="005757B9">
            <w:pPr>
              <w:pStyle w:val="ListBullet"/>
            </w:pPr>
            <w:r w:rsidRPr="005757B9">
              <w:t>organisational</w:t>
            </w:r>
            <w:r w:rsidRPr="005757B9">
              <w:t xml:space="preserve"> policies, procedures and processes</w:t>
            </w:r>
          </w:p>
        </w:tc>
      </w:tr>
    </w:tbl>
    <w:p w:rsidR="00000000" w:rsidRPr="005757B9" w:rsidP="005757B9">
      <w:pPr>
        <w:pStyle w:val="BodyText"/>
      </w:pPr>
    </w:p>
    <w:p w:rsidR="00000000" w:rsidRPr="005757B9" w:rsidP="005757B9">
      <w:pPr>
        <w:pStyle w:val="AllowPageBreak"/>
      </w:pPr>
    </w:p>
    <w:p w:rsidR="00000000" w:rsidRPr="005757B9" w:rsidP="005757B9">
      <w:pPr>
        <w:pStyle w:val="Heading1"/>
      </w:pPr>
      <w:bookmarkStart w:id="10" w:name="O_443090"/>
      <w:bookmarkEnd w:id="10"/>
      <w:r w:rsidRPr="005757B9">
        <w:t>Evidence Guide</w:t>
      </w:r>
    </w:p>
    <w:tbl>
      <w:tblPr>
        <w:tblW w:w="0" w:type="auto"/>
        <w:tblLayout w:type="fixed"/>
        <w:tblCellMar>
          <w:left w:w="62" w:type="dxa"/>
          <w:right w:w="62" w:type="dxa"/>
        </w:tblCellMar>
        <w:tblLook w:val="0000"/>
      </w:tblPr>
      <w:tblGrid>
        <w:gridCol w:w="2700"/>
        <w:gridCol w:w="6228"/>
      </w:tblGrid>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t xml:space="preserve">A person who demonstrates competency in this unit will be able to perform the outcomes described in the Elements to the required performance </w:t>
            </w:r>
            <w:r w:rsidRPr="005757B9">
              <w:t>level detailed in the Performance Criteria. The knowledge and skill requirements described in the Range Statement must also be demonstrated. For example, knowledge of the legislative framework and safe work practices that underpin the performance of the un</w:t>
            </w:r>
            <w:r w:rsidRPr="005757B9">
              <w:t xml:space="preserve">it are also required to be demonstrated.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BodyText"/>
            </w:pPr>
            <w:r w:rsidRPr="005757B9">
              <w:t xml:space="preserve">The demonstrated ability to: </w:t>
            </w:r>
          </w:p>
          <w:p w:rsidR="00000000" w:rsidRPr="005757B9" w:rsidP="005757B9">
            <w:pPr>
              <w:pStyle w:val="ListBullet"/>
            </w:pPr>
            <w:r w:rsidRPr="005757B9">
              <w:t xml:space="preserve">determine the scope and effect of native title determination applications on council's area and responsibilities </w:t>
            </w:r>
          </w:p>
          <w:p w:rsidR="00000000" w:rsidP="005757B9">
            <w:pPr>
              <w:pStyle w:val="ListBullet"/>
              <w:rPr>
                <w:lang w:val="en-NZ"/>
              </w:rPr>
            </w:pPr>
            <w:r w:rsidRPr="005757B9">
              <w:t>identify issues that ar</w:t>
            </w:r>
            <w:r w:rsidRPr="005757B9">
              <w:t xml:space="preserve">ise from native tile determination applications and negotiate outcomes with native title holders/applicants and incorporate them into council's strategic, corporate and operational plans.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BodyText"/>
            </w:pPr>
            <w:r w:rsidRPr="005757B9">
              <w:t>Competency is demonstrated by the performanc</w:t>
            </w:r>
            <w:r w:rsidRPr="005757B9">
              <w:t xml:space="preserve">e of all stated criteria, with particular attention to the critical aspects of evidence and the knowledge and skills elaborated in the Evidence Guide, and within the scope of the Range Statement. </w:t>
            </w:r>
          </w:p>
          <w:p w:rsidR="00000000" w:rsidRPr="005757B9" w:rsidP="005757B9">
            <w:pPr>
              <w:pStyle w:val="BodyText"/>
            </w:pPr>
            <w:r w:rsidRPr="005757B9">
              <w:t xml:space="preserve">Assessment must take account of the endorsed Assessment Guidelines in the Local Government Training Package. </w:t>
            </w:r>
          </w:p>
          <w:p w:rsidR="00000000" w:rsidRPr="005757B9" w:rsidP="005757B9">
            <w:pPr>
              <w:pStyle w:val="BodyText"/>
            </w:pPr>
            <w:r w:rsidRPr="005757B9">
              <w:t xml:space="preserve">Assessment of the performance requirements in this unit should be undertaken in an actual workplace or simulated environment. </w:t>
            </w:r>
          </w:p>
          <w:p w:rsidR="00000000" w:rsidP="005757B9">
            <w:pPr>
              <w:pStyle w:val="BodyText"/>
              <w:rPr>
                <w:lang w:val="en-NZ"/>
              </w:rPr>
            </w:pPr>
            <w:r w:rsidRPr="005757B9">
              <w:t>Assessment should r</w:t>
            </w:r>
            <w:r w:rsidRPr="005757B9">
              <w:t xml:space="preserve">einforce the integration of the key competencies for the particular AQF level. Refer to the key competency levels at the end of this unit.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Relationship to other units</w:t>
            </w:r>
            <w:r w:rsidRPr="005757B9">
              <w:t>(</w:t>
            </w:r>
            <w:r w:rsidRPr="005757B9">
              <w:rPr>
                <w:rStyle w:val="SpecialBold"/>
              </w:rPr>
              <w:t>prerequisite or co-requisite units</w:t>
            </w:r>
            <w:r w:rsidRPr="005757B9">
              <w:t>)</w:t>
            </w:r>
          </w:p>
        </w:tc>
        <w:tc>
          <w:tcPr>
            <w:tcW w:w="6228"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t>To enable holistic assessment this unit may be asse</w:t>
            </w:r>
            <w:r w:rsidRPr="005757B9">
              <w:t xml:space="preserve">ssed with other units that form the job role.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BodyText"/>
            </w:pPr>
            <w:r w:rsidRPr="005757B9">
              <w:t xml:space="preserve">The following assessment methods are suggested: </w:t>
            </w:r>
          </w:p>
          <w:p w:rsidR="00000000" w:rsidRPr="005757B9" w:rsidP="005757B9">
            <w:pPr>
              <w:pStyle w:val="ListBullet"/>
            </w:pPr>
            <w:r w:rsidRPr="005757B9">
              <w:t xml:space="preserve">observation of the learner performing a range of workplace tasks over sufficient time to demonstrate handling of a range of contingencies </w:t>
            </w:r>
          </w:p>
          <w:p w:rsidR="00000000" w:rsidRPr="005757B9" w:rsidP="005757B9">
            <w:pPr>
              <w:pStyle w:val="ListBullet"/>
            </w:pPr>
            <w:r w:rsidRPr="005757B9">
              <w:t xml:space="preserve">written and/or oral questioning to assess knowledge and understanding </w:t>
            </w:r>
          </w:p>
          <w:p w:rsidR="00000000" w:rsidRPr="005757B9" w:rsidP="005757B9">
            <w:pPr>
              <w:pStyle w:val="ListBullet"/>
            </w:pPr>
            <w:r w:rsidRPr="005757B9">
              <w:t xml:space="preserve">completion of workplace documentation </w:t>
            </w:r>
          </w:p>
          <w:p w:rsidR="00000000" w:rsidRPr="005757B9" w:rsidP="005757B9">
            <w:pPr>
              <w:pStyle w:val="ListBullet"/>
            </w:pPr>
            <w:r w:rsidRPr="005757B9">
              <w:t xml:space="preserve">third-party reports from experienced practitioners </w:t>
            </w:r>
          </w:p>
          <w:p w:rsidR="00000000" w:rsidP="005757B9">
            <w:pPr>
              <w:pStyle w:val="ListBullet"/>
              <w:rPr>
                <w:lang w:val="en-NZ"/>
              </w:rPr>
            </w:pPr>
            <w:r w:rsidRPr="005757B9">
              <w:t>completion of self-paced learning materials including personal reflection and feedback from t</w:t>
            </w:r>
            <w:r w:rsidRPr="005757B9">
              <w:t xml:space="preserve">rainer, coach or supervisor.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t xml:space="preserve">Evidence should be collected over a set period of time that is sufficient to include dealings with an appropriate range and variety of situations.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SpecialBold"/>
              </w:rPr>
              <w:t>Resource impli</w:t>
            </w:r>
            <w:r w:rsidRPr="005757B9">
              <w:rPr>
                <w:rStyle w:val="SpecialBold"/>
              </w:rPr>
              <w:t>cations</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BodyText"/>
            </w:pPr>
            <w:r w:rsidRPr="005757B9">
              <w:t xml:space="preserve">The learner and trainer should have access to appropriate documentation and resources normally used in the workplace. </w:t>
            </w:r>
          </w:p>
        </w:tc>
      </w:tr>
    </w:tbl>
    <w:p w:rsidR="00000000" w:rsidRPr="005757B9" w:rsidP="005757B9">
      <w:pPr>
        <w:pStyle w:val="BodyText"/>
      </w:pPr>
    </w:p>
    <w:p w:rsidR="00000000" w:rsidRPr="005757B9" w:rsidP="005757B9">
      <w:pPr>
        <w:pStyle w:val="AllowPageBreak"/>
      </w:pPr>
    </w:p>
    <w:p w:rsidR="00000000" w:rsidRPr="005757B9" w:rsidP="005757B9">
      <w:pPr>
        <w:pStyle w:val="Heading1"/>
      </w:pPr>
      <w:bookmarkStart w:id="11" w:name="O_443085"/>
      <w:bookmarkEnd w:id="11"/>
      <w:r w:rsidRPr="005757B9">
        <w:t>Range Statement</w:t>
      </w:r>
    </w:p>
    <w:tbl>
      <w:tblPr>
        <w:tblW w:w="0" w:type="auto"/>
        <w:tblLayout w:type="fixed"/>
        <w:tblCellMar>
          <w:left w:w="62" w:type="dxa"/>
          <w:right w:w="62" w:type="dxa"/>
        </w:tblCellMar>
        <w:tblLook w:val="0000"/>
      </w:tblPr>
      <w:tblGrid>
        <w:gridCol w:w="2700"/>
        <w:gridCol w:w="6228"/>
      </w:tblGrid>
      <w:tr w:rsidTr="00BB7F4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t xml:space="preserve">The Range Statement relates to the Unit of Competency as a whole.  It allows for different work environments and situations that may affect performance.  </w:t>
            </w:r>
            <w:r w:rsidRPr="005757B9">
              <w:rPr>
                <w:rStyle w:val="BoldandItalics"/>
              </w:rPr>
              <w:t>Bold italicised</w:t>
            </w:r>
            <w:r w:rsidRPr="005757B9">
              <w:t xml:space="preserve"> wording in the Performance Criteria is detailed below.</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BoldandItalics"/>
              </w:rPr>
              <w:t>Relevant stakeholders and gov</w:t>
            </w:r>
            <w:r w:rsidRPr="005757B9">
              <w:rPr>
                <w:rStyle w:val="BoldandItalics"/>
              </w:rPr>
              <w:t>ernment agencies</w:t>
            </w:r>
            <w:r w:rsidRPr="005757B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ListBullet"/>
            </w:pPr>
            <w:r w:rsidRPr="005757B9">
              <w:t xml:space="preserve">Australian Local Government Association </w:t>
            </w:r>
          </w:p>
          <w:p w:rsidR="00000000" w:rsidRPr="005757B9" w:rsidP="005757B9">
            <w:pPr>
              <w:pStyle w:val="ListBullet"/>
            </w:pPr>
            <w:r w:rsidRPr="005757B9">
              <w:t xml:space="preserve">relevant state and territory local government associations </w:t>
            </w:r>
          </w:p>
          <w:p w:rsidR="00000000" w:rsidRPr="005757B9" w:rsidP="005757B9">
            <w:pPr>
              <w:pStyle w:val="ListBullet"/>
            </w:pPr>
            <w:r w:rsidRPr="005757B9">
              <w:t xml:space="preserve">state or territory government agencies </w:t>
            </w:r>
          </w:p>
          <w:p w:rsidR="00000000" w:rsidRPr="005757B9" w:rsidP="005757B9">
            <w:pPr>
              <w:pStyle w:val="ListBullet"/>
            </w:pPr>
            <w:r w:rsidRPr="005757B9">
              <w:t xml:space="preserve">the relevant native title representative body </w:t>
            </w:r>
          </w:p>
          <w:p w:rsidR="00000000" w:rsidRPr="005757B9" w:rsidP="005757B9">
            <w:pPr>
              <w:pStyle w:val="ListBullet"/>
            </w:pPr>
            <w:r w:rsidRPr="005757B9">
              <w:t xml:space="preserve">NNTT </w:t>
            </w:r>
          </w:p>
          <w:p w:rsidR="00000000" w:rsidP="005757B9">
            <w:pPr>
              <w:pStyle w:val="ListBullet"/>
              <w:rPr>
                <w:lang w:val="en-NZ"/>
              </w:rPr>
            </w:pPr>
            <w:r w:rsidRPr="005757B9">
              <w:t xml:space="preserve">the applicant's legal representative </w:t>
            </w:r>
          </w:p>
        </w:tc>
      </w:tr>
      <w:tr w:rsidTr="00BB7F4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57B9">
            <w:pPr>
              <w:pStyle w:val="BodyText"/>
              <w:rPr>
                <w:lang w:val="en-NZ"/>
              </w:rPr>
            </w:pPr>
            <w:r w:rsidRPr="005757B9">
              <w:rPr>
                <w:rStyle w:val="BoldandItalics"/>
              </w:rPr>
              <w:t>The processes for obtaining validity for activities</w:t>
            </w:r>
            <w:r w:rsidRPr="005757B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757B9" w:rsidP="005757B9">
            <w:pPr>
              <w:pStyle w:val="ListBullet"/>
            </w:pPr>
            <w:r w:rsidRPr="005757B9">
              <w:t xml:space="preserve">a registered Indigenous land use agreement under the Native Title Act 1993 (Cth) </w:t>
            </w:r>
          </w:p>
          <w:p w:rsidR="00000000" w:rsidRPr="005757B9" w:rsidP="005757B9">
            <w:pPr>
              <w:pStyle w:val="ListBullet"/>
            </w:pPr>
            <w:r w:rsidRPr="005757B9">
              <w:t>following the correct processes under the Native Title Act 1993 (Cth)</w:t>
            </w:r>
            <w:r w:rsidRPr="005757B9">
              <w:t xml:space="preserve"> or a state or territory regime, if existing </w:t>
            </w:r>
          </w:p>
        </w:tc>
      </w:tr>
    </w:tbl>
    <w:p w:rsidR="00000000" w:rsidRPr="005757B9" w:rsidP="005757B9">
      <w:pPr>
        <w:pStyle w:val="BodyText"/>
      </w:pPr>
    </w:p>
    <w:p w:rsidR="00000000" w:rsidRPr="005757B9" w:rsidP="005757B9">
      <w:pPr>
        <w:pStyle w:val="AllowPageBreak"/>
      </w:pPr>
    </w:p>
    <w:p w:rsidR="00000000" w:rsidRPr="005757B9" w:rsidP="005757B9">
      <w:pPr>
        <w:pStyle w:val="Heading1"/>
      </w:pPr>
      <w:bookmarkStart w:id="12" w:name="O_443082"/>
      <w:bookmarkEnd w:id="12"/>
      <w:r w:rsidRPr="005757B9">
        <w:t>Unit Sector(s)</w:t>
      </w:r>
    </w:p>
    <w:p w:rsidR="00000000" w:rsidRPr="005757B9" w:rsidP="005757B9">
      <w:pPr>
        <w:pStyle w:val="BodyText"/>
      </w:pPr>
      <w:r w:rsidRPr="005757B9">
        <w:t>Land Management</w:t>
      </w:r>
    </w:p>
    <w:p w:rsidR="00000000" w:rsidRPr="005757B9" w:rsidP="005757B9"/>
    <w:sectPr w:rsidSect="00575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F47" w:rsidP="00BB7F4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47" w:rsidP="005757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7F47" w:rsidP="005757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7F47" w:rsidP="005757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B9" w:rsidRPr="00BB7F47" w:rsidP="00BB7F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47" w:rsidRPr="002D2AF8" w:rsidP="005757B9">
    <w:pPr>
      <w:pStyle w:val="Header"/>
      <w:framePr w:wrap="around"/>
    </w:pPr>
    <w:r>
      <w:fldChar w:fldCharType="begin"/>
    </w:r>
    <w:r>
      <w:instrText xml:space="preserve"> TITLE   \* MERGEFORMAT </w:instrText>
    </w:r>
    <w:r>
      <w:fldChar w:fldCharType="separate"/>
    </w:r>
    <w:r>
      <w:t>LGALAND502A Identify native title issues relevant to local government context and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B7F47" w:rsidP="00575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D826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7B9"/>
    <w:pPr>
      <w:spacing w:before="360" w:after="60"/>
      <w:outlineLvl w:val="0"/>
    </w:pPr>
    <w:rPr>
      <w:sz w:val="32"/>
    </w:rPr>
  </w:style>
  <w:style w:type="paragraph" w:styleId="Heading2">
    <w:name w:val="heading 2"/>
    <w:basedOn w:val="HeadingBase"/>
    <w:next w:val="BodyText"/>
    <w:link w:val="Heading2Char"/>
    <w:qFormat/>
    <w:rsid w:val="005757B9"/>
    <w:pPr>
      <w:keepLines/>
      <w:spacing w:before="240" w:after="120"/>
      <w:outlineLvl w:val="1"/>
    </w:pPr>
    <w:rPr>
      <w:sz w:val="28"/>
      <w:szCs w:val="40"/>
    </w:rPr>
  </w:style>
  <w:style w:type="paragraph" w:styleId="Heading3">
    <w:name w:val="heading 3"/>
    <w:basedOn w:val="HeadingBase"/>
    <w:next w:val="BodyText"/>
    <w:link w:val="Heading3Char"/>
    <w:qFormat/>
    <w:rsid w:val="005757B9"/>
    <w:pPr>
      <w:spacing w:before="180" w:after="120"/>
      <w:outlineLvl w:val="2"/>
    </w:pPr>
    <w:rPr>
      <w:spacing w:val="-10"/>
      <w:kern w:val="32"/>
    </w:rPr>
  </w:style>
  <w:style w:type="paragraph" w:styleId="Heading4">
    <w:name w:val="heading 4"/>
    <w:basedOn w:val="HeadingBase"/>
    <w:next w:val="BodyText"/>
    <w:link w:val="Heading4Char"/>
    <w:qFormat/>
    <w:rsid w:val="005757B9"/>
    <w:pPr>
      <w:spacing w:before="160" w:after="120"/>
      <w:outlineLvl w:val="3"/>
    </w:pPr>
    <w:rPr>
      <w:sz w:val="22"/>
    </w:rPr>
  </w:style>
  <w:style w:type="paragraph" w:styleId="Heading5">
    <w:name w:val="heading 5"/>
    <w:basedOn w:val="HeadingBase"/>
    <w:next w:val="Normal"/>
    <w:link w:val="Heading5Char"/>
    <w:qFormat/>
    <w:rsid w:val="005757B9"/>
    <w:pPr>
      <w:spacing w:before="80"/>
      <w:outlineLvl w:val="4"/>
    </w:pPr>
    <w:rPr>
      <w:color w:val="918585"/>
      <w:sz w:val="20"/>
    </w:rPr>
  </w:style>
  <w:style w:type="paragraph" w:styleId="Heading6">
    <w:name w:val="heading 6"/>
    <w:basedOn w:val="HeadingBase"/>
    <w:next w:val="Normal"/>
    <w:link w:val="Heading6Char"/>
    <w:qFormat/>
    <w:rsid w:val="005757B9"/>
    <w:pPr>
      <w:spacing w:before="60"/>
      <w:outlineLvl w:val="5"/>
    </w:pPr>
    <w:rPr>
      <w:color w:val="918585"/>
      <w:sz w:val="20"/>
    </w:rPr>
  </w:style>
  <w:style w:type="paragraph" w:styleId="Heading7">
    <w:name w:val="heading 7"/>
    <w:basedOn w:val="Normal"/>
    <w:next w:val="Normal"/>
    <w:link w:val="Heading7Char"/>
    <w:qFormat/>
    <w:rsid w:val="005757B9"/>
    <w:pPr>
      <w:ind w:left="720"/>
      <w:outlineLvl w:val="6"/>
    </w:pPr>
    <w:rPr>
      <w:i/>
    </w:rPr>
  </w:style>
  <w:style w:type="paragraph" w:styleId="Heading8">
    <w:name w:val="heading 8"/>
    <w:basedOn w:val="Normal"/>
    <w:next w:val="Normal"/>
    <w:link w:val="Heading8Char"/>
    <w:qFormat/>
    <w:rsid w:val="005757B9"/>
    <w:pPr>
      <w:ind w:left="720"/>
      <w:outlineLvl w:val="7"/>
    </w:pPr>
    <w:rPr>
      <w:i/>
    </w:rPr>
  </w:style>
  <w:style w:type="paragraph" w:styleId="Heading9">
    <w:name w:val="heading 9"/>
    <w:basedOn w:val="Normal"/>
    <w:next w:val="Normal"/>
    <w:link w:val="Heading9Char"/>
    <w:qFormat/>
    <w:rsid w:val="005757B9"/>
    <w:pPr>
      <w:ind w:left="720"/>
      <w:outlineLvl w:val="8"/>
    </w:pPr>
    <w:rPr>
      <w:i/>
    </w:rPr>
  </w:style>
  <w:style w:type="character" w:default="1" w:styleId="DefaultParagraphFont">
    <w:name w:val="Default Paragraph Font"/>
    <w:uiPriority w:val="1"/>
    <w:unhideWhenUsed/>
    <w:rsid w:val="00575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7B9"/>
  </w:style>
  <w:style w:type="character" w:customStyle="1" w:styleId="Heading1Char">
    <w:name w:val="Heading 1 Char"/>
    <w:basedOn w:val="DefaultParagraphFont"/>
    <w:link w:val="Heading1"/>
    <w:rsid w:val="005757B9"/>
    <w:rPr>
      <w:rFonts w:ascii="Times New Roman" w:eastAsia="Times New Roman" w:hAnsi="Times New Roman" w:cs="Times New Roman"/>
      <w:b/>
      <w:sz w:val="32"/>
      <w:szCs w:val="20"/>
      <w:lang w:eastAsia="en-US"/>
    </w:rPr>
  </w:style>
  <w:style w:type="paragraph" w:styleId="BodyText">
    <w:name w:val="Body Text"/>
    <w:basedOn w:val="Normal"/>
    <w:link w:val="BodyTextChar"/>
    <w:rsid w:val="005757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7B9"/>
    <w:rPr>
      <w:rFonts w:ascii="Times New Roman" w:eastAsia="Times New Roman" w:hAnsi="Times New Roman" w:cs="Times New Roman"/>
      <w:sz w:val="24"/>
      <w:lang w:eastAsia="en-US"/>
    </w:rPr>
  </w:style>
  <w:style w:type="paragraph" w:styleId="Footer">
    <w:name w:val="footer"/>
    <w:basedOn w:val="Normal"/>
    <w:link w:val="FooterChar"/>
    <w:rsid w:val="00575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7B9"/>
    <w:rPr>
      <w:rFonts w:ascii="Times New Roman" w:eastAsia="Times New Roman" w:hAnsi="Times New Roman" w:cs="Times New Roman"/>
      <w:sz w:val="16"/>
      <w:lang w:eastAsia="en-US"/>
    </w:rPr>
  </w:style>
  <w:style w:type="paragraph" w:styleId="List">
    <w:name w:val="List"/>
    <w:basedOn w:val="BodyText"/>
    <w:next w:val="BodyText"/>
    <w:rsid w:val="005757B9"/>
    <w:pPr>
      <w:tabs>
        <w:tab w:val="left" w:pos="340"/>
      </w:tabs>
      <w:spacing w:before="60" w:after="60"/>
      <w:ind w:left="340" w:hanging="340"/>
    </w:pPr>
  </w:style>
  <w:style w:type="paragraph" w:styleId="ListBullet">
    <w:name w:val="List Bullet"/>
    <w:basedOn w:val="List"/>
    <w:rsid w:val="005757B9"/>
    <w:pPr>
      <w:numPr>
        <w:numId w:val="12"/>
      </w:numPr>
      <w:tabs>
        <w:tab w:val="clear" w:pos="340"/>
      </w:tabs>
      <w:spacing w:before="40" w:after="40"/>
    </w:pPr>
  </w:style>
  <w:style w:type="character" w:customStyle="1" w:styleId="SpecialBold">
    <w:name w:val="Special Bold"/>
    <w:basedOn w:val="DefaultParagraphFont"/>
    <w:rsid w:val="005757B9"/>
    <w:rPr>
      <w:b/>
      <w:spacing w:val="0"/>
    </w:rPr>
  </w:style>
  <w:style w:type="paragraph" w:customStyle="1" w:styleId="SuperHeading">
    <w:name w:val="SuperHeading"/>
    <w:basedOn w:val="Normal"/>
    <w:rsid w:val="005757B9"/>
    <w:pPr>
      <w:spacing w:before="240" w:after="120"/>
      <w:outlineLvl w:val="0"/>
    </w:pPr>
    <w:rPr>
      <w:rFonts w:ascii="Times New Roman" w:hAnsi="Times New Roman"/>
      <w:b/>
      <w:sz w:val="28"/>
    </w:rPr>
  </w:style>
  <w:style w:type="paragraph" w:customStyle="1" w:styleId="AllowPageBreak">
    <w:name w:val="AllowPageBreak"/>
    <w:rsid w:val="00575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57B9"/>
    <w:rPr>
      <w:b/>
      <w:i/>
      <w:u w:val="none"/>
    </w:rPr>
  </w:style>
  <w:style w:type="character" w:customStyle="1" w:styleId="Heading2Char">
    <w:name w:val="Heading 2 Char"/>
    <w:basedOn w:val="DefaultParagraphFont"/>
    <w:link w:val="Heading2"/>
    <w:rsid w:val="00575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7B9"/>
    <w:rPr>
      <w:rFonts w:ascii="Courier New" w:eastAsia="Times New Roman" w:hAnsi="Courier New" w:cs="Times New Roman"/>
      <w:i/>
      <w:szCs w:val="20"/>
      <w:lang w:eastAsia="en-US"/>
    </w:rPr>
  </w:style>
  <w:style w:type="paragraph" w:customStyle="1" w:styleId="HeadingBase">
    <w:name w:val="Heading Base"/>
    <w:rsid w:val="00575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7B9"/>
    <w:pPr>
      <w:tabs>
        <w:tab w:val="right" w:leader="dot" w:pos="9072"/>
      </w:tabs>
      <w:ind w:left="567"/>
    </w:pPr>
    <w:rPr>
      <w:szCs w:val="22"/>
    </w:rPr>
  </w:style>
  <w:style w:type="paragraph" w:customStyle="1" w:styleId="TOCBase">
    <w:name w:val="TOC Base"/>
    <w:rsid w:val="00575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7B9"/>
    <w:pPr>
      <w:tabs>
        <w:tab w:val="right" w:leader="dot" w:pos="9072"/>
      </w:tabs>
      <w:spacing w:before="40" w:after="40"/>
      <w:ind w:left="284"/>
    </w:pPr>
    <w:rPr>
      <w:rFonts w:ascii="Times New Roman" w:hAnsi="Times New Roman"/>
    </w:rPr>
  </w:style>
  <w:style w:type="paragraph" w:styleId="TOC1">
    <w:name w:val="toc 1"/>
    <w:basedOn w:val="TOCBase"/>
    <w:next w:val="Normal"/>
    <w:rsid w:val="005757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57B9"/>
    <w:pPr>
      <w:spacing w:before="5040"/>
      <w:jc w:val="center"/>
    </w:pPr>
    <w:rPr>
      <w:sz w:val="48"/>
      <w:szCs w:val="72"/>
      <w:lang w:val="en-US"/>
    </w:rPr>
  </w:style>
  <w:style w:type="character" w:customStyle="1" w:styleId="TitleChar">
    <w:name w:val="Title Char"/>
    <w:basedOn w:val="DefaultParagraphFont"/>
    <w:link w:val="Title"/>
    <w:rsid w:val="00575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7B9"/>
    <w:pPr>
      <w:tabs>
        <w:tab w:val="left" w:pos="3600"/>
        <w:tab w:val="left" w:pos="3958"/>
      </w:tabs>
    </w:pPr>
  </w:style>
  <w:style w:type="paragraph" w:customStyle="1" w:styleId="Note">
    <w:name w:val="Note"/>
    <w:basedOn w:val="BodyText"/>
    <w:rsid w:val="00575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7B9"/>
    <w:pPr>
      <w:framePr w:wrap="auto" w:hAnchor="text" w:y="6049"/>
    </w:pPr>
    <w:rPr>
      <w:color w:val="000000"/>
      <w:sz w:val="40"/>
    </w:rPr>
  </w:style>
  <w:style w:type="paragraph" w:customStyle="1" w:styleId="TOCTitle">
    <w:name w:val="TOCTitle"/>
    <w:basedOn w:val="Heading1"/>
    <w:rsid w:val="005757B9"/>
    <w:pPr>
      <w:spacing w:after="240"/>
      <w:jc w:val="center"/>
      <w:outlineLvl w:val="9"/>
    </w:pPr>
    <w:rPr>
      <w:caps/>
    </w:rPr>
  </w:style>
  <w:style w:type="paragraph" w:customStyle="1" w:styleId="Version">
    <w:name w:val="Version"/>
    <w:rsid w:val="00575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57B9"/>
    <w:pPr>
      <w:numPr>
        <w:numId w:val="13"/>
      </w:numPr>
      <w:tabs>
        <w:tab w:val="clear" w:pos="680"/>
      </w:tabs>
    </w:pPr>
  </w:style>
  <w:style w:type="paragraph" w:styleId="Index1">
    <w:name w:val="index 1"/>
    <w:basedOn w:val="Normal"/>
    <w:next w:val="Normal"/>
    <w:semiHidden/>
    <w:rsid w:val="005757B9"/>
    <w:pPr>
      <w:keepNext w:val="0"/>
      <w:tabs>
        <w:tab w:val="right" w:pos="4176"/>
      </w:tabs>
      <w:ind w:left="198" w:hanging="198"/>
    </w:pPr>
    <w:rPr>
      <w:rFonts w:ascii="Garamond" w:hAnsi="Garamond"/>
    </w:rPr>
  </w:style>
  <w:style w:type="paragraph" w:styleId="IndexHeading">
    <w:name w:val="index heading"/>
    <w:basedOn w:val="Normal"/>
    <w:next w:val="Index1"/>
    <w:semiHidden/>
    <w:rsid w:val="005757B9"/>
    <w:pPr>
      <w:spacing w:before="120" w:after="120"/>
    </w:pPr>
    <w:rPr>
      <w:rFonts w:ascii="Arial" w:hAnsi="Arial"/>
      <w:b/>
      <w:color w:val="918585"/>
      <w:sz w:val="24"/>
    </w:rPr>
  </w:style>
  <w:style w:type="paragraph" w:styleId="Header">
    <w:name w:val="header"/>
    <w:basedOn w:val="Normal"/>
    <w:link w:val="HeaderChar"/>
    <w:rsid w:val="00575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7B9"/>
    <w:rPr>
      <w:rFonts w:ascii="Times New Roman" w:eastAsia="Times New Roman" w:hAnsi="Times New Roman" w:cs="Times New Roman"/>
      <w:sz w:val="16"/>
      <w:szCs w:val="20"/>
      <w:lang w:val="en-GB" w:eastAsia="en-US"/>
    </w:rPr>
  </w:style>
  <w:style w:type="paragraph" w:customStyle="1" w:styleId="Chapter">
    <w:name w:val="Chapter"/>
    <w:basedOn w:val="Normal"/>
    <w:rsid w:val="005757B9"/>
    <w:pPr>
      <w:spacing w:before="240"/>
    </w:pPr>
    <w:rPr>
      <w:rFonts w:ascii="Times New Roman" w:hAnsi="Times New Roman"/>
      <w:smallCaps/>
      <w:spacing w:val="80"/>
      <w:sz w:val="28"/>
    </w:rPr>
  </w:style>
  <w:style w:type="paragraph" w:customStyle="1" w:styleId="InChapter">
    <w:name w:val="InChapter"/>
    <w:basedOn w:val="Heading3"/>
    <w:rsid w:val="005757B9"/>
    <w:pPr>
      <w:spacing w:after="240"/>
      <w:outlineLvl w:val="9"/>
    </w:pPr>
    <w:rPr>
      <w:noProof/>
    </w:rPr>
  </w:style>
  <w:style w:type="paragraph" w:styleId="Index2">
    <w:name w:val="index 2"/>
    <w:basedOn w:val="Normal"/>
    <w:next w:val="Normal"/>
    <w:semiHidden/>
    <w:rsid w:val="005757B9"/>
    <w:pPr>
      <w:tabs>
        <w:tab w:val="right" w:pos="4176"/>
      </w:tabs>
      <w:ind w:left="568" w:hanging="284"/>
    </w:pPr>
    <w:rPr>
      <w:rFonts w:ascii="Garamond" w:hAnsi="Garamond"/>
    </w:rPr>
  </w:style>
  <w:style w:type="paragraph" w:customStyle="1" w:styleId="Byline">
    <w:name w:val="Byline"/>
    <w:rsid w:val="00575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7B9"/>
    <w:pPr>
      <w:tabs>
        <w:tab w:val="clear" w:pos="3600"/>
        <w:tab w:val="clear" w:pos="3958"/>
      </w:tabs>
      <w:jc w:val="right"/>
    </w:pPr>
  </w:style>
  <w:style w:type="character" w:styleId="Emphasis">
    <w:name w:val="Emphasis"/>
    <w:basedOn w:val="DefaultParagraphFont"/>
    <w:qFormat/>
    <w:rsid w:val="005757B9"/>
    <w:rPr>
      <w:i/>
    </w:rPr>
  </w:style>
  <w:style w:type="paragraph" w:styleId="Caption">
    <w:name w:val="caption"/>
    <w:basedOn w:val="BodyText"/>
    <w:next w:val="Normal"/>
    <w:qFormat/>
    <w:rsid w:val="005757B9"/>
    <w:pPr>
      <w:framePr w:w="2268" w:hSpace="181" w:vSpace="181" w:wrap="around" w:vAnchor="text" w:hAnchor="page" w:x="1135" w:y="285" w:anchorLock="1"/>
    </w:pPr>
    <w:rPr>
      <w:i/>
    </w:rPr>
  </w:style>
  <w:style w:type="paragraph" w:customStyle="1" w:styleId="MiniTOCTitle">
    <w:name w:val="MiniTOCTitle"/>
    <w:basedOn w:val="Heading4"/>
    <w:rsid w:val="005757B9"/>
    <w:pPr>
      <w:spacing w:before="240"/>
      <w:outlineLvl w:val="9"/>
    </w:pPr>
    <w:rPr>
      <w:noProof/>
      <w:sz w:val="24"/>
    </w:rPr>
  </w:style>
  <w:style w:type="paragraph" w:customStyle="1" w:styleId="MiniTOCItem">
    <w:name w:val="MiniTOCItem"/>
    <w:basedOn w:val="ListBullet"/>
    <w:rsid w:val="005757B9"/>
    <w:pPr>
      <w:numPr>
        <w:numId w:val="0"/>
      </w:numPr>
      <w:tabs>
        <w:tab w:val="right" w:leader="dot" w:pos="6521"/>
      </w:tabs>
      <w:spacing w:before="0" w:after="0"/>
    </w:pPr>
  </w:style>
  <w:style w:type="paragraph" w:customStyle="1" w:styleId="TOFTitle">
    <w:name w:val="TOFTitle"/>
    <w:basedOn w:val="TOCTitle"/>
    <w:rsid w:val="005757B9"/>
  </w:style>
  <w:style w:type="paragraph" w:styleId="TableofFigures">
    <w:name w:val="table of figures"/>
    <w:basedOn w:val="Normal"/>
    <w:next w:val="Normal"/>
    <w:semiHidden/>
    <w:rsid w:val="005757B9"/>
    <w:pPr>
      <w:tabs>
        <w:tab w:val="right" w:leader="dot" w:pos="9072"/>
      </w:tabs>
      <w:ind w:left="970" w:hanging="403"/>
    </w:pPr>
    <w:rPr>
      <w:rFonts w:ascii="Times New Roman" w:hAnsi="Times New Roman"/>
      <w:b/>
    </w:rPr>
  </w:style>
  <w:style w:type="paragraph" w:styleId="ListNumber">
    <w:name w:val="List Number"/>
    <w:basedOn w:val="List"/>
    <w:rsid w:val="005757B9"/>
    <w:pPr>
      <w:numPr>
        <w:numId w:val="10"/>
      </w:numPr>
    </w:pPr>
  </w:style>
  <w:style w:type="character" w:customStyle="1" w:styleId="WingdingSymbols">
    <w:name w:val="Wingding Symbols"/>
    <w:rsid w:val="005757B9"/>
    <w:rPr>
      <w:rFonts w:ascii="Wingdings" w:hAnsi="Wingdings"/>
    </w:rPr>
  </w:style>
  <w:style w:type="paragraph" w:customStyle="1" w:styleId="TableHeading">
    <w:name w:val="Table Heading"/>
    <w:basedOn w:val="HeadingBase"/>
    <w:rsid w:val="005757B9"/>
    <w:pPr>
      <w:keepLines/>
      <w:pBdr>
        <w:bottom w:val="single" w:sz="6" w:space="1" w:color="918585"/>
      </w:pBdr>
      <w:spacing w:before="240"/>
    </w:pPr>
  </w:style>
  <w:style w:type="character" w:customStyle="1" w:styleId="HotSpot">
    <w:name w:val="HotSpot"/>
    <w:rsid w:val="005757B9"/>
    <w:rPr>
      <w:color w:val="0033CC"/>
      <w:u w:val="none"/>
    </w:rPr>
  </w:style>
  <w:style w:type="paragraph" w:customStyle="1" w:styleId="BodyTextRight">
    <w:name w:val="Body Text Right"/>
    <w:basedOn w:val="BodyText"/>
    <w:rsid w:val="005757B9"/>
    <w:pPr>
      <w:spacing w:before="0" w:after="0"/>
      <w:jc w:val="right"/>
    </w:pPr>
  </w:style>
  <w:style w:type="paragraph" w:styleId="Index3">
    <w:name w:val="index 3"/>
    <w:basedOn w:val="ListNumber2"/>
    <w:next w:val="Normal"/>
    <w:semiHidden/>
    <w:rsid w:val="005757B9"/>
    <w:pPr>
      <w:numPr>
        <w:numId w:val="0"/>
      </w:numPr>
      <w:tabs>
        <w:tab w:val="right" w:leader="dot" w:pos="4176"/>
      </w:tabs>
    </w:pPr>
  </w:style>
  <w:style w:type="paragraph" w:styleId="ListNumber2">
    <w:name w:val="List Number 2"/>
    <w:basedOn w:val="List2"/>
    <w:rsid w:val="005757B9"/>
    <w:pPr>
      <w:numPr>
        <w:numId w:val="9"/>
      </w:numPr>
      <w:tabs>
        <w:tab w:val="clear" w:pos="1060"/>
      </w:tabs>
    </w:pPr>
  </w:style>
  <w:style w:type="paragraph" w:customStyle="1" w:styleId="MarginNote">
    <w:name w:val="Margin Note"/>
    <w:basedOn w:val="BodyText"/>
    <w:rsid w:val="00575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7B9"/>
    <w:rPr>
      <w:sz w:val="32"/>
    </w:rPr>
  </w:style>
  <w:style w:type="paragraph" w:customStyle="1" w:styleId="HeadingProcedure">
    <w:name w:val="Heading Procedure"/>
    <w:basedOn w:val="HeadingBase"/>
    <w:next w:val="Normal"/>
    <w:rsid w:val="005757B9"/>
    <w:pPr>
      <w:tabs>
        <w:tab w:val="left" w:pos="0"/>
      </w:tabs>
      <w:spacing w:before="120" w:after="60"/>
    </w:pPr>
    <w:rPr>
      <w:i/>
      <w:color w:val="918585"/>
      <w:sz w:val="22"/>
    </w:rPr>
  </w:style>
  <w:style w:type="paragraph" w:customStyle="1" w:styleId="TableBodyText">
    <w:name w:val="Table Body Text"/>
    <w:basedOn w:val="BodyText"/>
    <w:rsid w:val="005757B9"/>
    <w:pPr>
      <w:spacing w:before="60" w:after="60"/>
    </w:pPr>
  </w:style>
  <w:style w:type="paragraph" w:styleId="ListContinue">
    <w:name w:val="List Continue"/>
    <w:basedOn w:val="List"/>
    <w:rsid w:val="005757B9"/>
    <w:pPr>
      <w:ind w:firstLine="0"/>
    </w:pPr>
  </w:style>
  <w:style w:type="paragraph" w:customStyle="1" w:styleId="ListNote">
    <w:name w:val="List Note"/>
    <w:basedOn w:val="List"/>
    <w:rsid w:val="005757B9"/>
    <w:pPr>
      <w:pBdr>
        <w:top w:val="single" w:sz="6" w:space="2" w:color="918585"/>
        <w:bottom w:val="single" w:sz="6" w:space="2" w:color="918585"/>
      </w:pBdr>
      <w:tabs>
        <w:tab w:val="left" w:pos="1021"/>
      </w:tabs>
      <w:ind w:firstLine="0"/>
    </w:pPr>
  </w:style>
  <w:style w:type="paragraph" w:customStyle="1" w:styleId="Warning">
    <w:name w:val="Warning"/>
    <w:basedOn w:val="BodyText"/>
    <w:rsid w:val="005757B9"/>
    <w:pPr>
      <w:shd w:val="clear" w:color="auto" w:fill="D9D9D9"/>
      <w:tabs>
        <w:tab w:val="left" w:pos="992"/>
      </w:tabs>
      <w:ind w:left="119" w:right="119"/>
    </w:pPr>
    <w:rPr>
      <w:sz w:val="20"/>
    </w:rPr>
  </w:style>
  <w:style w:type="paragraph" w:customStyle="1" w:styleId="MarginIcons">
    <w:name w:val="Margin Icons"/>
    <w:basedOn w:val="BodyText"/>
    <w:rsid w:val="00575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7B9"/>
    <w:rPr>
      <w:rFonts w:ascii="Courier New" w:hAnsi="Courier New"/>
    </w:rPr>
  </w:style>
  <w:style w:type="paragraph" w:customStyle="1" w:styleId="NoteBullet">
    <w:name w:val="Note Bullet"/>
    <w:basedOn w:val="Note"/>
    <w:rsid w:val="005757B9"/>
    <w:pPr>
      <w:tabs>
        <w:tab w:val="clear" w:pos="680"/>
      </w:tabs>
      <w:spacing w:before="60" w:after="60"/>
    </w:pPr>
  </w:style>
  <w:style w:type="paragraph" w:customStyle="1" w:styleId="SubHeading2">
    <w:name w:val="SubHeading2"/>
    <w:basedOn w:val="HeadingBase"/>
    <w:rsid w:val="005757B9"/>
    <w:pPr>
      <w:spacing w:before="240" w:after="60"/>
    </w:pPr>
    <w:rPr>
      <w:sz w:val="20"/>
    </w:rPr>
  </w:style>
  <w:style w:type="paragraph" w:customStyle="1" w:styleId="SubHeading1">
    <w:name w:val="SubHeading1"/>
    <w:basedOn w:val="HeadingBase"/>
    <w:rsid w:val="005757B9"/>
    <w:pPr>
      <w:spacing w:before="240" w:after="60"/>
    </w:pPr>
    <w:rPr>
      <w:color w:val="918585"/>
      <w:sz w:val="22"/>
    </w:rPr>
  </w:style>
  <w:style w:type="paragraph" w:customStyle="1" w:styleId="SideHeading">
    <w:name w:val="Side Heading"/>
    <w:basedOn w:val="HeadingBase"/>
    <w:rsid w:val="00575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7B9"/>
    <w:pPr>
      <w:tabs>
        <w:tab w:val="num" w:pos="360"/>
      </w:tabs>
    </w:pPr>
  </w:style>
  <w:style w:type="paragraph" w:styleId="PlainText">
    <w:name w:val="Plain Text"/>
    <w:basedOn w:val="Normal"/>
    <w:link w:val="PlainTextChar"/>
    <w:rsid w:val="005757B9"/>
    <w:rPr>
      <w:sz w:val="20"/>
    </w:rPr>
  </w:style>
  <w:style w:type="character" w:customStyle="1" w:styleId="PlainTextChar">
    <w:name w:val="Plain Text Char"/>
    <w:basedOn w:val="DefaultParagraphFont"/>
    <w:link w:val="PlainText"/>
    <w:rsid w:val="005757B9"/>
    <w:rPr>
      <w:rFonts w:ascii="Courier New" w:eastAsia="Times New Roman" w:hAnsi="Courier New" w:cs="Times New Roman"/>
      <w:sz w:val="20"/>
      <w:szCs w:val="20"/>
      <w:lang w:eastAsia="en-US"/>
    </w:rPr>
  </w:style>
  <w:style w:type="character" w:customStyle="1" w:styleId="MenuOption">
    <w:name w:val="Menu Option"/>
    <w:basedOn w:val="DefaultParagraphFont"/>
    <w:rsid w:val="005757B9"/>
    <w:rPr>
      <w:b/>
      <w:smallCaps/>
    </w:rPr>
  </w:style>
  <w:style w:type="paragraph" w:customStyle="1" w:styleId="TableListNumber">
    <w:name w:val="Table List Number"/>
    <w:basedOn w:val="ListNumber"/>
    <w:rsid w:val="005757B9"/>
    <w:pPr>
      <w:numPr>
        <w:numId w:val="0"/>
      </w:numPr>
    </w:pPr>
  </w:style>
  <w:style w:type="paragraph" w:styleId="TOC4">
    <w:name w:val="toc 4"/>
    <w:basedOn w:val="TOCBase"/>
    <w:next w:val="Normal"/>
    <w:semiHidden/>
    <w:rsid w:val="005757B9"/>
    <w:pPr>
      <w:tabs>
        <w:tab w:val="right" w:leader="dot" w:pos="9071"/>
      </w:tabs>
      <w:ind w:left="1701"/>
    </w:pPr>
  </w:style>
  <w:style w:type="paragraph" w:customStyle="1" w:styleId="ListAlpha">
    <w:name w:val="List Alpha"/>
    <w:basedOn w:val="List"/>
    <w:rsid w:val="005757B9"/>
    <w:pPr>
      <w:numPr>
        <w:numId w:val="8"/>
      </w:numPr>
    </w:pPr>
  </w:style>
  <w:style w:type="paragraph" w:customStyle="1" w:styleId="ListAlpha2">
    <w:name w:val="List Alpha 2"/>
    <w:basedOn w:val="List2"/>
    <w:rsid w:val="005757B9"/>
    <w:pPr>
      <w:numPr>
        <w:numId w:val="7"/>
      </w:numPr>
    </w:pPr>
  </w:style>
  <w:style w:type="paragraph" w:styleId="List2">
    <w:name w:val="List 2"/>
    <w:basedOn w:val="BodyText"/>
    <w:rsid w:val="005757B9"/>
    <w:pPr>
      <w:tabs>
        <w:tab w:val="left" w:pos="680"/>
      </w:tabs>
      <w:spacing w:before="60" w:after="60"/>
      <w:ind w:left="680" w:hanging="340"/>
    </w:pPr>
  </w:style>
  <w:style w:type="paragraph" w:styleId="List3">
    <w:name w:val="List 3"/>
    <w:basedOn w:val="BodyText"/>
    <w:rsid w:val="005757B9"/>
    <w:pPr>
      <w:tabs>
        <w:tab w:val="left" w:pos="1021"/>
      </w:tabs>
      <w:spacing w:before="60" w:after="60"/>
      <w:ind w:left="1020" w:hanging="340"/>
    </w:pPr>
  </w:style>
  <w:style w:type="paragraph" w:styleId="List4">
    <w:name w:val="List 4"/>
    <w:basedOn w:val="BodyText"/>
    <w:rsid w:val="005757B9"/>
    <w:pPr>
      <w:tabs>
        <w:tab w:val="left" w:pos="1361"/>
      </w:tabs>
      <w:spacing w:before="60" w:after="60"/>
      <w:ind w:left="1361" w:hanging="340"/>
    </w:pPr>
  </w:style>
  <w:style w:type="paragraph" w:styleId="List5">
    <w:name w:val="List 5"/>
    <w:basedOn w:val="BodyText"/>
    <w:rsid w:val="005757B9"/>
    <w:pPr>
      <w:tabs>
        <w:tab w:val="left" w:pos="1701"/>
      </w:tabs>
      <w:spacing w:before="60" w:after="60"/>
      <w:ind w:left="1701" w:hanging="340"/>
    </w:pPr>
  </w:style>
  <w:style w:type="paragraph" w:styleId="ListBullet3">
    <w:name w:val="List Bullet 3"/>
    <w:basedOn w:val="List3"/>
    <w:rsid w:val="005757B9"/>
    <w:pPr>
      <w:numPr>
        <w:numId w:val="14"/>
      </w:numPr>
      <w:tabs>
        <w:tab w:val="clear" w:pos="1021"/>
      </w:tabs>
      <w:ind w:left="1037" w:hanging="357"/>
    </w:pPr>
  </w:style>
  <w:style w:type="paragraph" w:styleId="ListBullet4">
    <w:name w:val="List Bullet 4"/>
    <w:basedOn w:val="List4"/>
    <w:rsid w:val="005757B9"/>
    <w:pPr>
      <w:numPr>
        <w:numId w:val="2"/>
      </w:numPr>
    </w:pPr>
  </w:style>
  <w:style w:type="paragraph" w:styleId="ListBullet5">
    <w:name w:val="List Bullet 5"/>
    <w:basedOn w:val="List5"/>
    <w:rsid w:val="005757B9"/>
    <w:pPr>
      <w:numPr>
        <w:numId w:val="3"/>
      </w:numPr>
    </w:pPr>
  </w:style>
  <w:style w:type="paragraph" w:styleId="ListContinue2">
    <w:name w:val="List Continue 2"/>
    <w:basedOn w:val="List2"/>
    <w:rsid w:val="005757B9"/>
    <w:pPr>
      <w:ind w:firstLine="0"/>
    </w:pPr>
  </w:style>
  <w:style w:type="paragraph" w:styleId="ListContinue3">
    <w:name w:val="List Continue 3"/>
    <w:basedOn w:val="List3"/>
    <w:rsid w:val="005757B9"/>
    <w:pPr>
      <w:ind w:left="1021" w:firstLine="0"/>
    </w:pPr>
  </w:style>
  <w:style w:type="paragraph" w:styleId="ListContinue4">
    <w:name w:val="List Continue 4"/>
    <w:basedOn w:val="List4"/>
    <w:rsid w:val="005757B9"/>
    <w:pPr>
      <w:ind w:firstLine="0"/>
    </w:pPr>
  </w:style>
  <w:style w:type="paragraph" w:styleId="ListContinue5">
    <w:name w:val="List Continue 5"/>
    <w:basedOn w:val="List5"/>
    <w:rsid w:val="005757B9"/>
    <w:pPr>
      <w:ind w:firstLine="0"/>
    </w:pPr>
  </w:style>
  <w:style w:type="paragraph" w:styleId="ListNumber3">
    <w:name w:val="List Number 3"/>
    <w:basedOn w:val="List3"/>
    <w:rsid w:val="005757B9"/>
    <w:pPr>
      <w:numPr>
        <w:numId w:val="4"/>
      </w:numPr>
    </w:pPr>
  </w:style>
  <w:style w:type="paragraph" w:styleId="ListNumber4">
    <w:name w:val="List Number 4"/>
    <w:basedOn w:val="List4"/>
    <w:rsid w:val="005757B9"/>
    <w:pPr>
      <w:numPr>
        <w:numId w:val="5"/>
      </w:numPr>
    </w:pPr>
  </w:style>
  <w:style w:type="paragraph" w:styleId="ListNumber5">
    <w:name w:val="List Number 5"/>
    <w:basedOn w:val="List5"/>
    <w:rsid w:val="005757B9"/>
    <w:pPr>
      <w:numPr>
        <w:numId w:val="6"/>
      </w:numPr>
    </w:pPr>
  </w:style>
  <w:style w:type="paragraph" w:styleId="BlockText">
    <w:name w:val="Block Text"/>
    <w:basedOn w:val="Normal"/>
    <w:rsid w:val="005757B9"/>
    <w:pPr>
      <w:spacing w:after="120"/>
      <w:ind w:left="1440" w:right="1440"/>
    </w:pPr>
  </w:style>
  <w:style w:type="character" w:customStyle="1" w:styleId="Subscript">
    <w:name w:val="Subscript"/>
    <w:basedOn w:val="DefaultParagraphFont"/>
    <w:rsid w:val="005757B9"/>
    <w:rPr>
      <w:sz w:val="16"/>
      <w:vertAlign w:val="subscript"/>
    </w:rPr>
  </w:style>
  <w:style w:type="character" w:customStyle="1" w:styleId="Superscript">
    <w:name w:val="Superscript"/>
    <w:basedOn w:val="DefaultParagraphFont"/>
    <w:rsid w:val="005757B9"/>
    <w:rPr>
      <w:sz w:val="16"/>
      <w:vertAlign w:val="superscript"/>
    </w:rPr>
  </w:style>
  <w:style w:type="character" w:customStyle="1" w:styleId="Symbols">
    <w:name w:val="Symbols"/>
    <w:basedOn w:val="DefaultParagraphFont"/>
    <w:rsid w:val="005757B9"/>
    <w:rPr>
      <w:rFonts w:ascii="Symbol" w:hAnsi="Symbol"/>
    </w:rPr>
  </w:style>
  <w:style w:type="character" w:customStyle="1" w:styleId="MenuOptions">
    <w:name w:val="Menu Options"/>
    <w:basedOn w:val="DefaultParagraphFont"/>
    <w:rsid w:val="005757B9"/>
    <w:rPr>
      <w:rFonts w:ascii="Arial Narrow" w:hAnsi="Arial Narrow"/>
      <w:smallCaps/>
    </w:rPr>
  </w:style>
  <w:style w:type="character" w:customStyle="1" w:styleId="Buttons">
    <w:name w:val="Buttons"/>
    <w:basedOn w:val="DefaultParagraphFont"/>
    <w:rsid w:val="005757B9"/>
    <w:rPr>
      <w:b/>
    </w:rPr>
  </w:style>
  <w:style w:type="character" w:customStyle="1" w:styleId="Underlined">
    <w:name w:val="Underlined"/>
    <w:basedOn w:val="DefaultParagraphFont"/>
    <w:rsid w:val="005757B9"/>
    <w:rPr>
      <w:u w:val="single"/>
    </w:rPr>
  </w:style>
  <w:style w:type="paragraph" w:customStyle="1" w:styleId="TableBodyTextRight">
    <w:name w:val="Table Body Text Right"/>
    <w:basedOn w:val="TableBodyText"/>
    <w:rsid w:val="005757B9"/>
    <w:pPr>
      <w:widowControl w:val="0"/>
      <w:autoSpaceDE w:val="0"/>
      <w:autoSpaceDN w:val="0"/>
      <w:adjustRightInd w:val="0"/>
      <w:jc w:val="right"/>
    </w:pPr>
    <w:rPr>
      <w:rFonts w:cs="Arial"/>
      <w:szCs w:val="18"/>
    </w:rPr>
  </w:style>
  <w:style w:type="paragraph" w:customStyle="1" w:styleId="CopyrightText">
    <w:name w:val="Copyright Text"/>
    <w:basedOn w:val="BodyText"/>
    <w:rsid w:val="005757B9"/>
    <w:rPr>
      <w:sz w:val="18"/>
    </w:rPr>
  </w:style>
  <w:style w:type="paragraph" w:customStyle="1" w:styleId="BodySmallRight">
    <w:name w:val="Body Small Right"/>
    <w:basedOn w:val="BodyTextRight"/>
    <w:rsid w:val="005757B9"/>
    <w:rPr>
      <w:sz w:val="18"/>
      <w:szCs w:val="18"/>
    </w:rPr>
  </w:style>
  <w:style w:type="paragraph" w:customStyle="1" w:styleId="MarginEdition">
    <w:name w:val="Margin Edition"/>
    <w:basedOn w:val="MarginNote"/>
    <w:rsid w:val="005757B9"/>
    <w:pPr>
      <w:spacing w:before="0" w:after="0"/>
    </w:pPr>
    <w:rPr>
      <w:rFonts w:ascii="Times New Roman" w:hAnsi="Times New Roman"/>
      <w:color w:val="999999"/>
    </w:rPr>
  </w:style>
  <w:style w:type="paragraph" w:customStyle="1" w:styleId="Spacer">
    <w:name w:val="Spacer"/>
    <w:basedOn w:val="Normal"/>
    <w:rsid w:val="005757B9"/>
    <w:rPr>
      <w:sz w:val="2"/>
      <w:szCs w:val="2"/>
    </w:rPr>
  </w:style>
  <w:style w:type="character" w:customStyle="1" w:styleId="Small">
    <w:name w:val="Small"/>
    <w:basedOn w:val="DefaultParagraphFont"/>
    <w:rsid w:val="005757B9"/>
    <w:rPr>
      <w:sz w:val="16"/>
    </w:rPr>
  </w:style>
  <w:style w:type="paragraph" w:customStyle="1" w:styleId="WideTable">
    <w:name w:val="Wide Table"/>
    <w:basedOn w:val="Normal"/>
    <w:rsid w:val="005757B9"/>
    <w:pPr>
      <w:ind w:left="-1418"/>
    </w:pPr>
    <w:rPr>
      <w:sz w:val="2"/>
      <w:szCs w:val="2"/>
    </w:rPr>
  </w:style>
  <w:style w:type="character" w:styleId="PageNumber">
    <w:name w:val="page number"/>
    <w:basedOn w:val="DefaultParagraphFont"/>
    <w:rsid w:val="005757B9"/>
  </w:style>
  <w:style w:type="paragraph" w:styleId="Quote">
    <w:name w:val="Quote"/>
    <w:basedOn w:val="Heading1"/>
    <w:link w:val="QuoteChar"/>
    <w:qFormat/>
    <w:rsid w:val="005757B9"/>
    <w:rPr>
      <w:b w:val="0"/>
      <w:sz w:val="72"/>
      <w:szCs w:val="72"/>
      <w:lang w:val="en-NZ"/>
    </w:rPr>
  </w:style>
  <w:style w:type="character" w:customStyle="1" w:styleId="QuoteChar">
    <w:name w:val="Quote Char"/>
    <w:basedOn w:val="DefaultParagraphFont"/>
    <w:link w:val="Quote"/>
    <w:rsid w:val="00575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7B9"/>
    <w:pPr>
      <w:pageBreakBefore/>
    </w:pPr>
  </w:style>
  <w:style w:type="paragraph" w:customStyle="1" w:styleId="Border">
    <w:name w:val="Border"/>
    <w:basedOn w:val="Normal"/>
    <w:qFormat/>
    <w:rsid w:val="00575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7B9"/>
    <w:rPr>
      <w:b/>
      <w:bCs/>
      <w:i/>
      <w:iCs/>
      <w:color w:val="auto"/>
    </w:rPr>
  </w:style>
  <w:style w:type="paragraph" w:styleId="IntenseQuote">
    <w:name w:val="Intense Quote"/>
    <w:basedOn w:val="Normal"/>
    <w:next w:val="Normal"/>
    <w:link w:val="IntenseQuoteChar"/>
    <w:uiPriority w:val="30"/>
    <w:qFormat/>
    <w:rsid w:val="00575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7B9"/>
    <w:rPr>
      <w:smallCaps/>
      <w:color w:val="auto"/>
      <w:u w:val="single"/>
    </w:rPr>
  </w:style>
  <w:style w:type="character" w:styleId="IntenseReference">
    <w:name w:val="Intense Reference"/>
    <w:basedOn w:val="DefaultParagraphFont"/>
    <w:uiPriority w:val="32"/>
    <w:qFormat/>
    <w:rsid w:val="005757B9"/>
    <w:rPr>
      <w:b/>
      <w:bCs/>
      <w:smallCaps/>
      <w:color w:val="auto"/>
      <w:spacing w:val="5"/>
      <w:u w:val="single"/>
    </w:rPr>
  </w:style>
  <w:style w:type="paragraph" w:customStyle="1" w:styleId="2ColumnHeading">
    <w:name w:val="2Column Heading"/>
    <w:basedOn w:val="BodyText"/>
    <w:qFormat/>
    <w:rsid w:val="005757B9"/>
    <w:pPr>
      <w:spacing w:after="60"/>
      <w:ind w:left="-2268"/>
    </w:pPr>
    <w:rPr>
      <w:b/>
    </w:rPr>
  </w:style>
  <w:style w:type="paragraph" w:customStyle="1" w:styleId="Heading1TOC">
    <w:name w:val="Heading1 TOC"/>
    <w:basedOn w:val="Normal"/>
    <w:qFormat/>
    <w:rsid w:val="005757B9"/>
    <w:pPr>
      <w:spacing w:before="240" w:after="120"/>
    </w:pPr>
    <w:rPr>
      <w:rFonts w:ascii="Times New Roman" w:hAnsi="Times New Roman"/>
      <w:b/>
      <w:sz w:val="32"/>
    </w:rPr>
  </w:style>
  <w:style w:type="paragraph" w:customStyle="1" w:styleId="Heading2TOC">
    <w:name w:val="Heading2 TOC"/>
    <w:basedOn w:val="Normal"/>
    <w:qFormat/>
    <w:rsid w:val="005757B9"/>
    <w:pPr>
      <w:spacing w:before="240" w:after="60"/>
    </w:pPr>
    <w:rPr>
      <w:rFonts w:ascii="Times New Roman" w:hAnsi="Times New Roman"/>
      <w:b/>
      <w:sz w:val="28"/>
    </w:rPr>
  </w:style>
  <w:style w:type="character" w:customStyle="1" w:styleId="Underline">
    <w:name w:val="Underline"/>
    <w:basedOn w:val="DefaultParagraphFont"/>
    <w:qFormat/>
    <w:rsid w:val="005757B9"/>
    <w:rPr>
      <w:u w:val="single"/>
    </w:rPr>
  </w:style>
  <w:style w:type="paragraph" w:styleId="BalloonText">
    <w:name w:val="Balloon Text"/>
    <w:basedOn w:val="Normal"/>
    <w:link w:val="BalloonTextChar"/>
    <w:rsid w:val="005757B9"/>
    <w:rPr>
      <w:rFonts w:ascii="Tahoma" w:hAnsi="Tahoma" w:cs="Tahoma"/>
      <w:sz w:val="16"/>
      <w:szCs w:val="16"/>
    </w:rPr>
  </w:style>
  <w:style w:type="character" w:customStyle="1" w:styleId="BalloonTextChar">
    <w:name w:val="Balloon Text Char"/>
    <w:basedOn w:val="DefaultParagraphFont"/>
    <w:link w:val="BalloonText"/>
    <w:rsid w:val="00575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7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7B9"/>
    <w:rPr>
      <w:b/>
      <w:color w:val="660033"/>
      <w:spacing w:val="0"/>
    </w:rPr>
  </w:style>
  <w:style w:type="paragraph" w:customStyle="1" w:styleId="Nameditemlist">
    <w:name w:val="Named item list"/>
    <w:basedOn w:val="BodyText"/>
    <w:qFormat/>
    <w:rsid w:val="005757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6501</Characters>
  <Application>Microsoft Office Word</Application>
  <DocSecurity>0</DocSecurity>
  <Lines>201</Lines>
  <Paragraphs>100</Paragraphs>
  <ScaleCrop>false</ScaleCrop>
  <Company>Author-it Software Corporation Ltd.</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LGALAND502A Identify native title issues relevant to local government context and functions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2012-10-05T16:11:00Z</dcterms:created>
  <dcterms:modified xsi:type="dcterms:W3CDTF">2012-10-05T16:11:00Z</dcterms:modified>
</cp:coreProperties>
</file>