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5772" w:rsidP="003E5772">
      <w:pPr>
        <w:pStyle w:val="Title"/>
      </w:pPr>
      <w:r>
        <w:fldChar w:fldCharType="begin"/>
      </w:r>
      <w:r>
        <w:instrText xml:space="preserve"> TITLE   \* MERGEFORMAT </w:instrText>
      </w:r>
      <w:r>
        <w:fldChar w:fldCharType="separate"/>
      </w:r>
      <w:r>
        <w:t>LGALAND406A Respond to native title determination applications</w:t>
      </w:r>
      <w:r>
        <w:fldChar w:fldCharType="end"/>
      </w:r>
    </w:p>
    <w:p w:rsidR="003E5772" w:rsidP="003E5772">
      <w:pPr>
        <w:pStyle w:val="Version"/>
        <w:sectPr w:rsidSect="000F33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330B" w:rsidP="000F330B">
      <w:pPr>
        <w:pStyle w:val="SuperHeading"/>
      </w:pPr>
      <w:r w:rsidRPr="000F330B">
        <w:t>LGALAND406A Respond to native title determination applications</w:t>
      </w:r>
    </w:p>
    <w:p w:rsidR="00000000" w:rsidRPr="000F330B" w:rsidP="000F330B">
      <w:pPr>
        <w:pStyle w:val="SuperHeading"/>
      </w:pPr>
    </w:p>
    <w:p w:rsidR="00000000" w:rsidRPr="000F330B" w:rsidP="000F330B">
      <w:pPr>
        <w:pStyle w:val="Heading1"/>
      </w:pPr>
      <w:bookmarkStart w:id="1" w:name="O_443150"/>
      <w:bookmarkEnd w:id="1"/>
      <w:r w:rsidRPr="000F330B">
        <w:t>Modification History</w:t>
      </w:r>
    </w:p>
    <w:p w:rsidR="00000000" w:rsidRPr="000F330B" w:rsidP="000F330B">
      <w:pPr>
        <w:pStyle w:val="BodyText"/>
      </w:pPr>
      <w:r w:rsidRPr="000F330B">
        <w:t>LGALAND406A Release 2:</w:t>
      </w:r>
      <w:r w:rsidRPr="000F330B">
        <w:tab/>
        <w:t>Layout adjusted.</w:t>
      </w:r>
    </w:p>
    <w:p w:rsidR="00000000" w:rsidRPr="000F330B" w:rsidP="000F330B">
      <w:pPr>
        <w:pStyle w:val="BodyText"/>
      </w:pPr>
      <w:r w:rsidRPr="000F330B">
        <w:t>LGAGLAND406A Release 1:</w:t>
      </w:r>
      <w:r w:rsidRPr="000F330B">
        <w:tab/>
        <w:t>Primary release.</w:t>
      </w:r>
    </w:p>
    <w:p w:rsidR="00000000" w:rsidRPr="000F330B" w:rsidP="000F330B">
      <w:pPr>
        <w:pStyle w:val="AllowPageBreak"/>
      </w:pPr>
    </w:p>
    <w:p w:rsidR="00000000" w:rsidRPr="000F330B" w:rsidP="000F330B">
      <w:pPr>
        <w:pStyle w:val="Heading1"/>
      </w:pPr>
      <w:bookmarkStart w:id="2" w:name="O_443142"/>
      <w:bookmarkEnd w:id="2"/>
      <w:r w:rsidRPr="000F330B">
        <w:t>Unit Descriptor</w:t>
      </w:r>
    </w:p>
    <w:p w:rsidR="00000000" w:rsidRPr="000F330B" w:rsidP="000F330B">
      <w:pPr>
        <w:pStyle w:val="BodyText"/>
      </w:pPr>
      <w:r w:rsidRPr="000F330B">
        <w:t>This unit cove</w:t>
      </w:r>
      <w:r w:rsidRPr="000F330B">
        <w:t>rs assisting in council responding to native title determination applications.</w:t>
      </w:r>
    </w:p>
    <w:p w:rsidR="00000000" w:rsidRPr="000F330B" w:rsidP="000F330B">
      <w:pPr>
        <w:pStyle w:val="AllowPageBreak"/>
      </w:pPr>
    </w:p>
    <w:p w:rsidR="00000000" w:rsidRPr="000F330B" w:rsidP="000F330B">
      <w:pPr>
        <w:pStyle w:val="Heading1"/>
      </w:pPr>
      <w:bookmarkStart w:id="3" w:name="O_443159"/>
      <w:bookmarkEnd w:id="3"/>
      <w:r w:rsidRPr="000F330B">
        <w:t>Application of the Unit</w:t>
      </w:r>
    </w:p>
    <w:p w:rsidR="00000000" w:rsidRPr="000F330B" w:rsidP="000F330B">
      <w:pPr>
        <w:pStyle w:val="BodyText"/>
      </w:pPr>
      <w:r w:rsidRPr="000F330B">
        <w:t>This unit supports the attainment of skills and knowledge required for competent workplace performance in councils of all sizes. Knowled</w:t>
      </w:r>
      <w:r w:rsidRPr="000F330B">
        <w:t xml:space="preserve">ge of the legislation and regulations within which councils must operate is essential. The unique nature of councils, as a tier of government directed by elected members and reflecting the needs of local communities, must be appropriately reflected. </w:t>
      </w:r>
    </w:p>
    <w:p w:rsidR="00000000" w:rsidRPr="000F330B" w:rsidP="000F330B">
      <w:pPr>
        <w:pStyle w:val="AllowPageBreak"/>
      </w:pPr>
    </w:p>
    <w:p w:rsidR="00000000" w:rsidRPr="000F330B" w:rsidP="000F330B">
      <w:pPr>
        <w:pStyle w:val="Heading1"/>
      </w:pPr>
      <w:bookmarkStart w:id="4" w:name="O_443151"/>
      <w:bookmarkEnd w:id="4"/>
      <w:r w:rsidRPr="000F330B">
        <w:t>Licensing/Regulatory Information</w:t>
      </w:r>
    </w:p>
    <w:p w:rsidR="00000000" w:rsidRPr="000F330B" w:rsidP="000F330B">
      <w:pPr>
        <w:pStyle w:val="BodyText"/>
      </w:pPr>
      <w:r w:rsidRPr="000F330B">
        <w:t>Not applicable.</w:t>
      </w:r>
    </w:p>
    <w:p w:rsidR="00000000" w:rsidRPr="000F330B" w:rsidP="000F330B">
      <w:pPr>
        <w:pStyle w:val="AllowPageBreak"/>
      </w:pPr>
    </w:p>
    <w:p w:rsidR="00000000" w:rsidRPr="000F330B" w:rsidP="000F330B">
      <w:pPr>
        <w:pStyle w:val="Heading1"/>
      </w:pPr>
      <w:bookmarkStart w:id="5" w:name="O_443149"/>
      <w:bookmarkEnd w:id="5"/>
      <w:r w:rsidRPr="000F330B">
        <w:t>Pre-Requisites</w:t>
      </w:r>
    </w:p>
    <w:p w:rsidR="00000000" w:rsidRPr="000F330B" w:rsidP="000F330B">
      <w:pPr>
        <w:pStyle w:val="BodyText"/>
      </w:pPr>
      <w:r w:rsidRPr="000F330B">
        <w:t xml:space="preserve">Not applicable. </w:t>
      </w:r>
    </w:p>
    <w:p w:rsidR="00000000" w:rsidRPr="000F330B" w:rsidP="000F330B">
      <w:pPr>
        <w:pStyle w:val="AllowPageBreak"/>
      </w:pPr>
    </w:p>
    <w:p w:rsidR="00000000" w:rsidRPr="000F330B" w:rsidP="000F330B">
      <w:pPr>
        <w:pStyle w:val="Heading1"/>
      </w:pPr>
      <w:bookmarkStart w:id="6" w:name="O_443154"/>
      <w:bookmarkEnd w:id="6"/>
      <w:r w:rsidRPr="000F330B">
        <w:t>Employability Skills Information</w:t>
      </w:r>
    </w:p>
    <w:p w:rsidR="00000000" w:rsidRPr="000F330B" w:rsidP="000F330B">
      <w:pPr>
        <w:pStyle w:val="BodyText"/>
      </w:pPr>
      <w:r w:rsidRPr="000F330B">
        <w:t>This unit contains employability skills.</w:t>
      </w:r>
    </w:p>
    <w:p w:rsidR="00000000" w:rsidRPr="000F330B" w:rsidP="000F330B">
      <w:pPr>
        <w:pStyle w:val="AllowPageBreak"/>
      </w:pPr>
    </w:p>
    <w:p w:rsidR="00000000" w:rsidRPr="000F330B" w:rsidP="000F330B">
      <w:pPr>
        <w:pStyle w:val="Heading1"/>
      </w:pPr>
      <w:bookmarkStart w:id="7" w:name="O_443155"/>
      <w:bookmarkEnd w:id="7"/>
      <w:r w:rsidRPr="000F330B">
        <w:t>Elements and Performance Criteria Pre-Content</w:t>
      </w:r>
    </w:p>
    <w:tbl>
      <w:tblPr>
        <w:tblW w:w="0" w:type="auto"/>
        <w:tblLayout w:type="fixed"/>
        <w:tblCellMar>
          <w:left w:w="62" w:type="dxa"/>
          <w:right w:w="62" w:type="dxa"/>
        </w:tblCellMar>
        <w:tblLook w:val="0000"/>
      </w:tblPr>
      <w:tblGrid>
        <w:gridCol w:w="2700"/>
        <w:gridCol w:w="6228"/>
      </w:tblGrid>
      <w:tr w:rsidTr="003E57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F330B">
            <w:pPr>
              <w:pStyle w:val="BodyText"/>
              <w:rPr>
                <w:lang w:val="en-NZ"/>
              </w:rPr>
            </w:pPr>
            <w:r w:rsidRPr="000F330B">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0F330B" w:rsidP="000F330B">
            <w:pPr>
              <w:pStyle w:val="BodyText"/>
            </w:pPr>
            <w:r w:rsidRPr="000F330B">
              <w:t xml:space="preserve">Performance criteria describe the required performance needed to demonstrate achievement of the element.  Where </w:t>
            </w:r>
            <w:r w:rsidRPr="000F330B">
              <w:rPr>
                <w:rStyle w:val="BoldandItalics"/>
              </w:rPr>
              <w:t>bold italicised</w:t>
            </w:r>
            <w:r w:rsidRPr="000F330B">
              <w:t xml:space="preserve"> text is used, fur</w:t>
            </w:r>
            <w:r w:rsidRPr="000F330B">
              <w:t>ther information is detailed in the Range Statement.  Assessment of performance is to be consistent with the Evidence Guide.</w:t>
            </w:r>
          </w:p>
        </w:tc>
      </w:tr>
    </w:tbl>
    <w:p w:rsidR="00000000" w:rsidRPr="000F330B" w:rsidP="000F330B">
      <w:pPr>
        <w:pStyle w:val="BodyText"/>
      </w:pPr>
    </w:p>
    <w:p w:rsidR="00000000" w:rsidRPr="000F330B" w:rsidP="000F330B">
      <w:pPr>
        <w:pStyle w:val="AllowPageBreak"/>
      </w:pPr>
    </w:p>
    <w:p w:rsidR="00000000" w:rsidRPr="000F330B" w:rsidP="000F330B">
      <w:pPr>
        <w:pStyle w:val="Heading1"/>
      </w:pPr>
      <w:bookmarkStart w:id="8" w:name="O_443156"/>
      <w:bookmarkEnd w:id="8"/>
      <w:r w:rsidRPr="000F330B">
        <w:t>Elements and Performance Criteria</w:t>
      </w:r>
    </w:p>
    <w:tbl>
      <w:tblPr>
        <w:tblW w:w="0" w:type="auto"/>
        <w:tblLayout w:type="fixed"/>
        <w:tblCellMar>
          <w:left w:w="62" w:type="dxa"/>
          <w:right w:w="62" w:type="dxa"/>
        </w:tblCellMar>
        <w:tblLook w:val="0000"/>
      </w:tblPr>
      <w:tblGrid>
        <w:gridCol w:w="2700"/>
        <w:gridCol w:w="6228"/>
      </w:tblGrid>
      <w:tr w:rsidTr="003E57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F330B" w:rsidP="000F330B">
            <w:pPr>
              <w:pStyle w:val="BodyText"/>
            </w:pPr>
            <w:r w:rsidRPr="000F330B">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0F330B">
            <w:pPr>
              <w:pStyle w:val="BodyText"/>
              <w:rPr>
                <w:lang w:val="en-NZ"/>
              </w:rPr>
            </w:pPr>
            <w:r w:rsidRPr="000F330B">
              <w:rPr>
                <w:rStyle w:val="SpecialBold"/>
              </w:rPr>
              <w:t>PERFORMANCE CRITERIA</w:t>
            </w:r>
          </w:p>
        </w:tc>
      </w:tr>
      <w:tr w:rsidTr="003E5772">
        <w:tblPrEx>
          <w:tblW w:w="0" w:type="auto"/>
          <w:tblLayout w:type="fixed"/>
          <w:tblCellMar>
            <w:left w:w="62" w:type="dxa"/>
            <w:right w:w="62" w:type="dxa"/>
          </w:tblCellMar>
          <w:tblLook w:val="0000"/>
        </w:tblPrEx>
        <w:trPr>
          <w:trHeight w:val="2107"/>
        </w:trPr>
        <w:tc>
          <w:tcPr>
            <w:tcW w:w="2700" w:type="dxa"/>
            <w:tcBorders>
              <w:top w:val="nil"/>
              <w:left w:val="nil"/>
              <w:bottom w:val="nil"/>
              <w:right w:val="nil"/>
            </w:tcBorders>
            <w:tcMar>
              <w:top w:w="0" w:type="dxa"/>
              <w:left w:w="62" w:type="dxa"/>
              <w:bottom w:w="0" w:type="dxa"/>
              <w:right w:w="62" w:type="dxa"/>
            </w:tcMar>
          </w:tcPr>
          <w:p w:rsidR="00000000" w:rsidP="000F330B">
            <w:pPr>
              <w:pStyle w:val="List"/>
              <w:rPr>
                <w:lang w:val="en-NZ"/>
              </w:rPr>
            </w:pPr>
            <w:r w:rsidRPr="000F330B">
              <w:t>1</w:t>
            </w:r>
            <w:r w:rsidRPr="000F330B">
              <w:tab/>
            </w:r>
            <w:r w:rsidRPr="000F330B">
              <w:rPr>
                <w:rStyle w:val="SpecialBold"/>
              </w:rPr>
              <w:t xml:space="preserve">Conduct background research on </w:t>
            </w:r>
            <w:r w:rsidRPr="000F330B">
              <w:rPr>
                <w:rStyle w:val="SpecialBold"/>
              </w:rPr>
              <w:t>the native title system</w:t>
            </w:r>
          </w:p>
        </w:tc>
        <w:tc>
          <w:tcPr>
            <w:tcW w:w="6228" w:type="dxa"/>
            <w:tcBorders>
              <w:top w:val="nil"/>
              <w:left w:val="nil"/>
              <w:bottom w:val="nil"/>
              <w:right w:val="nil"/>
            </w:tcBorders>
            <w:tcMar>
              <w:top w:w="0" w:type="dxa"/>
              <w:left w:w="62" w:type="dxa"/>
              <w:bottom w:w="0" w:type="dxa"/>
              <w:right w:w="62" w:type="dxa"/>
            </w:tcMar>
          </w:tcPr>
          <w:p w:rsidR="00000000" w:rsidRPr="000F330B" w:rsidP="000F330B">
            <w:pPr>
              <w:pStyle w:val="List"/>
            </w:pPr>
            <w:r w:rsidRPr="000F330B">
              <w:t>1.1</w:t>
            </w:r>
            <w:r w:rsidRPr="000F330B">
              <w:tab/>
              <w:t xml:space="preserve">The native title system established under commonwealth legislation is </w:t>
            </w:r>
            <w:r w:rsidRPr="000F330B">
              <w:rPr>
                <w:rStyle w:val="BoldandItalics"/>
              </w:rPr>
              <w:t>researched.</w:t>
            </w:r>
          </w:p>
          <w:p w:rsidR="00000000" w:rsidRPr="000F330B" w:rsidP="000F330B">
            <w:pPr>
              <w:pStyle w:val="List"/>
            </w:pPr>
            <w:r w:rsidRPr="000F330B">
              <w:t>1.2</w:t>
            </w:r>
            <w:r w:rsidRPr="000F330B">
              <w:tab/>
              <w:t xml:space="preserve">The role and function of relevant agencies are identified. </w:t>
            </w:r>
          </w:p>
          <w:p w:rsidR="00000000" w:rsidRPr="000F330B" w:rsidP="000F330B">
            <w:pPr>
              <w:pStyle w:val="List"/>
            </w:pPr>
            <w:r w:rsidRPr="000F330B">
              <w:t>1.3</w:t>
            </w:r>
            <w:r w:rsidRPr="000F330B">
              <w:tab/>
              <w:t>The system for considering native title determination applications is identifi</w:t>
            </w:r>
            <w:r w:rsidRPr="000F330B">
              <w:t xml:space="preserve">ed. </w:t>
            </w:r>
          </w:p>
          <w:p w:rsidR="00000000" w:rsidP="000F330B">
            <w:pPr>
              <w:pStyle w:val="List"/>
              <w:rPr>
                <w:lang w:val="en-NZ"/>
              </w:rPr>
            </w:pPr>
            <w:r w:rsidRPr="000F330B">
              <w:t>1.4</w:t>
            </w:r>
            <w:r w:rsidRPr="000F330B">
              <w:tab/>
              <w:t xml:space="preserve">The steps involved in responding to a native title determination application are identified. </w:t>
            </w:r>
          </w:p>
        </w:tc>
      </w:tr>
      <w:tr w:rsidTr="003E57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F330B">
            <w:pPr>
              <w:pStyle w:val="List"/>
              <w:rPr>
                <w:lang w:val="en-NZ"/>
              </w:rPr>
            </w:pPr>
            <w:r w:rsidRPr="000F330B">
              <w:t>2</w:t>
            </w:r>
            <w:r w:rsidRPr="000F330B">
              <w:tab/>
            </w:r>
            <w:r w:rsidRPr="000F330B">
              <w:rPr>
                <w:rStyle w:val="SpecialBold"/>
              </w:rPr>
              <w:t>Develop a strategy for integrating native title considerations into council decision making</w:t>
            </w:r>
          </w:p>
        </w:tc>
        <w:tc>
          <w:tcPr>
            <w:tcW w:w="6228" w:type="dxa"/>
            <w:tcBorders>
              <w:top w:val="nil"/>
              <w:left w:val="nil"/>
              <w:bottom w:val="nil"/>
              <w:right w:val="nil"/>
            </w:tcBorders>
            <w:tcMar>
              <w:top w:w="0" w:type="dxa"/>
              <w:left w:w="62" w:type="dxa"/>
              <w:bottom w:w="0" w:type="dxa"/>
              <w:right w:w="62" w:type="dxa"/>
            </w:tcMar>
          </w:tcPr>
          <w:p w:rsidR="00000000" w:rsidRPr="000F330B" w:rsidP="000F330B">
            <w:pPr>
              <w:pStyle w:val="List"/>
            </w:pPr>
            <w:r w:rsidRPr="000F330B">
              <w:t>2.1</w:t>
            </w:r>
            <w:r w:rsidRPr="000F330B">
              <w:tab/>
              <w:t xml:space="preserve">The areas where native title is likely to continue to </w:t>
            </w:r>
            <w:r w:rsidRPr="000F330B">
              <w:t xml:space="preserve">exist are identified. </w:t>
            </w:r>
          </w:p>
          <w:p w:rsidR="00000000" w:rsidRPr="000F330B" w:rsidP="000F330B">
            <w:pPr>
              <w:pStyle w:val="List"/>
            </w:pPr>
            <w:r w:rsidRPr="000F330B">
              <w:t>2.2</w:t>
            </w:r>
            <w:r w:rsidRPr="000F330B">
              <w:tab/>
              <w:t xml:space="preserve">Expert advice is sought as required. </w:t>
            </w:r>
          </w:p>
          <w:p w:rsidR="00000000" w:rsidRPr="000F330B" w:rsidP="000F330B">
            <w:pPr>
              <w:pStyle w:val="List"/>
            </w:pPr>
            <w:r w:rsidRPr="000F330B">
              <w:t>2.3</w:t>
            </w:r>
            <w:r w:rsidRPr="000F330B">
              <w:tab/>
            </w:r>
            <w:r w:rsidRPr="000F330B">
              <w:rPr>
                <w:rStyle w:val="BoldandItalics"/>
              </w:rPr>
              <w:t xml:space="preserve">Relevant agencies </w:t>
            </w:r>
            <w:r w:rsidRPr="000F330B">
              <w:t xml:space="preserve">and native title holders/registered claimants are consulted. </w:t>
            </w:r>
          </w:p>
          <w:p w:rsidR="00000000" w:rsidRPr="000F330B" w:rsidP="000F330B">
            <w:pPr>
              <w:pStyle w:val="List"/>
            </w:pPr>
            <w:r w:rsidRPr="000F330B">
              <w:t>2.4</w:t>
            </w:r>
            <w:r w:rsidRPr="000F330B">
              <w:tab/>
              <w:t>The</w:t>
            </w:r>
            <w:r w:rsidRPr="000F330B">
              <w:rPr>
                <w:rStyle w:val="BoldandItalics"/>
              </w:rPr>
              <w:t xml:space="preserve"> range of options for council to adopt a precautionary approach</w:t>
            </w:r>
            <w:r w:rsidRPr="000F330B">
              <w:t xml:space="preserve"> to native title matters is assessed.</w:t>
            </w:r>
            <w:r w:rsidRPr="000F330B">
              <w:t xml:space="preserve"> </w:t>
            </w:r>
          </w:p>
          <w:p w:rsidR="00000000" w:rsidRPr="000F330B" w:rsidP="000F330B">
            <w:pPr>
              <w:pStyle w:val="List"/>
            </w:pPr>
            <w:r w:rsidRPr="000F330B">
              <w:t>2.5</w:t>
            </w:r>
            <w:r w:rsidRPr="000F330B">
              <w:tab/>
            </w:r>
            <w:r w:rsidRPr="000F330B">
              <w:rPr>
                <w:rStyle w:val="BoldandItalics"/>
              </w:rPr>
              <w:t xml:space="preserve">Appropriate strategies and actions </w:t>
            </w:r>
            <w:r w:rsidRPr="000F330B">
              <w:t xml:space="preserve">are developed. </w:t>
            </w:r>
          </w:p>
          <w:p w:rsidR="00000000" w:rsidRPr="000F330B" w:rsidP="000F330B">
            <w:pPr>
              <w:pStyle w:val="List"/>
            </w:pPr>
            <w:r w:rsidRPr="000F330B">
              <w:t>2.6</w:t>
            </w:r>
            <w:r w:rsidRPr="000F330B">
              <w:tab/>
              <w:t xml:space="preserve">Meetings with relevant council officers are held to discuss implications of adopting a precautionary approach. </w:t>
            </w:r>
          </w:p>
          <w:p w:rsidR="00000000" w:rsidRPr="000F330B" w:rsidP="000F330B">
            <w:pPr>
              <w:pStyle w:val="List"/>
            </w:pPr>
            <w:r w:rsidRPr="000F330B">
              <w:t>2.7</w:t>
            </w:r>
            <w:r w:rsidRPr="000F330B">
              <w:tab/>
            </w:r>
            <w:r w:rsidRPr="000F330B">
              <w:rPr>
                <w:rStyle w:val="BoldandItalics"/>
              </w:rPr>
              <w:t>Council procedures, practices and documentation</w:t>
            </w:r>
            <w:r w:rsidRPr="000F330B">
              <w:t xml:space="preserve"> reflect a precautionary approac</w:t>
            </w:r>
            <w:r w:rsidRPr="000F330B">
              <w:t xml:space="preserve">h. </w:t>
            </w:r>
          </w:p>
          <w:p w:rsidR="00000000" w:rsidP="000F330B">
            <w:pPr>
              <w:pStyle w:val="List"/>
              <w:rPr>
                <w:lang w:val="en-NZ"/>
              </w:rPr>
            </w:pPr>
            <w:r w:rsidRPr="000F330B">
              <w:t>2.8</w:t>
            </w:r>
            <w:r w:rsidRPr="000F330B">
              <w:tab/>
              <w:t xml:space="preserve">Relevant stakeholders are informed. </w:t>
            </w:r>
          </w:p>
        </w:tc>
      </w:tr>
      <w:tr w:rsidTr="003E57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F330B">
            <w:pPr>
              <w:pStyle w:val="List"/>
              <w:rPr>
                <w:lang w:val="en-NZ"/>
              </w:rPr>
            </w:pPr>
            <w:r w:rsidRPr="000F330B">
              <w:t>3</w:t>
            </w:r>
            <w:r w:rsidRPr="000F330B">
              <w:tab/>
            </w:r>
            <w:r w:rsidRPr="000F330B">
              <w:rPr>
                <w:rStyle w:val="SpecialBold"/>
              </w:rPr>
              <w:t>Respond to a native title application</w:t>
            </w:r>
          </w:p>
        </w:tc>
        <w:tc>
          <w:tcPr>
            <w:tcW w:w="6228" w:type="dxa"/>
            <w:tcBorders>
              <w:top w:val="nil"/>
              <w:left w:val="nil"/>
              <w:bottom w:val="nil"/>
              <w:right w:val="nil"/>
            </w:tcBorders>
            <w:tcMar>
              <w:top w:w="0" w:type="dxa"/>
              <w:left w:w="62" w:type="dxa"/>
              <w:bottom w:w="0" w:type="dxa"/>
              <w:right w:w="62" w:type="dxa"/>
            </w:tcMar>
          </w:tcPr>
          <w:p w:rsidR="00000000" w:rsidRPr="000F330B" w:rsidP="000F330B">
            <w:pPr>
              <w:pStyle w:val="List"/>
            </w:pPr>
            <w:r w:rsidRPr="000F330B">
              <w:t>3.1</w:t>
            </w:r>
            <w:r w:rsidRPr="000F330B">
              <w:tab/>
              <w:t xml:space="preserve">Options for responding to an application of a determination of native title are identified. </w:t>
            </w:r>
          </w:p>
          <w:p w:rsidR="00000000" w:rsidRPr="000F330B" w:rsidP="000F330B">
            <w:pPr>
              <w:pStyle w:val="List"/>
            </w:pPr>
            <w:r w:rsidRPr="000F330B">
              <w:t>3.2</w:t>
            </w:r>
            <w:r w:rsidRPr="000F330B">
              <w:tab/>
              <w:t xml:space="preserve">Expert advice is sought as required. </w:t>
            </w:r>
          </w:p>
          <w:p w:rsidR="00000000" w:rsidRPr="000F330B" w:rsidP="000F330B">
            <w:pPr>
              <w:pStyle w:val="List"/>
            </w:pPr>
            <w:r w:rsidRPr="000F330B">
              <w:t>3.3</w:t>
            </w:r>
            <w:r w:rsidRPr="000F330B">
              <w:tab/>
            </w:r>
            <w:r w:rsidRPr="000F330B">
              <w:t xml:space="preserve">Relevant agencies are consulted. </w:t>
            </w:r>
          </w:p>
          <w:p w:rsidR="00000000" w:rsidRPr="000F330B" w:rsidP="000F330B">
            <w:pPr>
              <w:pStyle w:val="List"/>
            </w:pPr>
            <w:r w:rsidRPr="000F330B">
              <w:t>3.4</w:t>
            </w:r>
            <w:r w:rsidRPr="000F330B">
              <w:tab/>
              <w:t xml:space="preserve">Discussions are held with native title applicants to clarify issues of concern to local government. </w:t>
            </w:r>
          </w:p>
          <w:p w:rsidR="00000000" w:rsidRPr="000F330B" w:rsidP="000F330B">
            <w:pPr>
              <w:pStyle w:val="List"/>
            </w:pPr>
            <w:r w:rsidRPr="000F330B">
              <w:t>3.5</w:t>
            </w:r>
            <w:r w:rsidRPr="000F330B">
              <w:tab/>
              <w:t xml:space="preserve">Advice is prepared for council with recommendations for an appropriate course of action. </w:t>
            </w:r>
          </w:p>
        </w:tc>
      </w:tr>
    </w:tbl>
    <w:p w:rsidR="00000000" w:rsidRPr="000F330B" w:rsidP="000F330B">
      <w:pPr>
        <w:pStyle w:val="BodyText"/>
      </w:pPr>
    </w:p>
    <w:p w:rsidR="00000000" w:rsidRPr="000F330B" w:rsidP="000F330B">
      <w:pPr>
        <w:pStyle w:val="AllowPageBreak"/>
      </w:pPr>
    </w:p>
    <w:p w:rsidR="00000000" w:rsidRPr="000F330B" w:rsidP="000F330B">
      <w:pPr>
        <w:pStyle w:val="Heading1"/>
      </w:pPr>
      <w:bookmarkStart w:id="9" w:name="O_443146"/>
      <w:bookmarkEnd w:id="9"/>
      <w:r w:rsidRPr="000F330B">
        <w:t>Requ</w:t>
      </w:r>
      <w:r w:rsidRPr="000F330B">
        <w:t>ired Skills and Knowledge</w:t>
      </w:r>
    </w:p>
    <w:tbl>
      <w:tblPr>
        <w:tblW w:w="0" w:type="auto"/>
        <w:tblLayout w:type="fixed"/>
        <w:tblCellMar>
          <w:left w:w="62" w:type="dxa"/>
          <w:right w:w="62" w:type="dxa"/>
        </w:tblCellMar>
        <w:tblLook w:val="0000"/>
      </w:tblPr>
      <w:tblGrid>
        <w:gridCol w:w="8928"/>
      </w:tblGrid>
      <w:tr w:rsidTr="003E577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F330B">
            <w:pPr>
              <w:pStyle w:val="BodyText"/>
              <w:rPr>
                <w:lang w:val="en-NZ"/>
              </w:rPr>
            </w:pPr>
            <w:r w:rsidRPr="000F330B">
              <w:t>This describes the essential skills and knowledge and their level, required for this unit</w:t>
            </w:r>
          </w:p>
        </w:tc>
      </w:tr>
      <w:tr w:rsidTr="003E577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F330B">
            <w:pPr>
              <w:pStyle w:val="BodyText"/>
              <w:rPr>
                <w:lang w:val="en-NZ"/>
              </w:rPr>
            </w:pPr>
            <w:r w:rsidRPr="000F330B">
              <w:rPr>
                <w:rStyle w:val="SpecialBold"/>
              </w:rPr>
              <w:t>Required Skills</w:t>
            </w:r>
          </w:p>
        </w:tc>
      </w:tr>
      <w:tr w:rsidTr="003E577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0F330B" w:rsidP="000F330B">
            <w:pPr>
              <w:pStyle w:val="ListBullet"/>
            </w:pPr>
            <w:r w:rsidRPr="000F330B">
              <w:t xml:space="preserve">oral and written communication </w:t>
            </w:r>
          </w:p>
          <w:p w:rsidR="00000000" w:rsidRPr="000F330B" w:rsidP="000F330B">
            <w:pPr>
              <w:pStyle w:val="ListBullet"/>
            </w:pPr>
            <w:r w:rsidRPr="000F330B">
              <w:t xml:space="preserve">research </w:t>
            </w:r>
          </w:p>
          <w:p w:rsidR="00000000" w:rsidRPr="000F330B" w:rsidP="000F330B">
            <w:pPr>
              <w:pStyle w:val="ListBullet"/>
            </w:pPr>
            <w:r w:rsidRPr="000F330B">
              <w:t xml:space="preserve">evaluation </w:t>
            </w:r>
          </w:p>
          <w:p w:rsidR="00000000" w:rsidRPr="000F330B" w:rsidP="000F330B">
            <w:pPr>
              <w:pStyle w:val="ListBullet"/>
            </w:pPr>
            <w:r w:rsidRPr="000F330B">
              <w:t xml:space="preserve">decision making </w:t>
            </w:r>
          </w:p>
          <w:p w:rsidR="00000000" w:rsidRPr="000F330B" w:rsidP="000F330B">
            <w:pPr>
              <w:pStyle w:val="ListBullet"/>
            </w:pPr>
            <w:r w:rsidRPr="000F330B">
              <w:t xml:space="preserve">consultation </w:t>
            </w:r>
          </w:p>
          <w:p w:rsidR="00000000" w:rsidRPr="000F330B" w:rsidP="000F330B">
            <w:pPr>
              <w:pStyle w:val="ListBullet"/>
            </w:pPr>
            <w:r w:rsidRPr="000F330B">
              <w:t xml:space="preserve">mediation </w:t>
            </w:r>
          </w:p>
          <w:p w:rsidR="00000000" w:rsidP="000F330B">
            <w:pPr>
              <w:pStyle w:val="ListBullet"/>
              <w:rPr>
                <w:lang w:val="en-NZ"/>
              </w:rPr>
            </w:pPr>
            <w:r w:rsidRPr="000F330B">
              <w:t>negotiation</w:t>
            </w:r>
          </w:p>
        </w:tc>
      </w:tr>
      <w:tr w:rsidTr="003E577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F330B">
            <w:pPr>
              <w:pStyle w:val="BodyText"/>
              <w:rPr>
                <w:lang w:val="en-NZ"/>
              </w:rPr>
            </w:pPr>
            <w:r w:rsidRPr="000F330B">
              <w:rPr>
                <w:rStyle w:val="SpecialBold"/>
              </w:rPr>
              <w:t>Required Knowledge</w:t>
            </w:r>
          </w:p>
        </w:tc>
      </w:tr>
      <w:tr w:rsidTr="003E577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0F330B" w:rsidP="000F330B">
            <w:pPr>
              <w:pStyle w:val="ListBullet"/>
            </w:pPr>
            <w:r w:rsidRPr="000F330B">
              <w:t xml:space="preserve">origins and concepts of native title </w:t>
            </w:r>
          </w:p>
          <w:p w:rsidR="00000000" w:rsidRPr="000F330B" w:rsidP="000F330B">
            <w:pPr>
              <w:pStyle w:val="ListBullet"/>
            </w:pPr>
            <w:r w:rsidRPr="000F330B">
              <w:t xml:space="preserve">Australian land tenure system </w:t>
            </w:r>
          </w:p>
          <w:p w:rsidR="00000000" w:rsidRPr="000F330B" w:rsidP="000F330B">
            <w:pPr>
              <w:pStyle w:val="ListBullet"/>
            </w:pPr>
            <w:r w:rsidRPr="000F330B">
              <w:t xml:space="preserve">relevant commonwealth and state or territory legislation </w:t>
            </w:r>
          </w:p>
          <w:p w:rsidR="00000000" w:rsidRPr="000F330B" w:rsidP="000F330B">
            <w:pPr>
              <w:pStyle w:val="ListBullet"/>
            </w:pPr>
            <w:r w:rsidRPr="000F330B">
              <w:t xml:space="preserve">primary cases on native title </w:t>
            </w:r>
          </w:p>
          <w:p w:rsidR="00000000" w:rsidRPr="000F330B" w:rsidP="000F330B">
            <w:pPr>
              <w:pStyle w:val="ListBullet"/>
            </w:pPr>
            <w:r w:rsidRPr="000F330B">
              <w:t xml:space="preserve">Aboriginal and Torres Strait Islander laws and customs </w:t>
            </w:r>
          </w:p>
          <w:p w:rsidR="00000000" w:rsidRPr="000F330B" w:rsidP="000F330B">
            <w:pPr>
              <w:pStyle w:val="ListBullet"/>
            </w:pPr>
            <w:r w:rsidRPr="000F330B">
              <w:t xml:space="preserve">system for considering native title applications </w:t>
            </w:r>
          </w:p>
          <w:p w:rsidR="00000000" w:rsidRPr="000F330B" w:rsidP="000F330B">
            <w:pPr>
              <w:pStyle w:val="ListBullet"/>
            </w:pPr>
            <w:r w:rsidRPr="000F330B">
              <w:t xml:space="preserve">processes for mediation and litigation in native title matters </w:t>
            </w:r>
          </w:p>
          <w:p w:rsidR="00000000" w:rsidRPr="000F330B" w:rsidP="000F330B">
            <w:pPr>
              <w:pStyle w:val="ListBullet"/>
            </w:pPr>
            <w:r w:rsidRPr="000F330B">
              <w:t xml:space="preserve">advice of local government peak bodies on native title </w:t>
            </w:r>
          </w:p>
          <w:p w:rsidR="00000000" w:rsidRPr="000F330B" w:rsidP="000F330B">
            <w:pPr>
              <w:pStyle w:val="ListBullet"/>
            </w:pPr>
            <w:r w:rsidRPr="000F330B">
              <w:t xml:space="preserve">relevant agencies </w:t>
            </w:r>
          </w:p>
          <w:p w:rsidR="00000000" w:rsidRPr="000F330B" w:rsidP="000F330B">
            <w:pPr>
              <w:pStyle w:val="ListBullet"/>
            </w:pPr>
            <w:r w:rsidRPr="000F330B">
              <w:t xml:space="preserve">cultural context </w:t>
            </w:r>
          </w:p>
          <w:p w:rsidR="00000000" w:rsidRPr="000F330B" w:rsidP="000F330B">
            <w:pPr>
              <w:pStyle w:val="ListBullet"/>
            </w:pPr>
            <w:r w:rsidRPr="000F330B">
              <w:t xml:space="preserve">location and resources </w:t>
            </w:r>
          </w:p>
          <w:p w:rsidR="00000000" w:rsidRPr="000F330B" w:rsidP="000F330B">
            <w:pPr>
              <w:pStyle w:val="ListBullet"/>
            </w:pPr>
            <w:r w:rsidRPr="000F330B">
              <w:t xml:space="preserve">legal requirements </w:t>
            </w:r>
          </w:p>
          <w:p w:rsidR="00000000" w:rsidRPr="000F330B" w:rsidP="000F330B">
            <w:pPr>
              <w:pStyle w:val="ListBullet"/>
            </w:pPr>
            <w:r w:rsidRPr="000F330B">
              <w:t>organ</w:t>
            </w:r>
            <w:r w:rsidRPr="000F330B">
              <w:t xml:space="preserve">isational policies, procedures and processes </w:t>
            </w:r>
          </w:p>
        </w:tc>
      </w:tr>
    </w:tbl>
    <w:p w:rsidR="00000000" w:rsidRPr="000F330B" w:rsidP="000F330B">
      <w:pPr>
        <w:pStyle w:val="BodyText"/>
      </w:pPr>
    </w:p>
    <w:p w:rsidR="00000000" w:rsidRPr="000F330B" w:rsidP="000F330B">
      <w:pPr>
        <w:pStyle w:val="AllowPageBreak"/>
      </w:pPr>
    </w:p>
    <w:p w:rsidR="00000000" w:rsidRPr="000F330B" w:rsidP="000F330B">
      <w:pPr>
        <w:pStyle w:val="Heading1"/>
      </w:pPr>
      <w:bookmarkStart w:id="10" w:name="O_443153"/>
      <w:bookmarkEnd w:id="10"/>
      <w:r w:rsidRPr="000F330B">
        <w:t>Evidence Guide</w:t>
      </w:r>
    </w:p>
    <w:tbl>
      <w:tblPr>
        <w:tblW w:w="0" w:type="auto"/>
        <w:tblLayout w:type="fixed"/>
        <w:tblCellMar>
          <w:left w:w="62" w:type="dxa"/>
          <w:right w:w="62" w:type="dxa"/>
        </w:tblCellMar>
        <w:tblLook w:val="0000"/>
      </w:tblPr>
      <w:tblGrid>
        <w:gridCol w:w="2700"/>
        <w:gridCol w:w="6228"/>
      </w:tblGrid>
      <w:tr w:rsidTr="003E57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F330B">
            <w:pPr>
              <w:pStyle w:val="BodyText"/>
              <w:rPr>
                <w:lang w:val="en-NZ"/>
              </w:rPr>
            </w:pPr>
            <w:r w:rsidRPr="000F330B">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0F330B">
            <w:pPr>
              <w:pStyle w:val="BodyText"/>
              <w:rPr>
                <w:lang w:val="en-NZ"/>
              </w:rPr>
            </w:pPr>
            <w:r w:rsidRPr="000F330B">
              <w:t>A person who demonstrates competency in this unit will be able to perform the outcomes described in the Elements to the required performance</w:t>
            </w:r>
            <w:r w:rsidRPr="000F330B">
              <w:t xml:space="preserve"> level detailed in the Performance Criteria. The knowledge and skill requirements described in the Range Statement must also be demonstrated. For example, knowledge of the legislative framework and safe work practices that underpin the performance of the u</w:t>
            </w:r>
            <w:r w:rsidRPr="000F330B">
              <w:t xml:space="preserve">nit are also required to be demonstrated. </w:t>
            </w:r>
          </w:p>
        </w:tc>
      </w:tr>
      <w:tr w:rsidTr="003E57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F330B">
            <w:pPr>
              <w:pStyle w:val="BodyText"/>
              <w:rPr>
                <w:lang w:val="en-NZ"/>
              </w:rPr>
            </w:pPr>
            <w:r w:rsidRPr="000F330B">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0F330B" w:rsidP="000F330B">
            <w:pPr>
              <w:pStyle w:val="BodyText"/>
            </w:pPr>
            <w:r w:rsidRPr="000F330B">
              <w:t xml:space="preserve">The demonstrated ability to: </w:t>
            </w:r>
          </w:p>
          <w:p w:rsidR="00000000" w:rsidRPr="000F330B" w:rsidP="000F330B">
            <w:pPr>
              <w:pStyle w:val="ListBullet"/>
            </w:pPr>
            <w:r w:rsidRPr="000F330B">
              <w:t xml:space="preserve">conduct research into the native title system to identify the concepts of native </w:t>
            </w:r>
            <w:r w:rsidRPr="000F330B">
              <w:t xml:space="preserve">title and the relationship between the Australian land tenure system and native title </w:t>
            </w:r>
          </w:p>
          <w:p w:rsidR="00000000" w:rsidRPr="000F330B" w:rsidP="000F330B">
            <w:pPr>
              <w:pStyle w:val="ListBullet"/>
            </w:pPr>
            <w:r w:rsidRPr="000F330B">
              <w:t xml:space="preserve">develop a strategy for integrating native title considerations into council decision making </w:t>
            </w:r>
          </w:p>
          <w:p w:rsidR="00000000" w:rsidP="000F330B">
            <w:pPr>
              <w:pStyle w:val="ListBullet"/>
              <w:rPr>
                <w:lang w:val="en-NZ"/>
              </w:rPr>
            </w:pPr>
            <w:r w:rsidRPr="000F330B">
              <w:t xml:space="preserve">respond to a native title application and prepare advice for council </w:t>
            </w:r>
          </w:p>
        </w:tc>
      </w:tr>
      <w:tr w:rsidTr="003E57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F330B">
            <w:pPr>
              <w:pStyle w:val="BodyText"/>
              <w:rPr>
                <w:lang w:val="en-NZ"/>
              </w:rPr>
            </w:pPr>
            <w:r w:rsidRPr="000F330B">
              <w:rPr>
                <w:rStyle w:val="SpecialBold"/>
              </w:rPr>
              <w:t>Conte</w:t>
            </w:r>
            <w:r w:rsidRPr="000F330B">
              <w:rPr>
                <w:rStyle w:val="SpecialBold"/>
              </w:rPr>
              <w:t>xt of assessment</w:t>
            </w:r>
          </w:p>
        </w:tc>
        <w:tc>
          <w:tcPr>
            <w:tcW w:w="6228" w:type="dxa"/>
            <w:tcBorders>
              <w:top w:val="nil"/>
              <w:left w:val="nil"/>
              <w:bottom w:val="nil"/>
              <w:right w:val="nil"/>
            </w:tcBorders>
            <w:tcMar>
              <w:top w:w="0" w:type="dxa"/>
              <w:left w:w="62" w:type="dxa"/>
              <w:bottom w:w="0" w:type="dxa"/>
              <w:right w:w="62" w:type="dxa"/>
            </w:tcMar>
          </w:tcPr>
          <w:p w:rsidR="00000000" w:rsidRPr="000F330B" w:rsidP="000F330B">
            <w:pPr>
              <w:pStyle w:val="BodyText"/>
            </w:pPr>
            <w:r w:rsidRPr="000F330B">
              <w:t>Competency is demonstrated by the performance of all stated criteria, with particular attention to the critical aspects of evidence and the knowledge and skills elaborated in the Evidence Guide, and within the scope of the Range Statement.</w:t>
            </w:r>
            <w:r w:rsidRPr="000F330B">
              <w:t xml:space="preserve"> </w:t>
            </w:r>
          </w:p>
          <w:p w:rsidR="00000000" w:rsidRPr="000F330B" w:rsidP="000F330B">
            <w:pPr>
              <w:pStyle w:val="BodyText"/>
            </w:pPr>
            <w:r w:rsidRPr="000F330B">
              <w:t xml:space="preserve">Assessment must take account of the endorsed Assessment Guidelines in the Local Government Training Package. </w:t>
            </w:r>
          </w:p>
          <w:p w:rsidR="00000000" w:rsidRPr="000F330B" w:rsidP="000F330B">
            <w:pPr>
              <w:pStyle w:val="BodyText"/>
            </w:pPr>
            <w:r w:rsidRPr="000F330B">
              <w:t xml:space="preserve">Assessment of the performance requirements in this unit should be undertaken in an actual workplace or simulated environment. </w:t>
            </w:r>
          </w:p>
          <w:p w:rsidR="00000000" w:rsidP="000F330B">
            <w:pPr>
              <w:pStyle w:val="BodyText"/>
              <w:rPr>
                <w:lang w:val="en-NZ"/>
              </w:rPr>
            </w:pPr>
            <w:r w:rsidRPr="000F330B">
              <w:t>Assessment should</w:t>
            </w:r>
            <w:r w:rsidRPr="000F330B">
              <w:t xml:space="preserve"> reinforce the integration of the key competencies for the particular AQF level. Refer to the key competency levels at the end of this unit. </w:t>
            </w:r>
          </w:p>
        </w:tc>
      </w:tr>
      <w:tr w:rsidTr="003E57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F330B">
            <w:pPr>
              <w:pStyle w:val="BodyText"/>
              <w:rPr>
                <w:lang w:val="en-NZ"/>
              </w:rPr>
            </w:pPr>
            <w:r w:rsidRPr="000F330B">
              <w:rPr>
                <w:rStyle w:val="SpecialBold"/>
              </w:rPr>
              <w:t>Relationship to other units</w:t>
            </w:r>
            <w:r w:rsidRPr="000F330B">
              <w:t>(</w:t>
            </w:r>
            <w:r w:rsidRPr="000F330B">
              <w:rPr>
                <w:rStyle w:val="SpecialBold"/>
              </w:rPr>
              <w:t>prerequisite or co-requisite units</w:t>
            </w:r>
            <w:r w:rsidRPr="000F330B">
              <w:t>)</w:t>
            </w:r>
          </w:p>
        </w:tc>
        <w:tc>
          <w:tcPr>
            <w:tcW w:w="6228" w:type="dxa"/>
            <w:tcBorders>
              <w:top w:val="nil"/>
              <w:left w:val="nil"/>
              <w:bottom w:val="nil"/>
              <w:right w:val="nil"/>
            </w:tcBorders>
            <w:tcMar>
              <w:top w:w="0" w:type="dxa"/>
              <w:left w:w="62" w:type="dxa"/>
              <w:bottom w:w="0" w:type="dxa"/>
              <w:right w:w="62" w:type="dxa"/>
            </w:tcMar>
          </w:tcPr>
          <w:p w:rsidR="00000000" w:rsidP="000F330B">
            <w:pPr>
              <w:pStyle w:val="BodyText"/>
              <w:rPr>
                <w:lang w:val="en-NZ"/>
              </w:rPr>
            </w:pPr>
            <w:r w:rsidRPr="000F330B">
              <w:t>To enable holistic assessment this unit may be as</w:t>
            </w:r>
            <w:r w:rsidRPr="000F330B">
              <w:t xml:space="preserve">sessed with other units that form the job role. </w:t>
            </w:r>
          </w:p>
        </w:tc>
      </w:tr>
      <w:tr w:rsidTr="003E57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F330B">
            <w:pPr>
              <w:pStyle w:val="BodyText"/>
              <w:rPr>
                <w:lang w:val="en-NZ"/>
              </w:rPr>
            </w:pPr>
            <w:r w:rsidRPr="000F330B">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0F330B" w:rsidP="000F330B">
            <w:pPr>
              <w:pStyle w:val="BodyText"/>
            </w:pPr>
            <w:r w:rsidRPr="000F330B">
              <w:t xml:space="preserve">The following assessment methods are suggested: </w:t>
            </w:r>
          </w:p>
          <w:p w:rsidR="00000000" w:rsidRPr="000F330B" w:rsidP="000F330B">
            <w:pPr>
              <w:pStyle w:val="ListBullet"/>
            </w:pPr>
            <w:r w:rsidRPr="000F330B">
              <w:t xml:space="preserve">observation of the learner performing a range of workplace tasks over sufficient </w:t>
            </w:r>
            <w:r w:rsidRPr="000F330B">
              <w:t xml:space="preserve">time to demonstrate handling of a range of contingencies </w:t>
            </w:r>
          </w:p>
          <w:p w:rsidR="00000000" w:rsidRPr="000F330B" w:rsidP="000F330B">
            <w:pPr>
              <w:pStyle w:val="ListBullet"/>
            </w:pPr>
            <w:r w:rsidRPr="000F330B">
              <w:t xml:space="preserve">written and/or oral questioning to assess knowledge and understanding </w:t>
            </w:r>
          </w:p>
          <w:p w:rsidR="00000000" w:rsidRPr="000F330B" w:rsidP="000F330B">
            <w:pPr>
              <w:pStyle w:val="ListBullet"/>
            </w:pPr>
            <w:r w:rsidRPr="000F330B">
              <w:t xml:space="preserve">completion of workplace documentation </w:t>
            </w:r>
          </w:p>
          <w:p w:rsidR="00000000" w:rsidRPr="000F330B" w:rsidP="000F330B">
            <w:pPr>
              <w:pStyle w:val="ListBullet"/>
            </w:pPr>
            <w:r w:rsidRPr="000F330B">
              <w:t xml:space="preserve">third-party reports from experienced practitioners </w:t>
            </w:r>
          </w:p>
          <w:p w:rsidR="00000000" w:rsidP="000F330B">
            <w:pPr>
              <w:pStyle w:val="ListBullet"/>
              <w:rPr>
                <w:lang w:val="en-NZ"/>
              </w:rPr>
            </w:pPr>
            <w:r w:rsidRPr="000F330B">
              <w:t>completion of self-paced learning ma</w:t>
            </w:r>
            <w:r w:rsidRPr="000F330B">
              <w:t xml:space="preserve">terials including personal reflection and feedback from trainer, coach or supervisor </w:t>
            </w:r>
          </w:p>
        </w:tc>
      </w:tr>
      <w:tr w:rsidTr="003E57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F330B">
            <w:pPr>
              <w:pStyle w:val="BodyText"/>
              <w:rPr>
                <w:lang w:val="en-NZ"/>
              </w:rPr>
            </w:pPr>
            <w:r w:rsidRPr="000F330B">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0F330B">
            <w:pPr>
              <w:pStyle w:val="BodyText"/>
              <w:rPr>
                <w:lang w:val="en-NZ"/>
              </w:rPr>
            </w:pPr>
            <w:r w:rsidRPr="000F330B">
              <w:t>Evidence should be collected over a set period of time that is sufficient to include dealings with an appro</w:t>
            </w:r>
            <w:r w:rsidRPr="000F330B">
              <w:t xml:space="preserve">priate range and variety of situations. </w:t>
            </w:r>
          </w:p>
        </w:tc>
      </w:tr>
      <w:tr w:rsidTr="003E57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F330B">
            <w:pPr>
              <w:pStyle w:val="BodyText"/>
              <w:rPr>
                <w:lang w:val="en-NZ"/>
              </w:rPr>
            </w:pPr>
            <w:r w:rsidRPr="000F330B">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0F330B" w:rsidP="000F330B">
            <w:pPr>
              <w:pStyle w:val="BodyText"/>
            </w:pPr>
            <w:r w:rsidRPr="000F330B">
              <w:t xml:space="preserve">The learner and trainer should have access to appropriate documentation and resources normally used in the workplace. </w:t>
            </w:r>
          </w:p>
        </w:tc>
      </w:tr>
    </w:tbl>
    <w:p w:rsidR="00000000" w:rsidRPr="000F330B" w:rsidP="000F330B">
      <w:pPr>
        <w:pStyle w:val="BodyText"/>
      </w:pPr>
    </w:p>
    <w:p w:rsidR="00000000" w:rsidRPr="000F330B" w:rsidP="000F330B">
      <w:pPr>
        <w:pStyle w:val="AllowPageBreak"/>
      </w:pPr>
    </w:p>
    <w:p w:rsidR="00000000" w:rsidRPr="000F330B" w:rsidP="000F330B">
      <w:pPr>
        <w:pStyle w:val="Heading1"/>
      </w:pPr>
      <w:bookmarkStart w:id="11" w:name="O_443148"/>
      <w:bookmarkEnd w:id="11"/>
      <w:r w:rsidRPr="000F330B">
        <w:t>Range Statement</w:t>
      </w:r>
    </w:p>
    <w:tbl>
      <w:tblPr>
        <w:tblW w:w="0" w:type="auto"/>
        <w:tblLayout w:type="fixed"/>
        <w:tblCellMar>
          <w:left w:w="62" w:type="dxa"/>
          <w:right w:w="62" w:type="dxa"/>
        </w:tblCellMar>
        <w:tblLook w:val="0000"/>
      </w:tblPr>
      <w:tblGrid>
        <w:gridCol w:w="2700"/>
        <w:gridCol w:w="6228"/>
      </w:tblGrid>
      <w:tr w:rsidTr="003E5772">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0F330B">
            <w:pPr>
              <w:pStyle w:val="BodyText"/>
              <w:rPr>
                <w:lang w:val="en-NZ"/>
              </w:rPr>
            </w:pPr>
            <w:r w:rsidRPr="000F330B">
              <w:t xml:space="preserve">The Range Statement relates to the Unit of Competency as a whole.  It allows for different work environments and situations that may affect performance.  </w:t>
            </w:r>
            <w:r w:rsidRPr="000F330B">
              <w:rPr>
                <w:rStyle w:val="BoldandItalics"/>
              </w:rPr>
              <w:t>Bold italicised</w:t>
            </w:r>
            <w:r w:rsidRPr="000F330B">
              <w:t xml:space="preserve"> wording in the Performance Criteria is detailed below.</w:t>
            </w:r>
          </w:p>
        </w:tc>
      </w:tr>
      <w:tr w:rsidTr="003E57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F330B">
            <w:pPr>
              <w:pStyle w:val="BodyText"/>
              <w:rPr>
                <w:lang w:val="en-NZ"/>
              </w:rPr>
            </w:pPr>
            <w:r w:rsidRPr="000F330B">
              <w:rPr>
                <w:rStyle w:val="BoldandItalics"/>
              </w:rPr>
              <w:t>Research</w:t>
            </w:r>
            <w:r w:rsidRPr="000F330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F330B" w:rsidP="000F330B">
            <w:pPr>
              <w:pStyle w:val="ListBullet"/>
            </w:pPr>
            <w:r w:rsidRPr="000F330B">
              <w:t>Austr</w:t>
            </w:r>
            <w:r w:rsidRPr="000F330B">
              <w:t xml:space="preserve">alian land tenure system </w:t>
            </w:r>
          </w:p>
          <w:p w:rsidR="00000000" w:rsidRPr="000F330B" w:rsidP="000F330B">
            <w:pPr>
              <w:pStyle w:val="ListBullet"/>
            </w:pPr>
            <w:r w:rsidRPr="000F330B">
              <w:t xml:space="preserve">commonwealth and state legislation </w:t>
            </w:r>
          </w:p>
          <w:p w:rsidR="00000000" w:rsidRPr="000F330B" w:rsidP="000F330B">
            <w:pPr>
              <w:pStyle w:val="ListBullet"/>
            </w:pPr>
            <w:r w:rsidRPr="000F330B">
              <w:t xml:space="preserve">primary legal cases on native title </w:t>
            </w:r>
          </w:p>
          <w:p w:rsidR="00000000" w:rsidRPr="000F330B" w:rsidP="000F330B">
            <w:pPr>
              <w:pStyle w:val="ListBullet"/>
            </w:pPr>
            <w:r w:rsidRPr="000F330B">
              <w:t xml:space="preserve">Aboriginal and Torres Strait Islander law and custom </w:t>
            </w:r>
          </w:p>
          <w:p w:rsidR="00000000" w:rsidRPr="000F330B" w:rsidP="000F330B">
            <w:pPr>
              <w:pStyle w:val="ListBullet"/>
            </w:pPr>
            <w:r w:rsidRPr="000F330B">
              <w:t xml:space="preserve">advice and information prepared by local government peak bodies </w:t>
            </w:r>
          </w:p>
          <w:p w:rsidR="00000000" w:rsidP="000F330B">
            <w:pPr>
              <w:pStyle w:val="ListBullet"/>
              <w:rPr>
                <w:lang w:val="en-NZ"/>
              </w:rPr>
            </w:pPr>
            <w:r w:rsidRPr="000F330B">
              <w:t xml:space="preserve">case studies from other council experiences </w:t>
            </w:r>
          </w:p>
        </w:tc>
      </w:tr>
      <w:tr w:rsidTr="003E57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F330B">
            <w:pPr>
              <w:pStyle w:val="BodyText"/>
              <w:rPr>
                <w:lang w:val="en-NZ"/>
              </w:rPr>
            </w:pPr>
            <w:r w:rsidRPr="000F330B">
              <w:rPr>
                <w:rStyle w:val="BoldandItalics"/>
              </w:rPr>
              <w:t>Relevant agencies</w:t>
            </w:r>
            <w:r w:rsidRPr="000F330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F330B" w:rsidP="000F330B">
            <w:pPr>
              <w:pStyle w:val="ListBullet"/>
            </w:pPr>
            <w:r w:rsidRPr="000F330B">
              <w:t xml:space="preserve">the federal court of Australia </w:t>
            </w:r>
          </w:p>
          <w:p w:rsidR="00000000" w:rsidRPr="000F330B" w:rsidP="000F330B">
            <w:pPr>
              <w:pStyle w:val="ListBullet"/>
            </w:pPr>
            <w:r w:rsidRPr="000F330B">
              <w:t xml:space="preserve">the National Native Title Tribunal </w:t>
            </w:r>
          </w:p>
          <w:p w:rsidR="00000000" w:rsidRPr="000F330B" w:rsidP="000F330B">
            <w:pPr>
              <w:pStyle w:val="ListBullet"/>
            </w:pPr>
            <w:r w:rsidRPr="000F330B">
              <w:t xml:space="preserve">the relevant native title representative body </w:t>
            </w:r>
          </w:p>
          <w:p w:rsidR="00000000" w:rsidRPr="000F330B" w:rsidP="000F330B">
            <w:pPr>
              <w:pStyle w:val="ListBullet"/>
            </w:pPr>
            <w:r w:rsidRPr="000F330B">
              <w:t xml:space="preserve">the claimant community and/or its legal representative </w:t>
            </w:r>
          </w:p>
          <w:p w:rsidR="00000000" w:rsidP="000F330B">
            <w:pPr>
              <w:pStyle w:val="ListBullet"/>
              <w:rPr>
                <w:lang w:val="en-NZ"/>
              </w:rPr>
            </w:pPr>
            <w:r w:rsidRPr="000F330B">
              <w:t>the st</w:t>
            </w:r>
            <w:r w:rsidRPr="000F330B">
              <w:t>ate government</w:t>
            </w:r>
          </w:p>
        </w:tc>
      </w:tr>
      <w:tr w:rsidTr="003E57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F330B">
            <w:pPr>
              <w:pStyle w:val="BodyText"/>
              <w:rPr>
                <w:lang w:val="en-NZ"/>
              </w:rPr>
            </w:pPr>
            <w:r w:rsidRPr="000F330B">
              <w:rPr>
                <w:rStyle w:val="BoldandItalics"/>
              </w:rPr>
              <w:t>The range of options for council to adopt</w:t>
            </w:r>
            <w:r w:rsidRPr="000F330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F330B" w:rsidP="000F330B">
            <w:pPr>
              <w:pStyle w:val="ListBullet"/>
            </w:pPr>
            <w:r w:rsidRPr="000F330B">
              <w:t xml:space="preserve">mediation </w:t>
            </w:r>
          </w:p>
          <w:p w:rsidR="00000000" w:rsidRPr="000F330B" w:rsidP="000F330B">
            <w:pPr>
              <w:pStyle w:val="ListBullet"/>
            </w:pPr>
            <w:r w:rsidRPr="000F330B">
              <w:t xml:space="preserve">agreements </w:t>
            </w:r>
          </w:p>
          <w:p w:rsidR="00000000" w:rsidP="000F330B">
            <w:pPr>
              <w:pStyle w:val="ListBullet"/>
              <w:rPr>
                <w:lang w:val="en-NZ"/>
              </w:rPr>
            </w:pPr>
            <w:r w:rsidRPr="000F330B">
              <w:t>litigation</w:t>
            </w:r>
          </w:p>
        </w:tc>
      </w:tr>
      <w:tr w:rsidTr="003E57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F330B">
            <w:pPr>
              <w:pStyle w:val="BodyText"/>
              <w:rPr>
                <w:lang w:val="en-NZ"/>
              </w:rPr>
            </w:pPr>
            <w:r w:rsidRPr="000F330B">
              <w:rPr>
                <w:rStyle w:val="BoldandItalics"/>
              </w:rPr>
              <w:t>A precautionary approach</w:t>
            </w:r>
            <w:r w:rsidRPr="000F330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F330B" w:rsidP="000F330B">
            <w:pPr>
              <w:pStyle w:val="ListBullet"/>
            </w:pPr>
            <w:r w:rsidRPr="000F330B">
              <w:t xml:space="preserve">investigating the extent of council's liability </w:t>
            </w:r>
          </w:p>
          <w:p w:rsidR="00000000" w:rsidRPr="000F330B" w:rsidP="000F330B">
            <w:pPr>
              <w:pStyle w:val="ListBullet"/>
            </w:pPr>
            <w:r w:rsidRPr="000F330B">
              <w:t xml:space="preserve">minimising the risks associated with native title matters </w:t>
            </w:r>
          </w:p>
          <w:p w:rsidR="00000000" w:rsidRPr="000F330B" w:rsidP="000F330B">
            <w:pPr>
              <w:pStyle w:val="ListBullet"/>
            </w:pPr>
            <w:r w:rsidRPr="000F330B">
              <w:t xml:space="preserve">acting in accordance with the principles of good governance as contained in state legislation </w:t>
            </w:r>
          </w:p>
          <w:p w:rsidR="00000000" w:rsidP="000F330B">
            <w:pPr>
              <w:pStyle w:val="ListBullet"/>
              <w:rPr>
                <w:lang w:val="en-NZ"/>
              </w:rPr>
            </w:pPr>
            <w:r w:rsidRPr="000F330B">
              <w:t xml:space="preserve">seeking mediated outcomes in order to avoid costly litigation </w:t>
            </w:r>
          </w:p>
        </w:tc>
      </w:tr>
      <w:tr w:rsidTr="003E57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F330B">
            <w:pPr>
              <w:pStyle w:val="BodyText"/>
              <w:rPr>
                <w:lang w:val="en-NZ"/>
              </w:rPr>
            </w:pPr>
            <w:r w:rsidRPr="000F330B">
              <w:rPr>
                <w:rStyle w:val="BoldandItalics"/>
              </w:rPr>
              <w:t>Appropriate strategies and actions</w:t>
            </w:r>
            <w:r w:rsidRPr="000F330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0F330B">
            <w:pPr>
              <w:pStyle w:val="ListBullet"/>
              <w:rPr>
                <w:lang w:val="en-NZ"/>
              </w:rPr>
            </w:pPr>
            <w:r w:rsidRPr="000F330B">
              <w:t>developing agreements with the native title hol</w:t>
            </w:r>
            <w:r w:rsidRPr="000F330B">
              <w:t>ders/applicants</w:t>
            </w:r>
          </w:p>
        </w:tc>
      </w:tr>
      <w:tr w:rsidTr="003E57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F330B">
            <w:pPr>
              <w:pStyle w:val="BodyText"/>
              <w:rPr>
                <w:lang w:val="en-NZ"/>
              </w:rPr>
            </w:pPr>
            <w:r w:rsidRPr="000F330B">
              <w:rPr>
                <w:rStyle w:val="BoldandItalics"/>
              </w:rPr>
              <w:t>Council procedures, practices and documentation</w:t>
            </w:r>
            <w:r w:rsidRPr="000F330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F330B" w:rsidP="000F330B">
            <w:pPr>
              <w:pStyle w:val="ListBullet"/>
            </w:pPr>
            <w:r w:rsidRPr="000F330B">
              <w:t xml:space="preserve">a registered agreement with native title holders/applicants </w:t>
            </w:r>
          </w:p>
          <w:p w:rsidR="00000000" w:rsidRPr="000F330B" w:rsidP="000F330B">
            <w:pPr>
              <w:pStyle w:val="ListBullet"/>
            </w:pPr>
            <w:r w:rsidRPr="000F330B">
              <w:t>a policy document setting out council's approach to native title matters</w:t>
            </w:r>
          </w:p>
        </w:tc>
      </w:tr>
    </w:tbl>
    <w:p w:rsidR="00000000" w:rsidRPr="000F330B" w:rsidP="000F330B">
      <w:pPr>
        <w:pStyle w:val="BodyText"/>
      </w:pPr>
    </w:p>
    <w:p w:rsidR="00000000" w:rsidRPr="000F330B" w:rsidP="000F330B">
      <w:pPr>
        <w:pStyle w:val="AllowPageBreak"/>
      </w:pPr>
    </w:p>
    <w:p w:rsidR="00000000" w:rsidRPr="000F330B" w:rsidP="000F330B">
      <w:pPr>
        <w:pStyle w:val="Heading1"/>
      </w:pPr>
      <w:bookmarkStart w:id="12" w:name="O_443139"/>
      <w:bookmarkEnd w:id="12"/>
      <w:r w:rsidRPr="000F330B">
        <w:t>Unit Sector(s)</w:t>
      </w:r>
    </w:p>
    <w:p w:rsidR="00000000" w:rsidRPr="000F330B" w:rsidP="000F330B">
      <w:pPr>
        <w:pStyle w:val="BodyText"/>
      </w:pPr>
      <w:r w:rsidRPr="000F330B">
        <w:t>Land Management</w:t>
      </w:r>
    </w:p>
    <w:p w:rsidR="00000000" w:rsidRPr="000F330B" w:rsidP="000F330B"/>
    <w:sectPr w:rsidSect="000F33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3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5772" w:rsidP="003E57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3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772" w:rsidP="000F33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E5772" w:rsidP="000F33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E5772" w:rsidP="000F33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3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30B" w:rsidRPr="003E5772" w:rsidP="003E57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3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772" w:rsidRPr="002D2AF8" w:rsidP="000F330B">
    <w:pPr>
      <w:pStyle w:val="Header"/>
      <w:framePr w:wrap="around"/>
    </w:pPr>
    <w:r>
      <w:fldChar w:fldCharType="begin"/>
    </w:r>
    <w:r>
      <w:instrText xml:space="preserve"> TITLE   \* MERGEFORMAT </w:instrText>
    </w:r>
    <w:r>
      <w:fldChar w:fldCharType="separate"/>
    </w:r>
    <w:r>
      <w:t>LGALAND406A Respond to native title determination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3E5772" w:rsidP="000F33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7653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A015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3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30B"/>
    <w:pPr>
      <w:spacing w:before="360" w:after="60"/>
      <w:outlineLvl w:val="0"/>
    </w:pPr>
    <w:rPr>
      <w:sz w:val="32"/>
    </w:rPr>
  </w:style>
  <w:style w:type="paragraph" w:styleId="Heading2">
    <w:name w:val="heading 2"/>
    <w:basedOn w:val="HeadingBase"/>
    <w:next w:val="BodyText"/>
    <w:link w:val="Heading2Char"/>
    <w:qFormat/>
    <w:rsid w:val="000F330B"/>
    <w:pPr>
      <w:keepLines/>
      <w:spacing w:before="240" w:after="120"/>
      <w:outlineLvl w:val="1"/>
    </w:pPr>
    <w:rPr>
      <w:sz w:val="28"/>
      <w:szCs w:val="40"/>
    </w:rPr>
  </w:style>
  <w:style w:type="paragraph" w:styleId="Heading3">
    <w:name w:val="heading 3"/>
    <w:basedOn w:val="HeadingBase"/>
    <w:next w:val="BodyText"/>
    <w:link w:val="Heading3Char"/>
    <w:qFormat/>
    <w:rsid w:val="000F330B"/>
    <w:pPr>
      <w:spacing w:before="180" w:after="120"/>
      <w:outlineLvl w:val="2"/>
    </w:pPr>
    <w:rPr>
      <w:spacing w:val="-10"/>
      <w:kern w:val="32"/>
    </w:rPr>
  </w:style>
  <w:style w:type="paragraph" w:styleId="Heading4">
    <w:name w:val="heading 4"/>
    <w:basedOn w:val="HeadingBase"/>
    <w:next w:val="BodyText"/>
    <w:link w:val="Heading4Char"/>
    <w:qFormat/>
    <w:rsid w:val="000F330B"/>
    <w:pPr>
      <w:spacing w:before="160" w:after="120"/>
      <w:outlineLvl w:val="3"/>
    </w:pPr>
    <w:rPr>
      <w:sz w:val="22"/>
    </w:rPr>
  </w:style>
  <w:style w:type="paragraph" w:styleId="Heading5">
    <w:name w:val="heading 5"/>
    <w:basedOn w:val="HeadingBase"/>
    <w:next w:val="Normal"/>
    <w:link w:val="Heading5Char"/>
    <w:qFormat/>
    <w:rsid w:val="000F330B"/>
    <w:pPr>
      <w:spacing w:before="80"/>
      <w:outlineLvl w:val="4"/>
    </w:pPr>
    <w:rPr>
      <w:color w:val="918585"/>
      <w:sz w:val="20"/>
    </w:rPr>
  </w:style>
  <w:style w:type="paragraph" w:styleId="Heading6">
    <w:name w:val="heading 6"/>
    <w:basedOn w:val="HeadingBase"/>
    <w:next w:val="Normal"/>
    <w:link w:val="Heading6Char"/>
    <w:qFormat/>
    <w:rsid w:val="000F330B"/>
    <w:pPr>
      <w:spacing w:before="60"/>
      <w:outlineLvl w:val="5"/>
    </w:pPr>
    <w:rPr>
      <w:color w:val="918585"/>
      <w:sz w:val="20"/>
    </w:rPr>
  </w:style>
  <w:style w:type="paragraph" w:styleId="Heading7">
    <w:name w:val="heading 7"/>
    <w:basedOn w:val="Normal"/>
    <w:next w:val="Normal"/>
    <w:link w:val="Heading7Char"/>
    <w:qFormat/>
    <w:rsid w:val="000F330B"/>
    <w:pPr>
      <w:ind w:left="720"/>
      <w:outlineLvl w:val="6"/>
    </w:pPr>
    <w:rPr>
      <w:i/>
    </w:rPr>
  </w:style>
  <w:style w:type="paragraph" w:styleId="Heading8">
    <w:name w:val="heading 8"/>
    <w:basedOn w:val="Normal"/>
    <w:next w:val="Normal"/>
    <w:link w:val="Heading8Char"/>
    <w:qFormat/>
    <w:rsid w:val="000F330B"/>
    <w:pPr>
      <w:ind w:left="720"/>
      <w:outlineLvl w:val="7"/>
    </w:pPr>
    <w:rPr>
      <w:i/>
    </w:rPr>
  </w:style>
  <w:style w:type="paragraph" w:styleId="Heading9">
    <w:name w:val="heading 9"/>
    <w:basedOn w:val="Normal"/>
    <w:next w:val="Normal"/>
    <w:link w:val="Heading9Char"/>
    <w:qFormat/>
    <w:rsid w:val="000F330B"/>
    <w:pPr>
      <w:ind w:left="720"/>
      <w:outlineLvl w:val="8"/>
    </w:pPr>
    <w:rPr>
      <w:i/>
    </w:rPr>
  </w:style>
  <w:style w:type="character" w:default="1" w:styleId="DefaultParagraphFont">
    <w:name w:val="Default Paragraph Font"/>
    <w:uiPriority w:val="1"/>
    <w:unhideWhenUsed/>
    <w:rsid w:val="000F33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30B"/>
  </w:style>
  <w:style w:type="character" w:customStyle="1" w:styleId="Heading1Char">
    <w:name w:val="Heading 1 Char"/>
    <w:basedOn w:val="DefaultParagraphFont"/>
    <w:link w:val="Heading1"/>
    <w:rsid w:val="000F330B"/>
    <w:rPr>
      <w:rFonts w:ascii="Times New Roman" w:eastAsia="Times New Roman" w:hAnsi="Times New Roman" w:cs="Times New Roman"/>
      <w:b/>
      <w:sz w:val="32"/>
      <w:szCs w:val="20"/>
      <w:lang w:eastAsia="en-US"/>
    </w:rPr>
  </w:style>
  <w:style w:type="paragraph" w:styleId="BodyText">
    <w:name w:val="Body Text"/>
    <w:basedOn w:val="Normal"/>
    <w:link w:val="BodyTextChar"/>
    <w:rsid w:val="000F33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330B"/>
    <w:rPr>
      <w:rFonts w:ascii="Times New Roman" w:eastAsia="Times New Roman" w:hAnsi="Times New Roman" w:cs="Times New Roman"/>
      <w:sz w:val="24"/>
      <w:lang w:eastAsia="en-US"/>
    </w:rPr>
  </w:style>
  <w:style w:type="paragraph" w:styleId="Footer">
    <w:name w:val="footer"/>
    <w:basedOn w:val="Normal"/>
    <w:link w:val="FooterChar"/>
    <w:rsid w:val="000F33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30B"/>
    <w:rPr>
      <w:rFonts w:ascii="Times New Roman" w:eastAsia="Times New Roman" w:hAnsi="Times New Roman" w:cs="Times New Roman"/>
      <w:sz w:val="16"/>
      <w:lang w:eastAsia="en-US"/>
    </w:rPr>
  </w:style>
  <w:style w:type="paragraph" w:styleId="List">
    <w:name w:val="List"/>
    <w:basedOn w:val="BodyText"/>
    <w:next w:val="BodyText"/>
    <w:rsid w:val="000F330B"/>
    <w:pPr>
      <w:tabs>
        <w:tab w:val="left" w:pos="340"/>
      </w:tabs>
      <w:spacing w:before="60" w:after="60"/>
      <w:ind w:left="340" w:hanging="340"/>
    </w:pPr>
  </w:style>
  <w:style w:type="paragraph" w:styleId="ListBullet">
    <w:name w:val="List Bullet"/>
    <w:basedOn w:val="List"/>
    <w:rsid w:val="000F330B"/>
    <w:pPr>
      <w:numPr>
        <w:numId w:val="12"/>
      </w:numPr>
      <w:tabs>
        <w:tab w:val="clear" w:pos="340"/>
      </w:tabs>
      <w:spacing w:before="40" w:after="40"/>
    </w:pPr>
  </w:style>
  <w:style w:type="character" w:customStyle="1" w:styleId="SpecialBold">
    <w:name w:val="Special Bold"/>
    <w:basedOn w:val="DefaultParagraphFont"/>
    <w:rsid w:val="000F330B"/>
    <w:rPr>
      <w:b/>
      <w:spacing w:val="0"/>
    </w:rPr>
  </w:style>
  <w:style w:type="paragraph" w:customStyle="1" w:styleId="SuperHeading">
    <w:name w:val="SuperHeading"/>
    <w:basedOn w:val="Normal"/>
    <w:rsid w:val="000F330B"/>
    <w:pPr>
      <w:spacing w:before="240" w:after="120"/>
      <w:outlineLvl w:val="0"/>
    </w:pPr>
    <w:rPr>
      <w:rFonts w:ascii="Times New Roman" w:hAnsi="Times New Roman"/>
      <w:b/>
      <w:sz w:val="28"/>
    </w:rPr>
  </w:style>
  <w:style w:type="paragraph" w:customStyle="1" w:styleId="AllowPageBreak">
    <w:name w:val="AllowPageBreak"/>
    <w:rsid w:val="000F33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330B"/>
    <w:rPr>
      <w:b/>
      <w:i/>
      <w:u w:val="none"/>
    </w:rPr>
  </w:style>
  <w:style w:type="character" w:customStyle="1" w:styleId="Heading2Char">
    <w:name w:val="Heading 2 Char"/>
    <w:basedOn w:val="DefaultParagraphFont"/>
    <w:link w:val="Heading2"/>
    <w:rsid w:val="000F33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3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3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3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3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3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3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30B"/>
    <w:rPr>
      <w:rFonts w:ascii="Courier New" w:eastAsia="Times New Roman" w:hAnsi="Courier New" w:cs="Times New Roman"/>
      <w:i/>
      <w:szCs w:val="20"/>
      <w:lang w:eastAsia="en-US"/>
    </w:rPr>
  </w:style>
  <w:style w:type="paragraph" w:customStyle="1" w:styleId="HeadingBase">
    <w:name w:val="Heading Base"/>
    <w:rsid w:val="000F33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30B"/>
    <w:pPr>
      <w:tabs>
        <w:tab w:val="right" w:leader="dot" w:pos="9072"/>
      </w:tabs>
      <w:ind w:left="567"/>
    </w:pPr>
    <w:rPr>
      <w:szCs w:val="22"/>
    </w:rPr>
  </w:style>
  <w:style w:type="paragraph" w:customStyle="1" w:styleId="TOCBase">
    <w:name w:val="TOC Base"/>
    <w:rsid w:val="000F33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30B"/>
    <w:pPr>
      <w:tabs>
        <w:tab w:val="right" w:leader="dot" w:pos="9072"/>
      </w:tabs>
      <w:spacing w:before="40" w:after="40"/>
      <w:ind w:left="284"/>
    </w:pPr>
    <w:rPr>
      <w:rFonts w:ascii="Times New Roman" w:hAnsi="Times New Roman"/>
    </w:rPr>
  </w:style>
  <w:style w:type="paragraph" w:styleId="TOC1">
    <w:name w:val="toc 1"/>
    <w:basedOn w:val="TOCBase"/>
    <w:next w:val="Normal"/>
    <w:rsid w:val="000F33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330B"/>
    <w:pPr>
      <w:spacing w:before="5040"/>
      <w:jc w:val="center"/>
    </w:pPr>
    <w:rPr>
      <w:sz w:val="48"/>
      <w:szCs w:val="72"/>
      <w:lang w:val="en-US"/>
    </w:rPr>
  </w:style>
  <w:style w:type="character" w:customStyle="1" w:styleId="TitleChar">
    <w:name w:val="Title Char"/>
    <w:basedOn w:val="DefaultParagraphFont"/>
    <w:link w:val="Title"/>
    <w:rsid w:val="000F33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30B"/>
    <w:pPr>
      <w:tabs>
        <w:tab w:val="left" w:pos="3600"/>
        <w:tab w:val="left" w:pos="3958"/>
      </w:tabs>
    </w:pPr>
  </w:style>
  <w:style w:type="paragraph" w:customStyle="1" w:styleId="Note">
    <w:name w:val="Note"/>
    <w:basedOn w:val="BodyText"/>
    <w:rsid w:val="000F33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330B"/>
    <w:pPr>
      <w:framePr w:wrap="auto" w:hAnchor="text" w:y="6049"/>
    </w:pPr>
    <w:rPr>
      <w:color w:val="000000"/>
      <w:sz w:val="40"/>
    </w:rPr>
  </w:style>
  <w:style w:type="paragraph" w:customStyle="1" w:styleId="TOCTitle">
    <w:name w:val="TOCTitle"/>
    <w:basedOn w:val="Heading1"/>
    <w:rsid w:val="000F330B"/>
    <w:pPr>
      <w:spacing w:after="240"/>
      <w:jc w:val="center"/>
      <w:outlineLvl w:val="9"/>
    </w:pPr>
    <w:rPr>
      <w:caps/>
    </w:rPr>
  </w:style>
  <w:style w:type="paragraph" w:customStyle="1" w:styleId="Version">
    <w:name w:val="Version"/>
    <w:rsid w:val="000F33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330B"/>
    <w:pPr>
      <w:numPr>
        <w:numId w:val="13"/>
      </w:numPr>
      <w:tabs>
        <w:tab w:val="clear" w:pos="680"/>
      </w:tabs>
    </w:pPr>
  </w:style>
  <w:style w:type="paragraph" w:styleId="Index1">
    <w:name w:val="index 1"/>
    <w:basedOn w:val="Normal"/>
    <w:next w:val="Normal"/>
    <w:semiHidden/>
    <w:rsid w:val="000F330B"/>
    <w:pPr>
      <w:keepNext w:val="0"/>
      <w:tabs>
        <w:tab w:val="right" w:pos="4176"/>
      </w:tabs>
      <w:ind w:left="198" w:hanging="198"/>
    </w:pPr>
    <w:rPr>
      <w:rFonts w:ascii="Garamond" w:hAnsi="Garamond"/>
    </w:rPr>
  </w:style>
  <w:style w:type="paragraph" w:styleId="IndexHeading">
    <w:name w:val="index heading"/>
    <w:basedOn w:val="Normal"/>
    <w:next w:val="Index1"/>
    <w:semiHidden/>
    <w:rsid w:val="000F330B"/>
    <w:pPr>
      <w:spacing w:before="120" w:after="120"/>
    </w:pPr>
    <w:rPr>
      <w:rFonts w:ascii="Arial" w:hAnsi="Arial"/>
      <w:b/>
      <w:color w:val="918585"/>
      <w:sz w:val="24"/>
    </w:rPr>
  </w:style>
  <w:style w:type="paragraph" w:styleId="Header">
    <w:name w:val="header"/>
    <w:basedOn w:val="Normal"/>
    <w:link w:val="HeaderChar"/>
    <w:rsid w:val="000F33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30B"/>
    <w:rPr>
      <w:rFonts w:ascii="Times New Roman" w:eastAsia="Times New Roman" w:hAnsi="Times New Roman" w:cs="Times New Roman"/>
      <w:sz w:val="16"/>
      <w:szCs w:val="20"/>
      <w:lang w:val="en-GB" w:eastAsia="en-US"/>
    </w:rPr>
  </w:style>
  <w:style w:type="paragraph" w:customStyle="1" w:styleId="Chapter">
    <w:name w:val="Chapter"/>
    <w:basedOn w:val="Normal"/>
    <w:rsid w:val="000F330B"/>
    <w:pPr>
      <w:spacing w:before="240"/>
    </w:pPr>
    <w:rPr>
      <w:rFonts w:ascii="Times New Roman" w:hAnsi="Times New Roman"/>
      <w:smallCaps/>
      <w:spacing w:val="80"/>
      <w:sz w:val="28"/>
    </w:rPr>
  </w:style>
  <w:style w:type="paragraph" w:customStyle="1" w:styleId="InChapter">
    <w:name w:val="InChapter"/>
    <w:basedOn w:val="Heading3"/>
    <w:rsid w:val="000F330B"/>
    <w:pPr>
      <w:spacing w:after="240"/>
      <w:outlineLvl w:val="9"/>
    </w:pPr>
    <w:rPr>
      <w:noProof/>
    </w:rPr>
  </w:style>
  <w:style w:type="paragraph" w:styleId="Index2">
    <w:name w:val="index 2"/>
    <w:basedOn w:val="Normal"/>
    <w:next w:val="Normal"/>
    <w:semiHidden/>
    <w:rsid w:val="000F330B"/>
    <w:pPr>
      <w:tabs>
        <w:tab w:val="right" w:pos="4176"/>
      </w:tabs>
      <w:ind w:left="568" w:hanging="284"/>
    </w:pPr>
    <w:rPr>
      <w:rFonts w:ascii="Garamond" w:hAnsi="Garamond"/>
    </w:rPr>
  </w:style>
  <w:style w:type="paragraph" w:customStyle="1" w:styleId="Byline">
    <w:name w:val="Byline"/>
    <w:rsid w:val="000F33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30B"/>
    <w:pPr>
      <w:tabs>
        <w:tab w:val="clear" w:pos="3600"/>
        <w:tab w:val="clear" w:pos="3958"/>
      </w:tabs>
      <w:jc w:val="right"/>
    </w:pPr>
  </w:style>
  <w:style w:type="character" w:styleId="Emphasis">
    <w:name w:val="Emphasis"/>
    <w:basedOn w:val="DefaultParagraphFont"/>
    <w:qFormat/>
    <w:rsid w:val="000F330B"/>
    <w:rPr>
      <w:i/>
    </w:rPr>
  </w:style>
  <w:style w:type="paragraph" w:styleId="Caption">
    <w:name w:val="caption"/>
    <w:basedOn w:val="BodyText"/>
    <w:next w:val="Normal"/>
    <w:qFormat/>
    <w:rsid w:val="000F330B"/>
    <w:pPr>
      <w:framePr w:w="2268" w:hSpace="181" w:vSpace="181" w:wrap="around" w:vAnchor="text" w:hAnchor="page" w:x="1135" w:y="285" w:anchorLock="1"/>
    </w:pPr>
    <w:rPr>
      <w:i/>
    </w:rPr>
  </w:style>
  <w:style w:type="paragraph" w:customStyle="1" w:styleId="MiniTOCTitle">
    <w:name w:val="MiniTOCTitle"/>
    <w:basedOn w:val="Heading4"/>
    <w:rsid w:val="000F330B"/>
    <w:pPr>
      <w:spacing w:before="240"/>
      <w:outlineLvl w:val="9"/>
    </w:pPr>
    <w:rPr>
      <w:noProof/>
      <w:sz w:val="24"/>
    </w:rPr>
  </w:style>
  <w:style w:type="paragraph" w:customStyle="1" w:styleId="MiniTOCItem">
    <w:name w:val="MiniTOCItem"/>
    <w:basedOn w:val="ListBullet"/>
    <w:rsid w:val="000F330B"/>
    <w:pPr>
      <w:numPr>
        <w:numId w:val="0"/>
      </w:numPr>
      <w:tabs>
        <w:tab w:val="right" w:leader="dot" w:pos="6521"/>
      </w:tabs>
      <w:spacing w:before="0" w:after="0"/>
    </w:pPr>
  </w:style>
  <w:style w:type="paragraph" w:customStyle="1" w:styleId="TOFTitle">
    <w:name w:val="TOFTitle"/>
    <w:basedOn w:val="TOCTitle"/>
    <w:rsid w:val="000F330B"/>
  </w:style>
  <w:style w:type="paragraph" w:styleId="TableofFigures">
    <w:name w:val="table of figures"/>
    <w:basedOn w:val="Normal"/>
    <w:next w:val="Normal"/>
    <w:semiHidden/>
    <w:rsid w:val="000F330B"/>
    <w:pPr>
      <w:tabs>
        <w:tab w:val="right" w:leader="dot" w:pos="9072"/>
      </w:tabs>
      <w:ind w:left="970" w:hanging="403"/>
    </w:pPr>
    <w:rPr>
      <w:rFonts w:ascii="Times New Roman" w:hAnsi="Times New Roman"/>
      <w:b/>
    </w:rPr>
  </w:style>
  <w:style w:type="paragraph" w:styleId="ListNumber">
    <w:name w:val="List Number"/>
    <w:basedOn w:val="List"/>
    <w:rsid w:val="000F330B"/>
    <w:pPr>
      <w:numPr>
        <w:numId w:val="10"/>
      </w:numPr>
    </w:pPr>
  </w:style>
  <w:style w:type="character" w:customStyle="1" w:styleId="WingdingSymbols">
    <w:name w:val="Wingding Symbols"/>
    <w:rsid w:val="000F330B"/>
    <w:rPr>
      <w:rFonts w:ascii="Wingdings" w:hAnsi="Wingdings"/>
    </w:rPr>
  </w:style>
  <w:style w:type="paragraph" w:customStyle="1" w:styleId="TableHeading">
    <w:name w:val="Table Heading"/>
    <w:basedOn w:val="HeadingBase"/>
    <w:rsid w:val="000F330B"/>
    <w:pPr>
      <w:keepLines/>
      <w:pBdr>
        <w:bottom w:val="single" w:sz="6" w:space="1" w:color="918585"/>
      </w:pBdr>
      <w:spacing w:before="240"/>
    </w:pPr>
  </w:style>
  <w:style w:type="character" w:customStyle="1" w:styleId="HotSpot">
    <w:name w:val="HotSpot"/>
    <w:rsid w:val="000F330B"/>
    <w:rPr>
      <w:color w:val="0033CC"/>
      <w:u w:val="none"/>
    </w:rPr>
  </w:style>
  <w:style w:type="paragraph" w:customStyle="1" w:styleId="BodyTextRight">
    <w:name w:val="Body Text Right"/>
    <w:basedOn w:val="BodyText"/>
    <w:rsid w:val="000F330B"/>
    <w:pPr>
      <w:spacing w:before="0" w:after="0"/>
      <w:jc w:val="right"/>
    </w:pPr>
  </w:style>
  <w:style w:type="paragraph" w:styleId="Index3">
    <w:name w:val="index 3"/>
    <w:basedOn w:val="ListNumber2"/>
    <w:next w:val="Normal"/>
    <w:semiHidden/>
    <w:rsid w:val="000F330B"/>
    <w:pPr>
      <w:numPr>
        <w:numId w:val="0"/>
      </w:numPr>
      <w:tabs>
        <w:tab w:val="right" w:leader="dot" w:pos="4176"/>
      </w:tabs>
    </w:pPr>
  </w:style>
  <w:style w:type="paragraph" w:styleId="ListNumber2">
    <w:name w:val="List Number 2"/>
    <w:basedOn w:val="List2"/>
    <w:rsid w:val="000F330B"/>
    <w:pPr>
      <w:numPr>
        <w:numId w:val="9"/>
      </w:numPr>
      <w:tabs>
        <w:tab w:val="clear" w:pos="1060"/>
      </w:tabs>
    </w:pPr>
  </w:style>
  <w:style w:type="paragraph" w:customStyle="1" w:styleId="MarginNote">
    <w:name w:val="Margin Note"/>
    <w:basedOn w:val="BodyText"/>
    <w:rsid w:val="000F33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3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3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30B"/>
    <w:rPr>
      <w:sz w:val="32"/>
    </w:rPr>
  </w:style>
  <w:style w:type="paragraph" w:customStyle="1" w:styleId="HeadingProcedure">
    <w:name w:val="Heading Procedure"/>
    <w:basedOn w:val="HeadingBase"/>
    <w:next w:val="Normal"/>
    <w:rsid w:val="000F330B"/>
    <w:pPr>
      <w:tabs>
        <w:tab w:val="left" w:pos="0"/>
      </w:tabs>
      <w:spacing w:before="120" w:after="60"/>
    </w:pPr>
    <w:rPr>
      <w:i/>
      <w:color w:val="918585"/>
      <w:sz w:val="22"/>
    </w:rPr>
  </w:style>
  <w:style w:type="paragraph" w:customStyle="1" w:styleId="TableBodyText">
    <w:name w:val="Table Body Text"/>
    <w:basedOn w:val="BodyText"/>
    <w:rsid w:val="000F330B"/>
    <w:pPr>
      <w:spacing w:before="60" w:after="60"/>
    </w:pPr>
  </w:style>
  <w:style w:type="paragraph" w:styleId="ListContinue">
    <w:name w:val="List Continue"/>
    <w:basedOn w:val="List"/>
    <w:rsid w:val="000F330B"/>
    <w:pPr>
      <w:ind w:firstLine="0"/>
    </w:pPr>
  </w:style>
  <w:style w:type="paragraph" w:customStyle="1" w:styleId="ListNote">
    <w:name w:val="List Note"/>
    <w:basedOn w:val="List"/>
    <w:rsid w:val="000F330B"/>
    <w:pPr>
      <w:pBdr>
        <w:top w:val="single" w:sz="6" w:space="2" w:color="918585"/>
        <w:bottom w:val="single" w:sz="6" w:space="2" w:color="918585"/>
      </w:pBdr>
      <w:tabs>
        <w:tab w:val="left" w:pos="1021"/>
      </w:tabs>
      <w:ind w:firstLine="0"/>
    </w:pPr>
  </w:style>
  <w:style w:type="paragraph" w:customStyle="1" w:styleId="Warning">
    <w:name w:val="Warning"/>
    <w:basedOn w:val="BodyText"/>
    <w:rsid w:val="000F330B"/>
    <w:pPr>
      <w:shd w:val="clear" w:color="auto" w:fill="D9D9D9"/>
      <w:tabs>
        <w:tab w:val="left" w:pos="992"/>
      </w:tabs>
      <w:ind w:left="119" w:right="119"/>
    </w:pPr>
    <w:rPr>
      <w:sz w:val="20"/>
    </w:rPr>
  </w:style>
  <w:style w:type="paragraph" w:customStyle="1" w:styleId="MarginIcons">
    <w:name w:val="Margin Icons"/>
    <w:basedOn w:val="BodyText"/>
    <w:rsid w:val="000F33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30B"/>
    <w:rPr>
      <w:rFonts w:ascii="Courier New" w:hAnsi="Courier New"/>
    </w:rPr>
  </w:style>
  <w:style w:type="paragraph" w:customStyle="1" w:styleId="NoteBullet">
    <w:name w:val="Note Bullet"/>
    <w:basedOn w:val="Note"/>
    <w:rsid w:val="000F330B"/>
    <w:pPr>
      <w:tabs>
        <w:tab w:val="clear" w:pos="680"/>
      </w:tabs>
      <w:spacing w:before="60" w:after="60"/>
    </w:pPr>
  </w:style>
  <w:style w:type="paragraph" w:customStyle="1" w:styleId="SubHeading2">
    <w:name w:val="SubHeading2"/>
    <w:basedOn w:val="HeadingBase"/>
    <w:rsid w:val="000F330B"/>
    <w:pPr>
      <w:spacing w:before="240" w:after="60"/>
    </w:pPr>
    <w:rPr>
      <w:sz w:val="20"/>
    </w:rPr>
  </w:style>
  <w:style w:type="paragraph" w:customStyle="1" w:styleId="SubHeading1">
    <w:name w:val="SubHeading1"/>
    <w:basedOn w:val="HeadingBase"/>
    <w:rsid w:val="000F330B"/>
    <w:pPr>
      <w:spacing w:before="240" w:after="60"/>
    </w:pPr>
    <w:rPr>
      <w:color w:val="918585"/>
      <w:sz w:val="22"/>
    </w:rPr>
  </w:style>
  <w:style w:type="paragraph" w:customStyle="1" w:styleId="SideHeading">
    <w:name w:val="Side Heading"/>
    <w:basedOn w:val="HeadingBase"/>
    <w:rsid w:val="000F33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30B"/>
    <w:pPr>
      <w:tabs>
        <w:tab w:val="num" w:pos="360"/>
      </w:tabs>
    </w:pPr>
  </w:style>
  <w:style w:type="paragraph" w:styleId="PlainText">
    <w:name w:val="Plain Text"/>
    <w:basedOn w:val="Normal"/>
    <w:link w:val="PlainTextChar"/>
    <w:rsid w:val="000F330B"/>
    <w:rPr>
      <w:sz w:val="20"/>
    </w:rPr>
  </w:style>
  <w:style w:type="character" w:customStyle="1" w:styleId="PlainTextChar">
    <w:name w:val="Plain Text Char"/>
    <w:basedOn w:val="DefaultParagraphFont"/>
    <w:link w:val="PlainText"/>
    <w:rsid w:val="000F330B"/>
    <w:rPr>
      <w:rFonts w:ascii="Courier New" w:eastAsia="Times New Roman" w:hAnsi="Courier New" w:cs="Times New Roman"/>
      <w:sz w:val="20"/>
      <w:szCs w:val="20"/>
      <w:lang w:eastAsia="en-US"/>
    </w:rPr>
  </w:style>
  <w:style w:type="character" w:customStyle="1" w:styleId="MenuOption">
    <w:name w:val="Menu Option"/>
    <w:basedOn w:val="DefaultParagraphFont"/>
    <w:rsid w:val="000F330B"/>
    <w:rPr>
      <w:b/>
      <w:smallCaps/>
    </w:rPr>
  </w:style>
  <w:style w:type="paragraph" w:customStyle="1" w:styleId="TableListNumber">
    <w:name w:val="Table List Number"/>
    <w:basedOn w:val="ListNumber"/>
    <w:rsid w:val="000F330B"/>
    <w:pPr>
      <w:numPr>
        <w:numId w:val="0"/>
      </w:numPr>
    </w:pPr>
  </w:style>
  <w:style w:type="paragraph" w:styleId="TOC4">
    <w:name w:val="toc 4"/>
    <w:basedOn w:val="TOCBase"/>
    <w:next w:val="Normal"/>
    <w:semiHidden/>
    <w:rsid w:val="000F330B"/>
    <w:pPr>
      <w:tabs>
        <w:tab w:val="right" w:leader="dot" w:pos="9071"/>
      </w:tabs>
      <w:ind w:left="1701"/>
    </w:pPr>
  </w:style>
  <w:style w:type="paragraph" w:customStyle="1" w:styleId="ListAlpha">
    <w:name w:val="List Alpha"/>
    <w:basedOn w:val="List"/>
    <w:rsid w:val="000F330B"/>
    <w:pPr>
      <w:numPr>
        <w:numId w:val="8"/>
      </w:numPr>
    </w:pPr>
  </w:style>
  <w:style w:type="paragraph" w:customStyle="1" w:styleId="ListAlpha2">
    <w:name w:val="List Alpha 2"/>
    <w:basedOn w:val="List2"/>
    <w:rsid w:val="000F330B"/>
    <w:pPr>
      <w:numPr>
        <w:numId w:val="7"/>
      </w:numPr>
    </w:pPr>
  </w:style>
  <w:style w:type="paragraph" w:styleId="List2">
    <w:name w:val="List 2"/>
    <w:basedOn w:val="BodyText"/>
    <w:rsid w:val="000F330B"/>
    <w:pPr>
      <w:tabs>
        <w:tab w:val="left" w:pos="680"/>
      </w:tabs>
      <w:spacing w:before="60" w:after="60"/>
      <w:ind w:left="680" w:hanging="340"/>
    </w:pPr>
  </w:style>
  <w:style w:type="paragraph" w:styleId="List3">
    <w:name w:val="List 3"/>
    <w:basedOn w:val="BodyText"/>
    <w:rsid w:val="000F330B"/>
    <w:pPr>
      <w:tabs>
        <w:tab w:val="left" w:pos="1021"/>
      </w:tabs>
      <w:spacing w:before="60" w:after="60"/>
      <w:ind w:left="1020" w:hanging="340"/>
    </w:pPr>
  </w:style>
  <w:style w:type="paragraph" w:styleId="List4">
    <w:name w:val="List 4"/>
    <w:basedOn w:val="BodyText"/>
    <w:rsid w:val="000F330B"/>
    <w:pPr>
      <w:tabs>
        <w:tab w:val="left" w:pos="1361"/>
      </w:tabs>
      <w:spacing w:before="60" w:after="60"/>
      <w:ind w:left="1361" w:hanging="340"/>
    </w:pPr>
  </w:style>
  <w:style w:type="paragraph" w:styleId="List5">
    <w:name w:val="List 5"/>
    <w:basedOn w:val="BodyText"/>
    <w:rsid w:val="000F330B"/>
    <w:pPr>
      <w:tabs>
        <w:tab w:val="left" w:pos="1701"/>
      </w:tabs>
      <w:spacing w:before="60" w:after="60"/>
      <w:ind w:left="1701" w:hanging="340"/>
    </w:pPr>
  </w:style>
  <w:style w:type="paragraph" w:styleId="ListBullet3">
    <w:name w:val="List Bullet 3"/>
    <w:basedOn w:val="List3"/>
    <w:rsid w:val="000F330B"/>
    <w:pPr>
      <w:numPr>
        <w:numId w:val="14"/>
      </w:numPr>
      <w:tabs>
        <w:tab w:val="clear" w:pos="1021"/>
      </w:tabs>
      <w:ind w:left="1037" w:hanging="357"/>
    </w:pPr>
  </w:style>
  <w:style w:type="paragraph" w:styleId="ListBullet4">
    <w:name w:val="List Bullet 4"/>
    <w:basedOn w:val="List4"/>
    <w:rsid w:val="000F330B"/>
    <w:pPr>
      <w:numPr>
        <w:numId w:val="2"/>
      </w:numPr>
    </w:pPr>
  </w:style>
  <w:style w:type="paragraph" w:styleId="ListBullet5">
    <w:name w:val="List Bullet 5"/>
    <w:basedOn w:val="List5"/>
    <w:rsid w:val="000F330B"/>
    <w:pPr>
      <w:numPr>
        <w:numId w:val="3"/>
      </w:numPr>
    </w:pPr>
  </w:style>
  <w:style w:type="paragraph" w:styleId="ListContinue2">
    <w:name w:val="List Continue 2"/>
    <w:basedOn w:val="List2"/>
    <w:rsid w:val="000F330B"/>
    <w:pPr>
      <w:ind w:firstLine="0"/>
    </w:pPr>
  </w:style>
  <w:style w:type="paragraph" w:styleId="ListContinue3">
    <w:name w:val="List Continue 3"/>
    <w:basedOn w:val="List3"/>
    <w:rsid w:val="000F330B"/>
    <w:pPr>
      <w:ind w:left="1021" w:firstLine="0"/>
    </w:pPr>
  </w:style>
  <w:style w:type="paragraph" w:styleId="ListContinue4">
    <w:name w:val="List Continue 4"/>
    <w:basedOn w:val="List4"/>
    <w:rsid w:val="000F330B"/>
    <w:pPr>
      <w:ind w:firstLine="0"/>
    </w:pPr>
  </w:style>
  <w:style w:type="paragraph" w:styleId="ListContinue5">
    <w:name w:val="List Continue 5"/>
    <w:basedOn w:val="List5"/>
    <w:rsid w:val="000F330B"/>
    <w:pPr>
      <w:ind w:firstLine="0"/>
    </w:pPr>
  </w:style>
  <w:style w:type="paragraph" w:styleId="ListNumber3">
    <w:name w:val="List Number 3"/>
    <w:basedOn w:val="List3"/>
    <w:rsid w:val="000F330B"/>
    <w:pPr>
      <w:numPr>
        <w:numId w:val="4"/>
      </w:numPr>
    </w:pPr>
  </w:style>
  <w:style w:type="paragraph" w:styleId="ListNumber4">
    <w:name w:val="List Number 4"/>
    <w:basedOn w:val="List4"/>
    <w:rsid w:val="000F330B"/>
    <w:pPr>
      <w:numPr>
        <w:numId w:val="5"/>
      </w:numPr>
    </w:pPr>
  </w:style>
  <w:style w:type="paragraph" w:styleId="ListNumber5">
    <w:name w:val="List Number 5"/>
    <w:basedOn w:val="List5"/>
    <w:rsid w:val="000F330B"/>
    <w:pPr>
      <w:numPr>
        <w:numId w:val="6"/>
      </w:numPr>
    </w:pPr>
  </w:style>
  <w:style w:type="paragraph" w:styleId="BlockText">
    <w:name w:val="Block Text"/>
    <w:basedOn w:val="Normal"/>
    <w:rsid w:val="000F330B"/>
    <w:pPr>
      <w:spacing w:after="120"/>
      <w:ind w:left="1440" w:right="1440"/>
    </w:pPr>
  </w:style>
  <w:style w:type="character" w:customStyle="1" w:styleId="Subscript">
    <w:name w:val="Subscript"/>
    <w:basedOn w:val="DefaultParagraphFont"/>
    <w:rsid w:val="000F330B"/>
    <w:rPr>
      <w:sz w:val="16"/>
      <w:vertAlign w:val="subscript"/>
    </w:rPr>
  </w:style>
  <w:style w:type="character" w:customStyle="1" w:styleId="Superscript">
    <w:name w:val="Superscript"/>
    <w:basedOn w:val="DefaultParagraphFont"/>
    <w:rsid w:val="000F330B"/>
    <w:rPr>
      <w:sz w:val="16"/>
      <w:vertAlign w:val="superscript"/>
    </w:rPr>
  </w:style>
  <w:style w:type="character" w:customStyle="1" w:styleId="Symbols">
    <w:name w:val="Symbols"/>
    <w:basedOn w:val="DefaultParagraphFont"/>
    <w:rsid w:val="000F330B"/>
    <w:rPr>
      <w:rFonts w:ascii="Symbol" w:hAnsi="Symbol"/>
    </w:rPr>
  </w:style>
  <w:style w:type="character" w:customStyle="1" w:styleId="MenuOptions">
    <w:name w:val="Menu Options"/>
    <w:basedOn w:val="DefaultParagraphFont"/>
    <w:rsid w:val="000F330B"/>
    <w:rPr>
      <w:rFonts w:ascii="Arial Narrow" w:hAnsi="Arial Narrow"/>
      <w:smallCaps/>
    </w:rPr>
  </w:style>
  <w:style w:type="character" w:customStyle="1" w:styleId="Buttons">
    <w:name w:val="Buttons"/>
    <w:basedOn w:val="DefaultParagraphFont"/>
    <w:rsid w:val="000F330B"/>
    <w:rPr>
      <w:b/>
    </w:rPr>
  </w:style>
  <w:style w:type="character" w:customStyle="1" w:styleId="Underlined">
    <w:name w:val="Underlined"/>
    <w:basedOn w:val="DefaultParagraphFont"/>
    <w:rsid w:val="000F330B"/>
    <w:rPr>
      <w:u w:val="single"/>
    </w:rPr>
  </w:style>
  <w:style w:type="paragraph" w:customStyle="1" w:styleId="TableBodyTextRight">
    <w:name w:val="Table Body Text Right"/>
    <w:basedOn w:val="TableBodyText"/>
    <w:rsid w:val="000F330B"/>
    <w:pPr>
      <w:widowControl w:val="0"/>
      <w:autoSpaceDE w:val="0"/>
      <w:autoSpaceDN w:val="0"/>
      <w:adjustRightInd w:val="0"/>
      <w:jc w:val="right"/>
    </w:pPr>
    <w:rPr>
      <w:rFonts w:cs="Arial"/>
      <w:szCs w:val="18"/>
    </w:rPr>
  </w:style>
  <w:style w:type="paragraph" w:customStyle="1" w:styleId="CopyrightText">
    <w:name w:val="Copyright Text"/>
    <w:basedOn w:val="BodyText"/>
    <w:rsid w:val="000F330B"/>
    <w:rPr>
      <w:sz w:val="18"/>
    </w:rPr>
  </w:style>
  <w:style w:type="paragraph" w:customStyle="1" w:styleId="BodySmallRight">
    <w:name w:val="Body Small Right"/>
    <w:basedOn w:val="BodyTextRight"/>
    <w:rsid w:val="000F330B"/>
    <w:rPr>
      <w:sz w:val="18"/>
      <w:szCs w:val="18"/>
    </w:rPr>
  </w:style>
  <w:style w:type="paragraph" w:customStyle="1" w:styleId="MarginEdition">
    <w:name w:val="Margin Edition"/>
    <w:basedOn w:val="MarginNote"/>
    <w:rsid w:val="000F330B"/>
    <w:pPr>
      <w:spacing w:before="0" w:after="0"/>
    </w:pPr>
    <w:rPr>
      <w:rFonts w:ascii="Times New Roman" w:hAnsi="Times New Roman"/>
      <w:color w:val="999999"/>
    </w:rPr>
  </w:style>
  <w:style w:type="paragraph" w:customStyle="1" w:styleId="Spacer">
    <w:name w:val="Spacer"/>
    <w:basedOn w:val="Normal"/>
    <w:rsid w:val="000F330B"/>
    <w:rPr>
      <w:sz w:val="2"/>
      <w:szCs w:val="2"/>
    </w:rPr>
  </w:style>
  <w:style w:type="character" w:customStyle="1" w:styleId="Small">
    <w:name w:val="Small"/>
    <w:basedOn w:val="DefaultParagraphFont"/>
    <w:rsid w:val="000F330B"/>
    <w:rPr>
      <w:sz w:val="16"/>
    </w:rPr>
  </w:style>
  <w:style w:type="paragraph" w:customStyle="1" w:styleId="WideTable">
    <w:name w:val="Wide Table"/>
    <w:basedOn w:val="Normal"/>
    <w:rsid w:val="000F330B"/>
    <w:pPr>
      <w:ind w:left="-1418"/>
    </w:pPr>
    <w:rPr>
      <w:sz w:val="2"/>
      <w:szCs w:val="2"/>
    </w:rPr>
  </w:style>
  <w:style w:type="character" w:styleId="PageNumber">
    <w:name w:val="page number"/>
    <w:basedOn w:val="DefaultParagraphFont"/>
    <w:rsid w:val="000F330B"/>
  </w:style>
  <w:style w:type="paragraph" w:styleId="Quote">
    <w:name w:val="Quote"/>
    <w:basedOn w:val="Heading1"/>
    <w:link w:val="QuoteChar"/>
    <w:qFormat/>
    <w:rsid w:val="000F330B"/>
    <w:rPr>
      <w:b w:val="0"/>
      <w:sz w:val="72"/>
      <w:szCs w:val="72"/>
      <w:lang w:val="en-NZ"/>
    </w:rPr>
  </w:style>
  <w:style w:type="character" w:customStyle="1" w:styleId="QuoteChar">
    <w:name w:val="Quote Char"/>
    <w:basedOn w:val="DefaultParagraphFont"/>
    <w:link w:val="Quote"/>
    <w:rsid w:val="000F33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30B"/>
    <w:pPr>
      <w:pageBreakBefore/>
    </w:pPr>
  </w:style>
  <w:style w:type="paragraph" w:customStyle="1" w:styleId="Border">
    <w:name w:val="Border"/>
    <w:basedOn w:val="Normal"/>
    <w:qFormat/>
    <w:rsid w:val="000F33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30B"/>
    <w:rPr>
      <w:b/>
      <w:bCs/>
      <w:i/>
      <w:iCs/>
      <w:color w:val="auto"/>
    </w:rPr>
  </w:style>
  <w:style w:type="paragraph" w:styleId="IntenseQuote">
    <w:name w:val="Intense Quote"/>
    <w:basedOn w:val="Normal"/>
    <w:next w:val="Normal"/>
    <w:link w:val="IntenseQuoteChar"/>
    <w:uiPriority w:val="30"/>
    <w:qFormat/>
    <w:rsid w:val="000F33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3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30B"/>
    <w:rPr>
      <w:smallCaps/>
      <w:color w:val="auto"/>
      <w:u w:val="single"/>
    </w:rPr>
  </w:style>
  <w:style w:type="character" w:styleId="IntenseReference">
    <w:name w:val="Intense Reference"/>
    <w:basedOn w:val="DefaultParagraphFont"/>
    <w:uiPriority w:val="32"/>
    <w:qFormat/>
    <w:rsid w:val="000F330B"/>
    <w:rPr>
      <w:b/>
      <w:bCs/>
      <w:smallCaps/>
      <w:color w:val="auto"/>
      <w:spacing w:val="5"/>
      <w:u w:val="single"/>
    </w:rPr>
  </w:style>
  <w:style w:type="paragraph" w:customStyle="1" w:styleId="2ColumnHeading">
    <w:name w:val="2Column Heading"/>
    <w:basedOn w:val="BodyText"/>
    <w:qFormat/>
    <w:rsid w:val="000F330B"/>
    <w:pPr>
      <w:spacing w:after="60"/>
      <w:ind w:left="-2268"/>
    </w:pPr>
    <w:rPr>
      <w:b/>
    </w:rPr>
  </w:style>
  <w:style w:type="paragraph" w:customStyle="1" w:styleId="Heading1TOC">
    <w:name w:val="Heading1 TOC"/>
    <w:basedOn w:val="Normal"/>
    <w:qFormat/>
    <w:rsid w:val="000F330B"/>
    <w:pPr>
      <w:spacing w:before="240" w:after="120"/>
    </w:pPr>
    <w:rPr>
      <w:rFonts w:ascii="Times New Roman" w:hAnsi="Times New Roman"/>
      <w:b/>
      <w:sz w:val="32"/>
    </w:rPr>
  </w:style>
  <w:style w:type="paragraph" w:customStyle="1" w:styleId="Heading2TOC">
    <w:name w:val="Heading2 TOC"/>
    <w:basedOn w:val="Normal"/>
    <w:qFormat/>
    <w:rsid w:val="000F330B"/>
    <w:pPr>
      <w:spacing w:before="240" w:after="60"/>
    </w:pPr>
    <w:rPr>
      <w:rFonts w:ascii="Times New Roman" w:hAnsi="Times New Roman"/>
      <w:b/>
      <w:sz w:val="28"/>
    </w:rPr>
  </w:style>
  <w:style w:type="character" w:customStyle="1" w:styleId="Underline">
    <w:name w:val="Underline"/>
    <w:basedOn w:val="DefaultParagraphFont"/>
    <w:qFormat/>
    <w:rsid w:val="000F330B"/>
    <w:rPr>
      <w:u w:val="single"/>
    </w:rPr>
  </w:style>
  <w:style w:type="paragraph" w:styleId="BalloonText">
    <w:name w:val="Balloon Text"/>
    <w:basedOn w:val="Normal"/>
    <w:link w:val="BalloonTextChar"/>
    <w:rsid w:val="000F330B"/>
    <w:rPr>
      <w:rFonts w:ascii="Tahoma" w:hAnsi="Tahoma" w:cs="Tahoma"/>
      <w:sz w:val="16"/>
      <w:szCs w:val="16"/>
    </w:rPr>
  </w:style>
  <w:style w:type="character" w:customStyle="1" w:styleId="BalloonTextChar">
    <w:name w:val="Balloon Text Char"/>
    <w:basedOn w:val="DefaultParagraphFont"/>
    <w:link w:val="BalloonText"/>
    <w:rsid w:val="000F33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3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33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30B"/>
    <w:rPr>
      <w:b/>
      <w:color w:val="660033"/>
      <w:spacing w:val="0"/>
    </w:rPr>
  </w:style>
  <w:style w:type="paragraph" w:customStyle="1" w:styleId="Nameditemlist">
    <w:name w:val="Named item list"/>
    <w:basedOn w:val="BodyText"/>
    <w:qFormat/>
    <w:rsid w:val="000F33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1070</Words>
  <Characters>6609</Characters>
  <Application>Microsoft Office Word</Application>
  <DocSecurity>0</DocSecurity>
  <Lines>220</Lines>
  <Paragraphs>123</Paragraphs>
  <ScaleCrop>false</ScaleCrop>
  <Company>Author-it Software Corporation Ltd.</Company>
  <LinksUpToDate>false</LinksUpToDate>
  <CharactersWithSpaces>7687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LGALAND406A Respond to native title determination applications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2012-09-10T06:57:00Z</dcterms:created>
  <dcterms:modified xsi:type="dcterms:W3CDTF">2012-09-10T06:57:00Z</dcterms:modified>
</cp:coreProperties>
</file>