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970" w:rsidP="00A74970">
      <w:pPr>
        <w:pStyle w:val="Title"/>
      </w:pPr>
      <w:bookmarkStart w:id="0" w:name="_GoBack"/>
      <w:bookmarkEnd w:id="0"/>
      <w:r>
        <w:fldChar w:fldCharType="begin"/>
      </w:r>
      <w:r>
        <w:instrText xml:space="preserve"> TITLE   \* MERGEFORMAT </w:instrText>
      </w:r>
      <w:r>
        <w:fldChar w:fldCharType="separate"/>
      </w:r>
      <w:r>
        <w:t>LGAGOVA617A Report on assets in accordance with statutory and public reporting requirements</w:t>
      </w:r>
      <w:r>
        <w:fldChar w:fldCharType="end"/>
      </w:r>
    </w:p>
    <w:p w:rsidR="00A74970" w:rsidP="00A74970">
      <w:pPr>
        <w:pStyle w:val="Version"/>
        <w:sectPr w:rsidSect="007541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413A" w:rsidP="0075413A">
      <w:pPr>
        <w:pStyle w:val="SuperHeading"/>
      </w:pPr>
      <w:r w:rsidRPr="0075413A">
        <w:t>LGAGOVA617A Report on assets in accordance with statutory and public reporting requirements</w:t>
      </w:r>
    </w:p>
    <w:p w:rsidR="00000000" w:rsidRPr="0075413A" w:rsidP="0075413A">
      <w:pPr>
        <w:pStyle w:val="Heading1"/>
      </w:pPr>
      <w:bookmarkStart w:id="1" w:name="O_443262"/>
      <w:bookmarkEnd w:id="1"/>
      <w:r w:rsidRPr="0075413A">
        <w:t>Modification History</w:t>
      </w:r>
    </w:p>
    <w:p w:rsidR="00000000" w:rsidRPr="0075413A" w:rsidP="0075413A">
      <w:pPr>
        <w:pStyle w:val="BodyText"/>
      </w:pPr>
      <w:r w:rsidRPr="0075413A">
        <w:t>LGAGOVA617A Release 2:</w:t>
      </w:r>
      <w:r w:rsidRPr="0075413A">
        <w:tab/>
        <w:t>Layout adjusted.</w:t>
      </w:r>
    </w:p>
    <w:p w:rsidR="00000000" w:rsidRPr="0075413A" w:rsidP="0075413A">
      <w:pPr>
        <w:pStyle w:val="BodyText"/>
      </w:pPr>
      <w:r w:rsidRPr="0075413A">
        <w:t>LGAGOVA617A Release 1:</w:t>
      </w:r>
      <w:r w:rsidRPr="0075413A">
        <w:tab/>
        <w:t>Primary release.</w:t>
      </w:r>
    </w:p>
    <w:p w:rsidR="00000000" w:rsidRPr="0075413A" w:rsidP="0075413A">
      <w:pPr>
        <w:pStyle w:val="AllowPageBreak"/>
      </w:pPr>
    </w:p>
    <w:p w:rsidR="00000000" w:rsidRPr="0075413A" w:rsidP="0075413A">
      <w:pPr>
        <w:pStyle w:val="Heading1"/>
      </w:pPr>
      <w:bookmarkStart w:id="2" w:name="O_443258"/>
      <w:bookmarkEnd w:id="2"/>
      <w:r w:rsidRPr="0075413A">
        <w:t>Uni</w:t>
      </w:r>
      <w:r w:rsidRPr="0075413A">
        <w:t>t Descriptor</w:t>
      </w:r>
    </w:p>
    <w:p w:rsidR="00000000" w:rsidRPr="0075413A" w:rsidP="0075413A">
      <w:pPr>
        <w:pStyle w:val="BodyText"/>
      </w:pPr>
      <w:r w:rsidRPr="0075413A">
        <w:t>This unit relates to updating information and completing required statistical and management reports on assets and asset management.</w:t>
      </w:r>
    </w:p>
    <w:p w:rsidR="00000000" w:rsidRPr="0075413A" w:rsidP="0075413A">
      <w:pPr>
        <w:pStyle w:val="AllowPageBreak"/>
      </w:pPr>
    </w:p>
    <w:p w:rsidR="00000000" w:rsidRPr="0075413A" w:rsidP="0075413A">
      <w:pPr>
        <w:pStyle w:val="Heading1"/>
      </w:pPr>
      <w:bookmarkStart w:id="3" w:name="O_443285"/>
      <w:bookmarkEnd w:id="3"/>
      <w:r w:rsidRPr="0075413A">
        <w:t>Application of the Unit</w:t>
      </w:r>
    </w:p>
    <w:p w:rsidR="00000000" w:rsidRPr="0075413A" w:rsidP="0075413A">
      <w:pPr>
        <w:pStyle w:val="BodyText"/>
      </w:pPr>
      <w:r w:rsidRPr="0075413A">
        <w:t>This unit supports the attainment of skills and knowledge required fo</w:t>
      </w:r>
      <w:r w:rsidRPr="0075413A">
        <w:t xml:space="preserve">r competent workplace performance in councils of all sizes. Knowledge of the legislation and regulations within which councils must operate is essential. The unique nature of councils, as a tier of government directed by elected members and reflecting the </w:t>
      </w:r>
      <w:r w:rsidRPr="0075413A">
        <w:t xml:space="preserve">needs of local communities, must be appropriately reflected. </w:t>
      </w:r>
    </w:p>
    <w:p w:rsidR="00000000" w:rsidRPr="0075413A" w:rsidP="0075413A">
      <w:pPr>
        <w:pStyle w:val="AllowPageBreak"/>
      </w:pPr>
    </w:p>
    <w:p w:rsidR="00000000" w:rsidRPr="0075413A" w:rsidP="0075413A">
      <w:pPr>
        <w:pStyle w:val="Heading1"/>
      </w:pPr>
      <w:bookmarkStart w:id="4" w:name="O_443263"/>
      <w:bookmarkEnd w:id="4"/>
      <w:r w:rsidRPr="0075413A">
        <w:t>Licensing/Regulatory Information</w:t>
      </w:r>
    </w:p>
    <w:p w:rsidR="00000000" w:rsidRPr="0075413A" w:rsidP="0075413A">
      <w:pPr>
        <w:pStyle w:val="BodyText"/>
      </w:pPr>
      <w:r w:rsidRPr="0075413A">
        <w:t>Not applicable.</w:t>
      </w:r>
    </w:p>
    <w:p w:rsidR="00000000" w:rsidRPr="0075413A" w:rsidP="0075413A">
      <w:pPr>
        <w:pStyle w:val="AllowPageBreak"/>
      </w:pPr>
    </w:p>
    <w:p w:rsidR="00000000" w:rsidRPr="0075413A" w:rsidP="0075413A">
      <w:pPr>
        <w:pStyle w:val="Heading1"/>
      </w:pPr>
      <w:bookmarkStart w:id="5" w:name="O_443261"/>
      <w:bookmarkEnd w:id="5"/>
      <w:r w:rsidRPr="0075413A">
        <w:t>Pre-Requisites</w:t>
      </w:r>
    </w:p>
    <w:p w:rsidR="00000000" w:rsidRPr="0075413A" w:rsidP="0075413A">
      <w:pPr>
        <w:pStyle w:val="BodyText"/>
      </w:pPr>
      <w:r w:rsidRPr="0075413A">
        <w:t xml:space="preserve">Not applicable. </w:t>
      </w:r>
    </w:p>
    <w:p w:rsidR="00000000" w:rsidRPr="0075413A" w:rsidP="0075413A">
      <w:pPr>
        <w:pStyle w:val="AllowPageBreak"/>
      </w:pPr>
    </w:p>
    <w:p w:rsidR="00000000" w:rsidRPr="0075413A" w:rsidP="0075413A">
      <w:pPr>
        <w:pStyle w:val="Heading1"/>
      </w:pPr>
      <w:bookmarkStart w:id="6" w:name="O_443266"/>
      <w:bookmarkEnd w:id="6"/>
      <w:r w:rsidRPr="0075413A">
        <w:t>Employability Skills Information</w:t>
      </w:r>
    </w:p>
    <w:p w:rsidR="00000000" w:rsidRPr="0075413A" w:rsidP="0075413A">
      <w:pPr>
        <w:pStyle w:val="BodyText"/>
      </w:pPr>
      <w:r w:rsidRPr="0075413A">
        <w:t>This unit contains employability skills.</w:t>
      </w:r>
    </w:p>
    <w:p w:rsidR="00000000" w:rsidRPr="0075413A" w:rsidP="0075413A">
      <w:pPr>
        <w:pStyle w:val="AllowPageBreak"/>
      </w:pPr>
    </w:p>
    <w:p w:rsidR="00000000" w:rsidRPr="0075413A" w:rsidP="0075413A">
      <w:pPr>
        <w:pStyle w:val="Heading1"/>
      </w:pPr>
      <w:bookmarkStart w:id="7" w:name="O_443268"/>
      <w:bookmarkEnd w:id="7"/>
      <w:r w:rsidRPr="0075413A">
        <w:t>Elements and Performance Criteria Pre-Content</w:t>
      </w:r>
    </w:p>
    <w:tbl>
      <w:tblPr>
        <w:tblW w:w="0" w:type="auto"/>
        <w:tblLayout w:type="fixed"/>
        <w:tblCellMar>
          <w:left w:w="62" w:type="dxa"/>
          <w:right w:w="62" w:type="dxa"/>
        </w:tblCellMar>
        <w:tblLook w:val="0000"/>
      </w:tblPr>
      <w:tblGrid>
        <w:gridCol w:w="2700"/>
        <w:gridCol w:w="6228"/>
      </w:tblGrid>
      <w:tr w:rsidTr="00A749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75413A" w:rsidP="0075413A">
            <w:pPr>
              <w:pStyle w:val="BodyText"/>
            </w:pPr>
            <w:r w:rsidRPr="0075413A">
              <w:t>Performance criteria describe the required performance needed to demonstrate achievemen</w:t>
            </w:r>
            <w:r w:rsidRPr="0075413A">
              <w:t xml:space="preserve">t of the element.  Where </w:t>
            </w:r>
            <w:r w:rsidRPr="0075413A">
              <w:rPr>
                <w:rStyle w:val="BoldandItalics"/>
              </w:rPr>
              <w:t>bold italicised</w:t>
            </w:r>
            <w:r w:rsidRPr="0075413A">
              <w:t xml:space="preserve"> text is used, further information is detailed in the Range Statement.  Assessment of performance is to be consistent with the Evidence Guide.</w:t>
            </w:r>
          </w:p>
        </w:tc>
      </w:tr>
    </w:tbl>
    <w:p w:rsidR="00000000" w:rsidRPr="0075413A" w:rsidP="0075413A">
      <w:pPr>
        <w:pStyle w:val="BodyText"/>
      </w:pPr>
    </w:p>
    <w:p w:rsidR="00000000" w:rsidRPr="0075413A" w:rsidP="0075413A">
      <w:pPr>
        <w:pStyle w:val="AllowPageBreak"/>
      </w:pPr>
    </w:p>
    <w:p w:rsidR="00000000" w:rsidRPr="0075413A" w:rsidP="0075413A">
      <w:pPr>
        <w:pStyle w:val="Heading1"/>
      </w:pPr>
      <w:bookmarkStart w:id="8" w:name="O_443272"/>
      <w:bookmarkEnd w:id="8"/>
      <w:r w:rsidRPr="0075413A">
        <w:t>Elements and Performance Criteria</w:t>
      </w:r>
    </w:p>
    <w:tbl>
      <w:tblPr>
        <w:tblW w:w="0" w:type="auto"/>
        <w:tblLayout w:type="fixed"/>
        <w:tblCellMar>
          <w:left w:w="62" w:type="dxa"/>
          <w:right w:w="62" w:type="dxa"/>
        </w:tblCellMar>
        <w:tblLook w:val="0000"/>
      </w:tblPr>
      <w:tblGrid>
        <w:gridCol w:w="2700"/>
        <w:gridCol w:w="6228"/>
      </w:tblGrid>
      <w:tr w:rsidTr="00A749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5413A" w:rsidP="0075413A">
            <w:pPr>
              <w:pStyle w:val="BodyText"/>
            </w:pPr>
            <w:r w:rsidRPr="0075413A">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rPr>
                <w:rStyle w:val="SpecialBold"/>
              </w:rPr>
              <w:t>PERFORMANCE CRITERIA</w:t>
            </w:r>
          </w:p>
        </w:tc>
      </w:tr>
      <w:tr w:rsidTr="00A749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413A">
            <w:pPr>
              <w:pStyle w:val="List"/>
              <w:rPr>
                <w:lang w:val="en-NZ"/>
              </w:rPr>
            </w:pPr>
            <w:r w:rsidRPr="0075413A">
              <w:t>1</w:t>
            </w:r>
            <w:r w:rsidRPr="0075413A">
              <w:tab/>
            </w:r>
            <w:r w:rsidRPr="0075413A">
              <w:rPr>
                <w:rStyle w:val="SpecialBold"/>
              </w:rPr>
              <w:t>Complete statistical reports as required</w:t>
            </w:r>
          </w:p>
        </w:tc>
        <w:tc>
          <w:tcPr>
            <w:tcW w:w="6228" w:type="dxa"/>
            <w:tcBorders>
              <w:top w:val="nil"/>
              <w:left w:val="nil"/>
              <w:bottom w:val="nil"/>
              <w:right w:val="nil"/>
            </w:tcBorders>
            <w:tcMar>
              <w:top w:w="0" w:type="dxa"/>
              <w:left w:w="62" w:type="dxa"/>
              <w:bottom w:w="0" w:type="dxa"/>
              <w:right w:w="62" w:type="dxa"/>
            </w:tcMar>
          </w:tcPr>
          <w:p w:rsidR="00000000" w:rsidRPr="0075413A" w:rsidP="0075413A">
            <w:pPr>
              <w:pStyle w:val="List"/>
            </w:pPr>
            <w:r w:rsidRPr="0075413A">
              <w:t>1.1</w:t>
            </w:r>
            <w:r w:rsidRPr="0075413A">
              <w:tab/>
              <w:t xml:space="preserve">Reports are accurately completed in format required and forwarded to </w:t>
            </w:r>
            <w:r w:rsidRPr="0075413A">
              <w:rPr>
                <w:rStyle w:val="BoldandItalics"/>
              </w:rPr>
              <w:t>relevant agency</w:t>
            </w:r>
            <w:r w:rsidRPr="0075413A">
              <w:t xml:space="preserve"> by the due date. </w:t>
            </w:r>
          </w:p>
          <w:p w:rsidR="00000000" w:rsidRPr="0075413A" w:rsidP="0075413A">
            <w:pPr>
              <w:pStyle w:val="List"/>
            </w:pPr>
            <w:r w:rsidRPr="0075413A">
              <w:t>1.2</w:t>
            </w:r>
            <w:r w:rsidRPr="0075413A">
              <w:tab/>
              <w:t xml:space="preserve">Documentation of assumptions is included in reports. </w:t>
            </w:r>
          </w:p>
          <w:p w:rsidR="00000000" w:rsidP="0075413A">
            <w:pPr>
              <w:pStyle w:val="List"/>
              <w:rPr>
                <w:lang w:val="en-NZ"/>
              </w:rPr>
            </w:pPr>
            <w:r w:rsidRPr="0075413A">
              <w:t>1.3</w:t>
            </w:r>
            <w:r w:rsidRPr="0075413A">
              <w:tab/>
              <w:t>Report requirements a</w:t>
            </w:r>
            <w:r w:rsidRPr="0075413A">
              <w:t xml:space="preserve">re clarified where necessary to ensure correct data is provided. </w:t>
            </w:r>
          </w:p>
        </w:tc>
      </w:tr>
      <w:tr w:rsidTr="00A749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413A">
            <w:pPr>
              <w:pStyle w:val="List"/>
              <w:rPr>
                <w:lang w:val="en-NZ"/>
              </w:rPr>
            </w:pPr>
            <w:r w:rsidRPr="0075413A">
              <w:t>2</w:t>
            </w:r>
            <w:r w:rsidRPr="0075413A">
              <w:tab/>
            </w:r>
            <w:r w:rsidRPr="0075413A">
              <w:rPr>
                <w:rStyle w:val="SpecialBold"/>
              </w:rPr>
              <w:t>Provide financial information for asset register and financial reports</w:t>
            </w:r>
          </w:p>
        </w:tc>
        <w:tc>
          <w:tcPr>
            <w:tcW w:w="6228" w:type="dxa"/>
            <w:tcBorders>
              <w:top w:val="nil"/>
              <w:left w:val="nil"/>
              <w:bottom w:val="nil"/>
              <w:right w:val="nil"/>
            </w:tcBorders>
            <w:tcMar>
              <w:top w:w="0" w:type="dxa"/>
              <w:left w:w="62" w:type="dxa"/>
              <w:bottom w:w="0" w:type="dxa"/>
              <w:right w:w="62" w:type="dxa"/>
            </w:tcMar>
          </w:tcPr>
          <w:p w:rsidR="00000000" w:rsidRPr="0075413A" w:rsidP="0075413A">
            <w:pPr>
              <w:pStyle w:val="List"/>
            </w:pPr>
            <w:r w:rsidRPr="0075413A">
              <w:t>2.1</w:t>
            </w:r>
            <w:r w:rsidRPr="0075413A">
              <w:tab/>
              <w:t>Decision to categorise work as capital work or maintenance work is made in consultation with audit and finance u</w:t>
            </w:r>
            <w:r w:rsidRPr="0075413A">
              <w:t xml:space="preserve">nits and is consistent with predetermined strategy. </w:t>
            </w:r>
          </w:p>
          <w:p w:rsidR="00000000" w:rsidRPr="0075413A" w:rsidP="0075413A">
            <w:pPr>
              <w:pStyle w:val="List"/>
            </w:pPr>
            <w:r w:rsidRPr="0075413A">
              <w:t>2.2</w:t>
            </w:r>
            <w:r w:rsidRPr="0075413A">
              <w:tab/>
              <w:t xml:space="preserve">Capital costs are tracked and captured in required format to enable entry in </w:t>
            </w:r>
            <w:r w:rsidRPr="0075413A">
              <w:rPr>
                <w:rStyle w:val="BoldandItalics"/>
              </w:rPr>
              <w:t>asset register</w:t>
            </w:r>
            <w:r w:rsidRPr="0075413A">
              <w:t xml:space="preserve"> against value of asset. </w:t>
            </w:r>
          </w:p>
          <w:p w:rsidR="00000000" w:rsidP="0075413A">
            <w:pPr>
              <w:pStyle w:val="List"/>
              <w:rPr>
                <w:lang w:val="en-NZ"/>
              </w:rPr>
            </w:pPr>
            <w:r w:rsidRPr="0075413A">
              <w:t>2.3</w:t>
            </w:r>
            <w:r w:rsidRPr="0075413A">
              <w:tab/>
              <w:t>Accurate</w:t>
            </w:r>
            <w:r w:rsidRPr="0075413A">
              <w:rPr>
                <w:rStyle w:val="BoldandItalics"/>
              </w:rPr>
              <w:t xml:space="preserve"> information</w:t>
            </w:r>
            <w:r w:rsidRPr="0075413A">
              <w:t xml:space="preserve"> required to complete financial reports is provided to fin</w:t>
            </w:r>
            <w:r w:rsidRPr="0075413A">
              <w:t xml:space="preserve">ance unit within required time frame. </w:t>
            </w:r>
          </w:p>
        </w:tc>
      </w:tr>
      <w:tr w:rsidTr="00A749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413A">
            <w:pPr>
              <w:pStyle w:val="List"/>
              <w:rPr>
                <w:lang w:val="en-NZ"/>
              </w:rPr>
            </w:pPr>
            <w:r w:rsidRPr="0075413A">
              <w:t>3</w:t>
            </w:r>
            <w:r w:rsidRPr="0075413A">
              <w:tab/>
            </w:r>
            <w:r w:rsidRPr="0075413A">
              <w:rPr>
                <w:rStyle w:val="SpecialBold"/>
              </w:rPr>
              <w:t>Complete management reports</w:t>
            </w:r>
          </w:p>
        </w:tc>
        <w:tc>
          <w:tcPr>
            <w:tcW w:w="6228" w:type="dxa"/>
            <w:tcBorders>
              <w:top w:val="nil"/>
              <w:left w:val="nil"/>
              <w:bottom w:val="nil"/>
              <w:right w:val="nil"/>
            </w:tcBorders>
            <w:tcMar>
              <w:top w:w="0" w:type="dxa"/>
              <w:left w:w="62" w:type="dxa"/>
              <w:bottom w:w="0" w:type="dxa"/>
              <w:right w:w="62" w:type="dxa"/>
            </w:tcMar>
          </w:tcPr>
          <w:p w:rsidR="00000000" w:rsidRPr="0075413A" w:rsidP="0075413A">
            <w:pPr>
              <w:pStyle w:val="List"/>
            </w:pPr>
            <w:r w:rsidRPr="0075413A">
              <w:t>3.1</w:t>
            </w:r>
            <w:r w:rsidRPr="0075413A">
              <w:tab/>
              <w:t xml:space="preserve">Management reports on state of assets are completed in line with council and statutory requirements. </w:t>
            </w:r>
          </w:p>
          <w:p w:rsidR="00000000" w:rsidRPr="0075413A" w:rsidP="0075413A">
            <w:pPr>
              <w:pStyle w:val="List"/>
            </w:pPr>
            <w:r w:rsidRPr="0075413A">
              <w:t>3.2</w:t>
            </w:r>
            <w:r w:rsidRPr="0075413A">
              <w:tab/>
              <w:t>Management reports are completed in consultation with executive management t</w:t>
            </w:r>
            <w:r w:rsidRPr="0075413A">
              <w:t xml:space="preserve">eam to reflect the organisational situation accurately. </w:t>
            </w:r>
          </w:p>
          <w:p w:rsidR="00000000" w:rsidP="0075413A">
            <w:pPr>
              <w:pStyle w:val="List"/>
              <w:rPr>
                <w:lang w:val="en-NZ"/>
              </w:rPr>
            </w:pPr>
            <w:r w:rsidRPr="0075413A">
              <w:t>3.3</w:t>
            </w:r>
            <w:r w:rsidRPr="0075413A">
              <w:tab/>
              <w:t xml:space="preserve">Information regarding liabilities, benefits and risks associated with assets is accessed and included in reports. </w:t>
            </w:r>
          </w:p>
        </w:tc>
      </w:tr>
      <w:tr w:rsidTr="00A749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413A">
            <w:pPr>
              <w:pStyle w:val="List"/>
              <w:rPr>
                <w:lang w:val="en-NZ"/>
              </w:rPr>
            </w:pPr>
            <w:r w:rsidRPr="0075413A">
              <w:t>4</w:t>
            </w:r>
            <w:r w:rsidRPr="0075413A">
              <w:tab/>
            </w:r>
            <w:r w:rsidRPr="0075413A">
              <w:rPr>
                <w:rStyle w:val="SpecialBold"/>
              </w:rPr>
              <w:t>Update information in asset database</w:t>
            </w:r>
          </w:p>
        </w:tc>
        <w:tc>
          <w:tcPr>
            <w:tcW w:w="6228" w:type="dxa"/>
            <w:tcBorders>
              <w:top w:val="nil"/>
              <w:left w:val="nil"/>
              <w:bottom w:val="nil"/>
              <w:right w:val="nil"/>
            </w:tcBorders>
            <w:tcMar>
              <w:top w:w="0" w:type="dxa"/>
              <w:left w:w="62" w:type="dxa"/>
              <w:bottom w:w="0" w:type="dxa"/>
              <w:right w:w="62" w:type="dxa"/>
            </w:tcMar>
          </w:tcPr>
          <w:p w:rsidR="00000000" w:rsidRPr="0075413A" w:rsidP="0075413A">
            <w:pPr>
              <w:pStyle w:val="List"/>
            </w:pPr>
            <w:r w:rsidRPr="0075413A">
              <w:t>4.1</w:t>
            </w:r>
            <w:r w:rsidRPr="0075413A">
              <w:rPr>
                <w:rStyle w:val="BoldandItalics"/>
              </w:rPr>
              <w:tab/>
            </w:r>
            <w:r w:rsidRPr="0075413A">
              <w:rPr>
                <w:rStyle w:val="BoldandItalics"/>
              </w:rPr>
              <w:t xml:space="preserve">Information on asset management activities </w:t>
            </w:r>
            <w:r w:rsidRPr="0075413A">
              <w:t xml:space="preserve">is recorded and tracked in </w:t>
            </w:r>
            <w:r w:rsidRPr="0075413A">
              <w:rPr>
                <w:rStyle w:val="BoldandItalics"/>
              </w:rPr>
              <w:t>asset database</w:t>
            </w:r>
            <w:r w:rsidRPr="0075413A">
              <w:t xml:space="preserve"> according to organisational systems and </w:t>
            </w:r>
            <w:r w:rsidRPr="0075413A">
              <w:rPr>
                <w:rStyle w:val="BoldandItalics"/>
              </w:rPr>
              <w:t xml:space="preserve">procedures. </w:t>
            </w:r>
          </w:p>
          <w:p w:rsidR="00000000" w:rsidRPr="0075413A" w:rsidP="0075413A">
            <w:pPr>
              <w:pStyle w:val="List"/>
            </w:pPr>
            <w:r w:rsidRPr="0075413A">
              <w:t>4.2</w:t>
            </w:r>
            <w:r w:rsidRPr="0075413A">
              <w:tab/>
              <w:t xml:space="preserve">The type of valuation required and appropriate </w:t>
            </w:r>
            <w:r w:rsidRPr="0075413A">
              <w:rPr>
                <w:rStyle w:val="BoldandItalics"/>
              </w:rPr>
              <w:t>valuation methods</w:t>
            </w:r>
            <w:r w:rsidRPr="0075413A">
              <w:t xml:space="preserve"> are determined prior to arranging valuation. </w:t>
            </w:r>
          </w:p>
          <w:p w:rsidR="00000000" w:rsidRPr="0075413A" w:rsidP="0075413A">
            <w:pPr>
              <w:pStyle w:val="List"/>
            </w:pPr>
            <w:r w:rsidRPr="0075413A">
              <w:t>4.3</w:t>
            </w:r>
            <w:r w:rsidRPr="0075413A">
              <w:tab/>
              <w:t xml:space="preserve">Asset valuations are provided in required format according to standards, regulations and legislative requirements. </w:t>
            </w:r>
          </w:p>
        </w:tc>
      </w:tr>
    </w:tbl>
    <w:p w:rsidR="00000000" w:rsidRPr="0075413A" w:rsidP="0075413A">
      <w:pPr>
        <w:pStyle w:val="BodyText"/>
      </w:pPr>
    </w:p>
    <w:p w:rsidR="00000000" w:rsidRPr="0075413A" w:rsidP="0075413A">
      <w:pPr>
        <w:pStyle w:val="AllowPageBreak"/>
      </w:pPr>
    </w:p>
    <w:p w:rsidR="00000000" w:rsidRPr="0075413A" w:rsidP="0075413A">
      <w:pPr>
        <w:pStyle w:val="Heading1"/>
      </w:pPr>
      <w:bookmarkStart w:id="9" w:name="O_443259"/>
      <w:bookmarkEnd w:id="9"/>
      <w:r w:rsidRPr="0075413A">
        <w:t>Required Skills and Knowledge</w:t>
      </w:r>
    </w:p>
    <w:tbl>
      <w:tblPr>
        <w:tblW w:w="0" w:type="auto"/>
        <w:tblLayout w:type="fixed"/>
        <w:tblCellMar>
          <w:left w:w="62" w:type="dxa"/>
          <w:right w:w="62" w:type="dxa"/>
        </w:tblCellMar>
        <w:tblLook w:val="0000"/>
      </w:tblPr>
      <w:tblGrid>
        <w:gridCol w:w="8928"/>
      </w:tblGrid>
      <w:tr w:rsidTr="00A7497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t>This describes the essential skills and knowledge and their level, required for this unit</w:t>
            </w:r>
          </w:p>
        </w:tc>
      </w:tr>
      <w:tr w:rsidTr="00A7497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rPr>
                <w:rStyle w:val="SpecialBold"/>
              </w:rPr>
              <w:t>Required Skills</w:t>
            </w:r>
          </w:p>
        </w:tc>
      </w:tr>
      <w:tr w:rsidTr="00A7497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5413A" w:rsidP="0075413A">
            <w:pPr>
              <w:pStyle w:val="ListBullet"/>
            </w:pPr>
            <w:r w:rsidRPr="0075413A">
              <w:t xml:space="preserve">accuracy </w:t>
            </w:r>
          </w:p>
          <w:p w:rsidR="00000000" w:rsidRPr="0075413A" w:rsidP="0075413A">
            <w:pPr>
              <w:pStyle w:val="ListBullet"/>
            </w:pPr>
            <w:r w:rsidRPr="0075413A">
              <w:t xml:space="preserve">attention to detail </w:t>
            </w:r>
          </w:p>
          <w:p w:rsidR="00000000" w:rsidRPr="0075413A" w:rsidP="0075413A">
            <w:pPr>
              <w:pStyle w:val="ListBullet"/>
            </w:pPr>
            <w:r w:rsidRPr="0075413A">
              <w:t xml:space="preserve">working to deadlines </w:t>
            </w:r>
          </w:p>
          <w:p w:rsidR="00000000" w:rsidRPr="0075413A" w:rsidP="0075413A">
            <w:pPr>
              <w:pStyle w:val="ListBullet"/>
            </w:pPr>
            <w:r w:rsidRPr="0075413A">
              <w:t xml:space="preserve">liaison and consultation </w:t>
            </w:r>
          </w:p>
          <w:p w:rsidR="00000000" w:rsidRPr="0075413A" w:rsidP="0075413A">
            <w:pPr>
              <w:pStyle w:val="ListBullet"/>
            </w:pPr>
            <w:r w:rsidRPr="0075413A">
              <w:t xml:space="preserve">working in a team at management level </w:t>
            </w:r>
          </w:p>
          <w:p w:rsidR="00000000" w:rsidP="0075413A">
            <w:pPr>
              <w:pStyle w:val="ListBullet"/>
              <w:rPr>
                <w:lang w:val="en-NZ"/>
              </w:rPr>
            </w:pPr>
            <w:r w:rsidRPr="0075413A">
              <w:t>organisational</w:t>
            </w:r>
          </w:p>
        </w:tc>
      </w:tr>
      <w:tr w:rsidTr="00A7497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rPr>
                <w:rStyle w:val="SpecialBold"/>
              </w:rPr>
              <w:t>Required Knowledge</w:t>
            </w:r>
          </w:p>
        </w:tc>
      </w:tr>
      <w:tr w:rsidTr="00A7497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5413A" w:rsidP="0075413A">
            <w:pPr>
              <w:pStyle w:val="ListBullet"/>
            </w:pPr>
            <w:r w:rsidRPr="0075413A">
              <w:t xml:space="preserve">statutory reporting requirements </w:t>
            </w:r>
          </w:p>
          <w:p w:rsidR="00000000" w:rsidRPr="0075413A" w:rsidP="0075413A">
            <w:pPr>
              <w:pStyle w:val="ListBullet"/>
            </w:pPr>
            <w:r w:rsidRPr="0075413A">
              <w:t xml:space="preserve">structure of council </w:t>
            </w:r>
          </w:p>
          <w:p w:rsidR="00000000" w:rsidRPr="0075413A" w:rsidP="0075413A">
            <w:pPr>
              <w:pStyle w:val="ListBullet"/>
            </w:pPr>
            <w:r w:rsidRPr="0075413A">
              <w:t xml:space="preserve">depreciation schedules </w:t>
            </w:r>
          </w:p>
          <w:p w:rsidR="00000000" w:rsidRPr="0075413A" w:rsidP="0075413A">
            <w:pPr>
              <w:pStyle w:val="ListBullet"/>
            </w:pPr>
            <w:r w:rsidRPr="0075413A">
              <w:t xml:space="preserve">valuation requirements </w:t>
            </w:r>
          </w:p>
          <w:p w:rsidR="00000000" w:rsidRPr="0075413A" w:rsidP="0075413A">
            <w:pPr>
              <w:pStyle w:val="ListBullet"/>
            </w:pPr>
            <w:r w:rsidRPr="0075413A">
              <w:t xml:space="preserve">benefits, risks and financial liabilities associated with various classes of assets </w:t>
            </w:r>
          </w:p>
          <w:p w:rsidR="00000000" w:rsidRPr="0075413A" w:rsidP="0075413A">
            <w:pPr>
              <w:pStyle w:val="ListBullet"/>
            </w:pPr>
            <w:r w:rsidRPr="0075413A">
              <w:t xml:space="preserve">factors influencing categorisation as capital work versus maintenance work </w:t>
            </w:r>
          </w:p>
          <w:p w:rsidR="00000000" w:rsidRPr="0075413A" w:rsidP="0075413A">
            <w:pPr>
              <w:pStyle w:val="ListBullet"/>
            </w:pPr>
            <w:r w:rsidRPr="0075413A">
              <w:t xml:space="preserve">relevant software </w:t>
            </w:r>
          </w:p>
        </w:tc>
      </w:tr>
    </w:tbl>
    <w:p w:rsidR="00000000" w:rsidRPr="0075413A" w:rsidP="0075413A">
      <w:pPr>
        <w:pStyle w:val="BodyText"/>
      </w:pPr>
    </w:p>
    <w:p w:rsidR="00000000" w:rsidRPr="0075413A" w:rsidP="0075413A">
      <w:pPr>
        <w:pStyle w:val="AllowPageBreak"/>
      </w:pPr>
    </w:p>
    <w:p w:rsidR="00000000" w:rsidRPr="0075413A" w:rsidP="0075413A">
      <w:pPr>
        <w:pStyle w:val="Heading1"/>
      </w:pPr>
      <w:bookmarkStart w:id="10" w:name="O_443265"/>
      <w:bookmarkEnd w:id="10"/>
      <w:r w:rsidRPr="0075413A">
        <w:t>Evidence Guide</w:t>
      </w:r>
    </w:p>
    <w:tbl>
      <w:tblPr>
        <w:tblW w:w="0" w:type="auto"/>
        <w:tblLayout w:type="fixed"/>
        <w:tblCellMar>
          <w:left w:w="62" w:type="dxa"/>
          <w:right w:w="62" w:type="dxa"/>
        </w:tblCellMar>
        <w:tblLook w:val="0000"/>
      </w:tblPr>
      <w:tblGrid>
        <w:gridCol w:w="2700"/>
        <w:gridCol w:w="6228"/>
      </w:tblGrid>
      <w:tr w:rsidTr="00A749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t>A person who demonstrates competency in this unit will be able to perform the outcomes described in the Elements to the required performance level detailed in the Performance Criteria. The knowledge and skill requirement</w:t>
            </w:r>
            <w:r w:rsidRPr="0075413A">
              <w:t xml:space="preserve">s described in the Range Statement must also be demonstrated. For example, knowledge of the legislative framework and safe work practices that underpin the performance of the unit are also required to be demonstrated. </w:t>
            </w:r>
          </w:p>
        </w:tc>
      </w:tr>
      <w:tr w:rsidTr="00A749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rPr>
                <w:rStyle w:val="SpecialBold"/>
              </w:rPr>
              <w:t>Critical aspects of evidence to be c</w:t>
            </w:r>
            <w:r w:rsidRPr="0075413A">
              <w:rPr>
                <w:rStyle w:val="SpecialBold"/>
              </w:rPr>
              <w:t>onsidered</w:t>
            </w:r>
          </w:p>
        </w:tc>
        <w:tc>
          <w:tcPr>
            <w:tcW w:w="6228" w:type="dxa"/>
            <w:tcBorders>
              <w:top w:val="nil"/>
              <w:left w:val="nil"/>
              <w:bottom w:val="nil"/>
              <w:right w:val="nil"/>
            </w:tcBorders>
            <w:tcMar>
              <w:top w:w="0" w:type="dxa"/>
              <w:left w:w="62" w:type="dxa"/>
              <w:bottom w:w="0" w:type="dxa"/>
              <w:right w:w="62" w:type="dxa"/>
            </w:tcMar>
          </w:tcPr>
          <w:p w:rsidR="00000000" w:rsidRPr="0075413A" w:rsidP="0075413A">
            <w:pPr>
              <w:pStyle w:val="BodyText"/>
            </w:pPr>
            <w:r w:rsidRPr="0075413A">
              <w:t xml:space="preserve">Accurate and comprehensive completion of all reports within required time frame. </w:t>
            </w:r>
          </w:p>
          <w:p w:rsidR="00000000" w:rsidRPr="0075413A" w:rsidP="0075413A">
            <w:pPr>
              <w:pStyle w:val="BodyText"/>
            </w:pPr>
            <w:r w:rsidRPr="0075413A">
              <w:t xml:space="preserve">Timely provision of required information to finance unit. </w:t>
            </w:r>
          </w:p>
          <w:p w:rsidR="00000000" w:rsidP="0075413A">
            <w:pPr>
              <w:pStyle w:val="BodyText"/>
              <w:rPr>
                <w:lang w:val="en-NZ"/>
              </w:rPr>
            </w:pPr>
            <w:r w:rsidRPr="0075413A">
              <w:t xml:space="preserve">Asset register kept up to date. </w:t>
            </w:r>
          </w:p>
        </w:tc>
      </w:tr>
      <w:tr w:rsidTr="00A749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t xml:space="preserve">On the job or in a simulated work environment. </w:t>
            </w:r>
          </w:p>
        </w:tc>
      </w:tr>
      <w:tr w:rsidTr="00A749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75413A" w:rsidP="0075413A">
            <w:pPr>
              <w:pStyle w:val="BodyText"/>
            </w:pPr>
            <w:r w:rsidRPr="0075413A">
              <w:t xml:space="preserve">The following assessment methods are suggested: </w:t>
            </w:r>
          </w:p>
          <w:p w:rsidR="00000000" w:rsidRPr="0075413A" w:rsidP="0075413A">
            <w:pPr>
              <w:pStyle w:val="ListBullet"/>
            </w:pPr>
            <w:r w:rsidRPr="0075413A">
              <w:t xml:space="preserve">observation of the learner performing a range of workplace tasks over sufficient time to demonstrate handling of a range of contingencies </w:t>
            </w:r>
          </w:p>
          <w:p w:rsidR="00000000" w:rsidRPr="0075413A" w:rsidP="0075413A">
            <w:pPr>
              <w:pStyle w:val="ListBullet"/>
            </w:pPr>
            <w:r w:rsidRPr="0075413A">
              <w:t>written and/or oral questioning to assess knowl</w:t>
            </w:r>
            <w:r w:rsidRPr="0075413A">
              <w:t xml:space="preserve">edge and understanding </w:t>
            </w:r>
          </w:p>
          <w:p w:rsidR="00000000" w:rsidRPr="0075413A" w:rsidP="0075413A">
            <w:pPr>
              <w:pStyle w:val="ListBullet"/>
            </w:pPr>
            <w:r w:rsidRPr="0075413A">
              <w:t xml:space="preserve">completion of workplace documentation </w:t>
            </w:r>
          </w:p>
          <w:p w:rsidR="00000000" w:rsidRPr="0075413A" w:rsidP="0075413A">
            <w:pPr>
              <w:pStyle w:val="ListBullet"/>
            </w:pPr>
            <w:r w:rsidRPr="0075413A">
              <w:t xml:space="preserve">third-party reports from experienced practitioners </w:t>
            </w:r>
          </w:p>
          <w:p w:rsidR="00000000" w:rsidP="0075413A">
            <w:pPr>
              <w:pStyle w:val="ListBullet"/>
              <w:rPr>
                <w:lang w:val="en-NZ"/>
              </w:rPr>
            </w:pPr>
            <w:r w:rsidRPr="0075413A">
              <w:t xml:space="preserve">completion of self-paced learning materials including personal reflection and feedback from trainer, coach or supervisor. </w:t>
            </w:r>
          </w:p>
        </w:tc>
      </w:tr>
      <w:tr w:rsidTr="00A749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t xml:space="preserve">Evidence will need to be gathered over time across a range of variables depending on council work flow and planning cycle as long as the critical aspects of evidence can be demonstrated. </w:t>
            </w:r>
          </w:p>
        </w:tc>
      </w:tr>
      <w:tr w:rsidTr="00A749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rPr>
                <w:rStyle w:val="SpecialBold"/>
              </w:rPr>
              <w:t>Resou</w:t>
            </w:r>
            <w:r w:rsidRPr="0075413A">
              <w:rPr>
                <w:rStyle w:val="SpecialBold"/>
              </w:rPr>
              <w:t>rce implications</w:t>
            </w:r>
          </w:p>
        </w:tc>
        <w:tc>
          <w:tcPr>
            <w:tcW w:w="6228" w:type="dxa"/>
            <w:tcBorders>
              <w:top w:val="nil"/>
              <w:left w:val="nil"/>
              <w:bottom w:val="nil"/>
              <w:right w:val="nil"/>
            </w:tcBorders>
            <w:tcMar>
              <w:top w:w="0" w:type="dxa"/>
              <w:left w:w="62" w:type="dxa"/>
              <w:bottom w:w="0" w:type="dxa"/>
              <w:right w:w="62" w:type="dxa"/>
            </w:tcMar>
          </w:tcPr>
          <w:p w:rsidR="00000000" w:rsidRPr="0075413A" w:rsidP="0075413A">
            <w:pPr>
              <w:pStyle w:val="BodyText"/>
            </w:pPr>
            <w:r w:rsidRPr="0075413A">
              <w:t xml:space="preserve">Access to a workplace or simulated case study that provides the following resources: </w:t>
            </w:r>
          </w:p>
          <w:p w:rsidR="00000000" w:rsidRPr="0075413A" w:rsidP="0075413A">
            <w:pPr>
              <w:pStyle w:val="ListBullet"/>
            </w:pPr>
            <w:r w:rsidRPr="0075413A">
              <w:t xml:space="preserve">copies of relevant legislation, including state or territory local government legislation </w:t>
            </w:r>
          </w:p>
          <w:p w:rsidR="00000000" w:rsidRPr="0075413A" w:rsidP="0075413A">
            <w:pPr>
              <w:pStyle w:val="ListBullet"/>
            </w:pPr>
            <w:r w:rsidRPr="0075413A">
              <w:t xml:space="preserve">Australian accounting standards </w:t>
            </w:r>
          </w:p>
          <w:p w:rsidR="00000000" w:rsidRPr="0075413A" w:rsidP="0075413A">
            <w:pPr>
              <w:pStyle w:val="ListBullet"/>
            </w:pPr>
            <w:r w:rsidRPr="0075413A">
              <w:t>legislation relating to histo</w:t>
            </w:r>
            <w:r w:rsidRPr="0075413A">
              <w:t xml:space="preserve">ric buildings </w:t>
            </w:r>
          </w:p>
          <w:p w:rsidR="00000000" w:rsidRPr="0075413A" w:rsidP="0075413A">
            <w:pPr>
              <w:pStyle w:val="ListBullet"/>
            </w:pPr>
            <w:r w:rsidRPr="0075413A">
              <w:t xml:space="preserve">retail tenancy </w:t>
            </w:r>
          </w:p>
          <w:p w:rsidR="00000000" w:rsidRPr="0075413A" w:rsidP="0075413A">
            <w:pPr>
              <w:pStyle w:val="ListBullet"/>
            </w:pPr>
            <w:r w:rsidRPr="0075413A">
              <w:t xml:space="preserve">residential tenancy </w:t>
            </w:r>
          </w:p>
          <w:p w:rsidR="00000000" w:rsidRPr="0075413A" w:rsidP="0075413A">
            <w:pPr>
              <w:pStyle w:val="ListBullet"/>
            </w:pPr>
            <w:r w:rsidRPr="0075413A">
              <w:t xml:space="preserve">building control </w:t>
            </w:r>
          </w:p>
          <w:p w:rsidR="00000000" w:rsidRPr="0075413A" w:rsidP="0075413A">
            <w:pPr>
              <w:pStyle w:val="ListBullet"/>
            </w:pPr>
            <w:r w:rsidRPr="0075413A">
              <w:t xml:space="preserve">occupational health and safety </w:t>
            </w:r>
          </w:p>
          <w:p w:rsidR="00000000" w:rsidRPr="0075413A" w:rsidP="0075413A">
            <w:pPr>
              <w:pStyle w:val="ListBullet"/>
            </w:pPr>
            <w:r w:rsidRPr="0075413A">
              <w:t xml:space="preserve">cultural and recreational land </w:t>
            </w:r>
          </w:p>
          <w:p w:rsidR="00000000" w:rsidRPr="0075413A" w:rsidP="0075413A">
            <w:pPr>
              <w:pStyle w:val="ListBullet"/>
            </w:pPr>
            <w:r w:rsidRPr="0075413A">
              <w:t xml:space="preserve">valuation of land </w:t>
            </w:r>
          </w:p>
          <w:p w:rsidR="00000000" w:rsidRPr="0075413A" w:rsidP="0075413A">
            <w:pPr>
              <w:pStyle w:val="ListBullet"/>
            </w:pPr>
            <w:r w:rsidRPr="0075413A">
              <w:t xml:space="preserve">subdivision of land </w:t>
            </w:r>
          </w:p>
          <w:p w:rsidR="00000000" w:rsidRPr="0075413A" w:rsidP="0075413A">
            <w:pPr>
              <w:pStyle w:val="ListBullet"/>
            </w:pPr>
            <w:r w:rsidRPr="0075413A">
              <w:t xml:space="preserve">transfer of land </w:t>
            </w:r>
          </w:p>
          <w:p w:rsidR="00000000" w:rsidRPr="0075413A" w:rsidP="0075413A">
            <w:pPr>
              <w:pStyle w:val="ListBullet"/>
            </w:pPr>
            <w:r w:rsidRPr="0075413A">
              <w:t xml:space="preserve">planning </w:t>
            </w:r>
          </w:p>
          <w:p w:rsidR="00000000" w:rsidRPr="0075413A" w:rsidP="0075413A">
            <w:pPr>
              <w:pStyle w:val="ListBullet"/>
            </w:pPr>
            <w:r w:rsidRPr="0075413A">
              <w:t xml:space="preserve">environment </w:t>
            </w:r>
          </w:p>
          <w:p w:rsidR="00000000" w:rsidRPr="0075413A" w:rsidP="0075413A">
            <w:pPr>
              <w:pStyle w:val="ListBullet"/>
            </w:pPr>
            <w:r w:rsidRPr="0075413A">
              <w:t xml:space="preserve">sale of land </w:t>
            </w:r>
          </w:p>
          <w:p w:rsidR="00000000" w:rsidRPr="0075413A" w:rsidP="0075413A">
            <w:pPr>
              <w:pStyle w:val="ListBullet"/>
            </w:pPr>
            <w:r w:rsidRPr="0075413A">
              <w:t xml:space="preserve">financial and budget information </w:t>
            </w:r>
          </w:p>
          <w:p w:rsidR="00000000" w:rsidRPr="0075413A" w:rsidP="0075413A">
            <w:pPr>
              <w:pStyle w:val="ListBullet"/>
            </w:pPr>
            <w:r w:rsidRPr="0075413A">
              <w:t xml:space="preserve">databases </w:t>
            </w:r>
          </w:p>
        </w:tc>
      </w:tr>
    </w:tbl>
    <w:p w:rsidR="00000000" w:rsidRPr="0075413A" w:rsidP="0075413A">
      <w:pPr>
        <w:pStyle w:val="BodyText"/>
      </w:pPr>
    </w:p>
    <w:p w:rsidR="00000000" w:rsidRPr="0075413A" w:rsidP="0075413A">
      <w:pPr>
        <w:pStyle w:val="AllowPageBreak"/>
      </w:pPr>
    </w:p>
    <w:p w:rsidR="00000000" w:rsidRPr="0075413A" w:rsidP="0075413A">
      <w:pPr>
        <w:pStyle w:val="Heading1"/>
      </w:pPr>
      <w:bookmarkStart w:id="11" w:name="O_443260"/>
      <w:bookmarkEnd w:id="11"/>
      <w:r w:rsidRPr="0075413A">
        <w:t>Range Statement</w:t>
      </w:r>
    </w:p>
    <w:tbl>
      <w:tblPr>
        <w:tblW w:w="0" w:type="auto"/>
        <w:tblLayout w:type="fixed"/>
        <w:tblCellMar>
          <w:left w:w="62" w:type="dxa"/>
          <w:right w:w="62" w:type="dxa"/>
        </w:tblCellMar>
        <w:tblLook w:val="0000"/>
      </w:tblPr>
      <w:tblGrid>
        <w:gridCol w:w="2700"/>
        <w:gridCol w:w="6228"/>
      </w:tblGrid>
      <w:tr w:rsidTr="00A74970">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t xml:space="preserve">The Range Statement relates to the Unit of Competency as a whole.  It allows for different work environments and situations that may affect performance.  </w:t>
            </w:r>
            <w:r w:rsidRPr="0075413A">
              <w:rPr>
                <w:rStyle w:val="BoldandItalics"/>
              </w:rPr>
              <w:t>Bold italicised</w:t>
            </w:r>
            <w:r w:rsidRPr="0075413A">
              <w:t xml:space="preserve"> wordin</w:t>
            </w:r>
            <w:r w:rsidRPr="0075413A">
              <w:t>g in the Performance Criteria is detailed below.</w:t>
            </w:r>
          </w:p>
        </w:tc>
      </w:tr>
      <w:tr w:rsidTr="00A749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rPr>
                <w:rStyle w:val="BoldandItalics"/>
              </w:rPr>
              <w:t>Relevant agencies</w:t>
            </w:r>
            <w:r w:rsidRPr="0075413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5413A" w:rsidP="0075413A">
            <w:pPr>
              <w:pStyle w:val="ListBullet"/>
            </w:pPr>
            <w:r w:rsidRPr="0075413A">
              <w:t xml:space="preserve">local government department </w:t>
            </w:r>
          </w:p>
          <w:p w:rsidR="00000000" w:rsidRPr="0075413A" w:rsidP="0075413A">
            <w:pPr>
              <w:pStyle w:val="ListBullet"/>
            </w:pPr>
            <w:r w:rsidRPr="0075413A">
              <w:t xml:space="preserve">grants commission </w:t>
            </w:r>
          </w:p>
          <w:p w:rsidR="00000000" w:rsidRPr="0075413A" w:rsidP="0075413A">
            <w:pPr>
              <w:pStyle w:val="ListBullet"/>
            </w:pPr>
            <w:r w:rsidRPr="0075413A">
              <w:t xml:space="preserve">Australian Bureau of Statistics </w:t>
            </w:r>
          </w:p>
          <w:p w:rsidR="00000000" w:rsidP="0075413A">
            <w:pPr>
              <w:pStyle w:val="ListBullet"/>
              <w:rPr>
                <w:lang w:val="en-NZ"/>
              </w:rPr>
            </w:pPr>
            <w:r w:rsidRPr="0075413A">
              <w:t>external auditors</w:t>
            </w:r>
          </w:p>
        </w:tc>
      </w:tr>
      <w:tr w:rsidTr="00A749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rPr>
                <w:rStyle w:val="BoldandItalics"/>
              </w:rPr>
              <w:t>Asset register</w:t>
            </w:r>
            <w:r w:rsidRPr="0075413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75413A">
            <w:pPr>
              <w:pStyle w:val="ListBullet"/>
              <w:rPr>
                <w:lang w:val="en-NZ"/>
              </w:rPr>
            </w:pPr>
            <w:r w:rsidRPr="0075413A">
              <w:t xml:space="preserve">information for finance reporting in accordance with Australian accounting standards relating to value of asset and consumption of service potential </w:t>
            </w:r>
          </w:p>
        </w:tc>
      </w:tr>
      <w:tr w:rsidTr="00A749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rPr>
                <w:rStyle w:val="BoldandItalics"/>
              </w:rPr>
              <w:t>Information for financial reports</w:t>
            </w:r>
            <w:r w:rsidRPr="0075413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5413A" w:rsidP="0075413A">
            <w:pPr>
              <w:pStyle w:val="ListBullet"/>
            </w:pPr>
            <w:r w:rsidRPr="0075413A">
              <w:t xml:space="preserve">depreciation </w:t>
            </w:r>
          </w:p>
          <w:p w:rsidR="00000000" w:rsidP="0075413A">
            <w:pPr>
              <w:pStyle w:val="ListBullet"/>
              <w:rPr>
                <w:lang w:val="en-NZ"/>
              </w:rPr>
            </w:pPr>
            <w:r w:rsidRPr="0075413A">
              <w:t xml:space="preserve">written-down values </w:t>
            </w:r>
          </w:p>
        </w:tc>
      </w:tr>
      <w:tr w:rsidTr="00A749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rPr>
                <w:rStyle w:val="BoldandItalics"/>
              </w:rPr>
              <w:t xml:space="preserve">Information on asset </w:t>
            </w:r>
            <w:r w:rsidRPr="0075413A">
              <w:rPr>
                <w:rStyle w:val="BoldandItalics"/>
              </w:rPr>
              <w:t>management activities</w:t>
            </w:r>
            <w:r w:rsidRPr="0075413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5413A" w:rsidP="0075413A">
            <w:pPr>
              <w:pStyle w:val="ListBullet"/>
            </w:pPr>
            <w:r w:rsidRPr="0075413A">
              <w:t xml:space="preserve">condition code </w:t>
            </w:r>
          </w:p>
          <w:p w:rsidR="00000000" w:rsidRPr="0075413A" w:rsidP="0075413A">
            <w:pPr>
              <w:pStyle w:val="ListBullet"/>
            </w:pPr>
            <w:r w:rsidRPr="0075413A">
              <w:t xml:space="preserve">estimate of life of asset </w:t>
            </w:r>
          </w:p>
          <w:p w:rsidR="00000000" w:rsidP="0075413A">
            <w:pPr>
              <w:pStyle w:val="ListBullet"/>
              <w:rPr>
                <w:lang w:val="en-NZ"/>
              </w:rPr>
            </w:pPr>
            <w:r w:rsidRPr="0075413A">
              <w:t xml:space="preserve">assessment of current and satisfactory levels of service </w:t>
            </w:r>
          </w:p>
        </w:tc>
      </w:tr>
      <w:tr w:rsidTr="00A749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rPr>
                <w:rStyle w:val="BoldandItalics"/>
              </w:rPr>
              <w:t>Recording procedures</w:t>
            </w:r>
            <w:r w:rsidRPr="0075413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75413A">
            <w:pPr>
              <w:pStyle w:val="ListBullet"/>
              <w:rPr>
                <w:lang w:val="en-NZ"/>
              </w:rPr>
            </w:pPr>
            <w:r w:rsidRPr="0075413A">
              <w:t xml:space="preserve">responsibility for recording, which may be centralised or at work team level </w:t>
            </w:r>
          </w:p>
        </w:tc>
      </w:tr>
      <w:tr w:rsidTr="00A749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rPr>
                <w:rStyle w:val="BoldandItalics"/>
              </w:rPr>
              <w:t>Asse</w:t>
            </w:r>
            <w:r w:rsidRPr="0075413A">
              <w:rPr>
                <w:rStyle w:val="BoldandItalics"/>
              </w:rPr>
              <w:t>t database</w:t>
            </w:r>
            <w:r w:rsidRPr="0075413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75413A">
            <w:pPr>
              <w:pStyle w:val="ListBullet"/>
              <w:rPr>
                <w:lang w:val="en-NZ"/>
              </w:rPr>
            </w:pPr>
            <w:r w:rsidRPr="0075413A">
              <w:t>information for management reports including condition of assets, expenditure required and asset utilisation and performance</w:t>
            </w:r>
          </w:p>
        </w:tc>
      </w:tr>
      <w:tr w:rsidTr="00A749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413A">
            <w:pPr>
              <w:pStyle w:val="BodyText"/>
              <w:rPr>
                <w:lang w:val="en-NZ"/>
              </w:rPr>
            </w:pPr>
            <w:r w:rsidRPr="0075413A">
              <w:rPr>
                <w:rStyle w:val="BoldandItalics"/>
              </w:rPr>
              <w:t>Valuation methods</w:t>
            </w:r>
            <w:r w:rsidRPr="0075413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5413A" w:rsidP="0075413A">
            <w:pPr>
              <w:pStyle w:val="ListBullet"/>
            </w:pPr>
            <w:r w:rsidRPr="0075413A">
              <w:t xml:space="preserve">internal valuation </w:t>
            </w:r>
          </w:p>
          <w:p w:rsidR="00000000" w:rsidRPr="0075413A" w:rsidP="0075413A">
            <w:pPr>
              <w:pStyle w:val="ListBullet"/>
            </w:pPr>
            <w:r w:rsidRPr="0075413A">
              <w:t>engaging an external valuer</w:t>
            </w:r>
          </w:p>
        </w:tc>
      </w:tr>
    </w:tbl>
    <w:p w:rsidR="00000000" w:rsidRPr="0075413A" w:rsidP="0075413A">
      <w:pPr>
        <w:pStyle w:val="BodyText"/>
      </w:pPr>
    </w:p>
    <w:p w:rsidR="00000000" w:rsidRPr="0075413A" w:rsidP="0075413A">
      <w:pPr>
        <w:pStyle w:val="AllowPageBreak"/>
      </w:pPr>
    </w:p>
    <w:p w:rsidR="00000000" w:rsidRPr="0075413A" w:rsidP="0075413A">
      <w:pPr>
        <w:pStyle w:val="Heading1"/>
      </w:pPr>
      <w:bookmarkStart w:id="12" w:name="O_443257"/>
      <w:bookmarkEnd w:id="12"/>
      <w:r w:rsidRPr="0075413A">
        <w:t>Unit Sector(s)</w:t>
      </w:r>
    </w:p>
    <w:p w:rsidR="00000000" w:rsidRPr="0075413A" w:rsidP="0075413A">
      <w:pPr>
        <w:pStyle w:val="BodyText"/>
      </w:pPr>
      <w:r w:rsidRPr="0075413A">
        <w:t>Administration Units</w:t>
      </w:r>
    </w:p>
    <w:p w:rsidR="00000000" w:rsidRPr="0075413A" w:rsidP="0075413A"/>
    <w:sectPr w:rsidSect="007541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1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970" w:rsidP="00A749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1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970" w:rsidP="0075413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74970" w:rsidP="007541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74970" w:rsidP="007541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1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13A" w:rsidRPr="00A74970" w:rsidP="00A749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1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970" w:rsidRPr="002D2AF8" w:rsidP="0075413A">
    <w:pPr>
      <w:pStyle w:val="Header"/>
      <w:framePr w:wrap="around"/>
    </w:pPr>
    <w:r>
      <w:fldChar w:fldCharType="begin"/>
    </w:r>
    <w:r>
      <w:instrText xml:space="preserve"> TITLE   \* MERGEFORMAT </w:instrText>
    </w:r>
    <w:r>
      <w:fldChar w:fldCharType="separate"/>
    </w:r>
    <w:r>
      <w:t>LGAGOVA617A Report on assets in accordance with statutory and public reporting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74970" w:rsidP="007541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92EA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1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13A"/>
    <w:pPr>
      <w:spacing w:before="360" w:after="60"/>
      <w:outlineLvl w:val="0"/>
    </w:pPr>
    <w:rPr>
      <w:sz w:val="32"/>
    </w:rPr>
  </w:style>
  <w:style w:type="paragraph" w:styleId="Heading2">
    <w:name w:val="heading 2"/>
    <w:basedOn w:val="HeadingBase"/>
    <w:next w:val="BodyText"/>
    <w:link w:val="Heading2Char"/>
    <w:qFormat/>
    <w:rsid w:val="0075413A"/>
    <w:pPr>
      <w:keepLines/>
      <w:spacing w:before="240" w:after="120"/>
      <w:outlineLvl w:val="1"/>
    </w:pPr>
    <w:rPr>
      <w:sz w:val="28"/>
      <w:szCs w:val="40"/>
    </w:rPr>
  </w:style>
  <w:style w:type="paragraph" w:styleId="Heading3">
    <w:name w:val="heading 3"/>
    <w:basedOn w:val="HeadingBase"/>
    <w:next w:val="BodyText"/>
    <w:link w:val="Heading3Char"/>
    <w:qFormat/>
    <w:rsid w:val="0075413A"/>
    <w:pPr>
      <w:spacing w:before="180" w:after="120"/>
      <w:outlineLvl w:val="2"/>
    </w:pPr>
    <w:rPr>
      <w:spacing w:val="-10"/>
      <w:kern w:val="32"/>
    </w:rPr>
  </w:style>
  <w:style w:type="paragraph" w:styleId="Heading4">
    <w:name w:val="heading 4"/>
    <w:basedOn w:val="HeadingBase"/>
    <w:next w:val="BodyText"/>
    <w:link w:val="Heading4Char"/>
    <w:qFormat/>
    <w:rsid w:val="0075413A"/>
    <w:pPr>
      <w:spacing w:before="160" w:after="120"/>
      <w:outlineLvl w:val="3"/>
    </w:pPr>
    <w:rPr>
      <w:sz w:val="22"/>
    </w:rPr>
  </w:style>
  <w:style w:type="paragraph" w:styleId="Heading5">
    <w:name w:val="heading 5"/>
    <w:basedOn w:val="HeadingBase"/>
    <w:next w:val="Normal"/>
    <w:link w:val="Heading5Char"/>
    <w:qFormat/>
    <w:rsid w:val="0075413A"/>
    <w:pPr>
      <w:spacing w:before="80"/>
      <w:outlineLvl w:val="4"/>
    </w:pPr>
    <w:rPr>
      <w:color w:val="918585"/>
      <w:sz w:val="20"/>
    </w:rPr>
  </w:style>
  <w:style w:type="paragraph" w:styleId="Heading6">
    <w:name w:val="heading 6"/>
    <w:basedOn w:val="HeadingBase"/>
    <w:next w:val="Normal"/>
    <w:link w:val="Heading6Char"/>
    <w:qFormat/>
    <w:rsid w:val="0075413A"/>
    <w:pPr>
      <w:spacing w:before="60"/>
      <w:outlineLvl w:val="5"/>
    </w:pPr>
    <w:rPr>
      <w:color w:val="918585"/>
      <w:sz w:val="20"/>
    </w:rPr>
  </w:style>
  <w:style w:type="paragraph" w:styleId="Heading7">
    <w:name w:val="heading 7"/>
    <w:basedOn w:val="Normal"/>
    <w:next w:val="Normal"/>
    <w:link w:val="Heading7Char"/>
    <w:qFormat/>
    <w:rsid w:val="0075413A"/>
    <w:pPr>
      <w:ind w:left="720"/>
      <w:outlineLvl w:val="6"/>
    </w:pPr>
    <w:rPr>
      <w:i/>
    </w:rPr>
  </w:style>
  <w:style w:type="paragraph" w:styleId="Heading8">
    <w:name w:val="heading 8"/>
    <w:basedOn w:val="Normal"/>
    <w:next w:val="Normal"/>
    <w:link w:val="Heading8Char"/>
    <w:qFormat/>
    <w:rsid w:val="0075413A"/>
    <w:pPr>
      <w:ind w:left="720"/>
      <w:outlineLvl w:val="7"/>
    </w:pPr>
    <w:rPr>
      <w:i/>
    </w:rPr>
  </w:style>
  <w:style w:type="paragraph" w:styleId="Heading9">
    <w:name w:val="heading 9"/>
    <w:basedOn w:val="Normal"/>
    <w:next w:val="Normal"/>
    <w:link w:val="Heading9Char"/>
    <w:qFormat/>
    <w:rsid w:val="0075413A"/>
    <w:pPr>
      <w:ind w:left="720"/>
      <w:outlineLvl w:val="8"/>
    </w:pPr>
    <w:rPr>
      <w:i/>
    </w:rPr>
  </w:style>
  <w:style w:type="character" w:default="1" w:styleId="DefaultParagraphFont">
    <w:name w:val="Default Paragraph Font"/>
    <w:uiPriority w:val="1"/>
    <w:unhideWhenUsed/>
    <w:rsid w:val="007541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13A"/>
  </w:style>
  <w:style w:type="character" w:customStyle="1" w:styleId="Heading1Char">
    <w:name w:val="Heading 1 Char"/>
    <w:basedOn w:val="DefaultParagraphFont"/>
    <w:link w:val="Heading1"/>
    <w:rsid w:val="0075413A"/>
    <w:rPr>
      <w:rFonts w:ascii="Times New Roman" w:eastAsia="Times New Roman" w:hAnsi="Times New Roman" w:cs="Times New Roman"/>
      <w:b/>
      <w:sz w:val="32"/>
      <w:szCs w:val="20"/>
      <w:lang w:eastAsia="en-US"/>
    </w:rPr>
  </w:style>
  <w:style w:type="paragraph" w:styleId="BodyText">
    <w:name w:val="Body Text"/>
    <w:basedOn w:val="Normal"/>
    <w:link w:val="BodyTextChar"/>
    <w:rsid w:val="007541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413A"/>
    <w:rPr>
      <w:rFonts w:ascii="Times New Roman" w:eastAsia="Times New Roman" w:hAnsi="Times New Roman" w:cs="Times New Roman"/>
      <w:sz w:val="24"/>
      <w:lang w:eastAsia="en-US"/>
    </w:rPr>
  </w:style>
  <w:style w:type="paragraph" w:styleId="Footer">
    <w:name w:val="footer"/>
    <w:basedOn w:val="Normal"/>
    <w:link w:val="FooterChar"/>
    <w:rsid w:val="007541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13A"/>
    <w:rPr>
      <w:rFonts w:ascii="Times New Roman" w:eastAsia="Times New Roman" w:hAnsi="Times New Roman" w:cs="Times New Roman"/>
      <w:sz w:val="16"/>
      <w:lang w:eastAsia="en-US"/>
    </w:rPr>
  </w:style>
  <w:style w:type="paragraph" w:styleId="List">
    <w:name w:val="List"/>
    <w:basedOn w:val="BodyText"/>
    <w:next w:val="BodyText"/>
    <w:rsid w:val="0075413A"/>
    <w:pPr>
      <w:tabs>
        <w:tab w:val="left" w:pos="340"/>
      </w:tabs>
      <w:spacing w:before="60" w:after="60"/>
      <w:ind w:left="340" w:hanging="340"/>
    </w:pPr>
  </w:style>
  <w:style w:type="paragraph" w:styleId="ListBullet">
    <w:name w:val="List Bullet"/>
    <w:basedOn w:val="List"/>
    <w:rsid w:val="0075413A"/>
    <w:pPr>
      <w:numPr>
        <w:numId w:val="12"/>
      </w:numPr>
      <w:tabs>
        <w:tab w:val="clear" w:pos="340"/>
      </w:tabs>
      <w:spacing w:before="40" w:after="40"/>
    </w:pPr>
  </w:style>
  <w:style w:type="character" w:customStyle="1" w:styleId="SpecialBold">
    <w:name w:val="Special Bold"/>
    <w:basedOn w:val="DefaultParagraphFont"/>
    <w:rsid w:val="0075413A"/>
    <w:rPr>
      <w:b/>
      <w:spacing w:val="0"/>
    </w:rPr>
  </w:style>
  <w:style w:type="paragraph" w:customStyle="1" w:styleId="SuperHeading">
    <w:name w:val="SuperHeading"/>
    <w:basedOn w:val="Normal"/>
    <w:rsid w:val="0075413A"/>
    <w:pPr>
      <w:spacing w:before="240" w:after="120"/>
      <w:outlineLvl w:val="0"/>
    </w:pPr>
    <w:rPr>
      <w:rFonts w:ascii="Times New Roman" w:hAnsi="Times New Roman"/>
      <w:b/>
      <w:sz w:val="28"/>
    </w:rPr>
  </w:style>
  <w:style w:type="paragraph" w:customStyle="1" w:styleId="AllowPageBreak">
    <w:name w:val="AllowPageBreak"/>
    <w:rsid w:val="007541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5413A"/>
    <w:rPr>
      <w:b/>
      <w:i/>
      <w:u w:val="none"/>
    </w:rPr>
  </w:style>
  <w:style w:type="character" w:customStyle="1" w:styleId="Heading2Char">
    <w:name w:val="Heading 2 Char"/>
    <w:basedOn w:val="DefaultParagraphFont"/>
    <w:link w:val="Heading2"/>
    <w:rsid w:val="007541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1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1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1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1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1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1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13A"/>
    <w:rPr>
      <w:rFonts w:ascii="Courier New" w:eastAsia="Times New Roman" w:hAnsi="Courier New" w:cs="Times New Roman"/>
      <w:i/>
      <w:szCs w:val="20"/>
      <w:lang w:eastAsia="en-US"/>
    </w:rPr>
  </w:style>
  <w:style w:type="paragraph" w:customStyle="1" w:styleId="HeadingBase">
    <w:name w:val="Heading Base"/>
    <w:rsid w:val="007541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13A"/>
    <w:pPr>
      <w:tabs>
        <w:tab w:val="right" w:leader="dot" w:pos="9072"/>
      </w:tabs>
      <w:ind w:left="567"/>
    </w:pPr>
    <w:rPr>
      <w:szCs w:val="22"/>
    </w:rPr>
  </w:style>
  <w:style w:type="paragraph" w:customStyle="1" w:styleId="TOCBase">
    <w:name w:val="TOC Base"/>
    <w:rsid w:val="007541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13A"/>
    <w:pPr>
      <w:tabs>
        <w:tab w:val="right" w:leader="dot" w:pos="9072"/>
      </w:tabs>
      <w:spacing w:before="40" w:after="40"/>
      <w:ind w:left="284"/>
    </w:pPr>
    <w:rPr>
      <w:rFonts w:ascii="Times New Roman" w:hAnsi="Times New Roman"/>
    </w:rPr>
  </w:style>
  <w:style w:type="paragraph" w:styleId="TOC1">
    <w:name w:val="toc 1"/>
    <w:basedOn w:val="TOCBase"/>
    <w:next w:val="Normal"/>
    <w:rsid w:val="007541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413A"/>
    <w:pPr>
      <w:spacing w:before="5040"/>
      <w:jc w:val="center"/>
    </w:pPr>
    <w:rPr>
      <w:sz w:val="48"/>
      <w:szCs w:val="72"/>
      <w:lang w:val="en-US"/>
    </w:rPr>
  </w:style>
  <w:style w:type="character" w:customStyle="1" w:styleId="TitleChar">
    <w:name w:val="Title Char"/>
    <w:basedOn w:val="DefaultParagraphFont"/>
    <w:link w:val="Title"/>
    <w:rsid w:val="007541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13A"/>
    <w:pPr>
      <w:tabs>
        <w:tab w:val="left" w:pos="3600"/>
        <w:tab w:val="left" w:pos="3958"/>
      </w:tabs>
    </w:pPr>
  </w:style>
  <w:style w:type="paragraph" w:customStyle="1" w:styleId="Note">
    <w:name w:val="Note"/>
    <w:basedOn w:val="BodyText"/>
    <w:rsid w:val="007541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13A"/>
    <w:pPr>
      <w:framePr w:wrap="auto" w:hAnchor="text" w:y="6049"/>
    </w:pPr>
    <w:rPr>
      <w:color w:val="000000"/>
      <w:sz w:val="40"/>
    </w:rPr>
  </w:style>
  <w:style w:type="paragraph" w:customStyle="1" w:styleId="TOCTitle">
    <w:name w:val="TOCTitle"/>
    <w:basedOn w:val="Heading1"/>
    <w:rsid w:val="0075413A"/>
    <w:pPr>
      <w:spacing w:after="240"/>
      <w:jc w:val="center"/>
      <w:outlineLvl w:val="9"/>
    </w:pPr>
    <w:rPr>
      <w:caps/>
    </w:rPr>
  </w:style>
  <w:style w:type="paragraph" w:customStyle="1" w:styleId="Version">
    <w:name w:val="Version"/>
    <w:rsid w:val="007541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413A"/>
    <w:pPr>
      <w:numPr>
        <w:numId w:val="13"/>
      </w:numPr>
      <w:tabs>
        <w:tab w:val="clear" w:pos="680"/>
      </w:tabs>
    </w:pPr>
  </w:style>
  <w:style w:type="paragraph" w:styleId="Index1">
    <w:name w:val="index 1"/>
    <w:basedOn w:val="Normal"/>
    <w:next w:val="Normal"/>
    <w:semiHidden/>
    <w:rsid w:val="0075413A"/>
    <w:pPr>
      <w:keepNext w:val="0"/>
      <w:tabs>
        <w:tab w:val="right" w:pos="4176"/>
      </w:tabs>
      <w:ind w:left="198" w:hanging="198"/>
    </w:pPr>
    <w:rPr>
      <w:rFonts w:ascii="Garamond" w:hAnsi="Garamond"/>
    </w:rPr>
  </w:style>
  <w:style w:type="paragraph" w:styleId="IndexHeading">
    <w:name w:val="index heading"/>
    <w:basedOn w:val="Normal"/>
    <w:next w:val="Index1"/>
    <w:semiHidden/>
    <w:rsid w:val="0075413A"/>
    <w:pPr>
      <w:spacing w:before="120" w:after="120"/>
    </w:pPr>
    <w:rPr>
      <w:rFonts w:ascii="Arial" w:hAnsi="Arial"/>
      <w:b/>
      <w:color w:val="918585"/>
      <w:sz w:val="24"/>
    </w:rPr>
  </w:style>
  <w:style w:type="paragraph" w:styleId="Header">
    <w:name w:val="header"/>
    <w:basedOn w:val="Normal"/>
    <w:link w:val="HeaderChar"/>
    <w:rsid w:val="007541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13A"/>
    <w:rPr>
      <w:rFonts w:ascii="Times New Roman" w:eastAsia="Times New Roman" w:hAnsi="Times New Roman" w:cs="Times New Roman"/>
      <w:sz w:val="16"/>
      <w:szCs w:val="20"/>
      <w:lang w:val="en-GB" w:eastAsia="en-US"/>
    </w:rPr>
  </w:style>
  <w:style w:type="paragraph" w:customStyle="1" w:styleId="Chapter">
    <w:name w:val="Chapter"/>
    <w:basedOn w:val="Normal"/>
    <w:rsid w:val="0075413A"/>
    <w:pPr>
      <w:spacing w:before="240"/>
    </w:pPr>
    <w:rPr>
      <w:rFonts w:ascii="Times New Roman" w:hAnsi="Times New Roman"/>
      <w:smallCaps/>
      <w:spacing w:val="80"/>
      <w:sz w:val="28"/>
    </w:rPr>
  </w:style>
  <w:style w:type="paragraph" w:customStyle="1" w:styleId="InChapter">
    <w:name w:val="InChapter"/>
    <w:basedOn w:val="Heading3"/>
    <w:rsid w:val="0075413A"/>
    <w:pPr>
      <w:spacing w:after="240"/>
      <w:outlineLvl w:val="9"/>
    </w:pPr>
    <w:rPr>
      <w:noProof/>
    </w:rPr>
  </w:style>
  <w:style w:type="paragraph" w:styleId="Index2">
    <w:name w:val="index 2"/>
    <w:basedOn w:val="Normal"/>
    <w:next w:val="Normal"/>
    <w:semiHidden/>
    <w:rsid w:val="0075413A"/>
    <w:pPr>
      <w:tabs>
        <w:tab w:val="right" w:pos="4176"/>
      </w:tabs>
      <w:ind w:left="568" w:hanging="284"/>
    </w:pPr>
    <w:rPr>
      <w:rFonts w:ascii="Garamond" w:hAnsi="Garamond"/>
    </w:rPr>
  </w:style>
  <w:style w:type="paragraph" w:customStyle="1" w:styleId="Byline">
    <w:name w:val="Byline"/>
    <w:rsid w:val="007541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13A"/>
    <w:pPr>
      <w:tabs>
        <w:tab w:val="clear" w:pos="3600"/>
        <w:tab w:val="clear" w:pos="3958"/>
      </w:tabs>
      <w:jc w:val="right"/>
    </w:pPr>
  </w:style>
  <w:style w:type="character" w:styleId="Emphasis">
    <w:name w:val="Emphasis"/>
    <w:basedOn w:val="DefaultParagraphFont"/>
    <w:qFormat/>
    <w:rsid w:val="0075413A"/>
    <w:rPr>
      <w:i/>
    </w:rPr>
  </w:style>
  <w:style w:type="paragraph" w:styleId="Caption">
    <w:name w:val="caption"/>
    <w:basedOn w:val="BodyText"/>
    <w:next w:val="Normal"/>
    <w:qFormat/>
    <w:rsid w:val="0075413A"/>
    <w:pPr>
      <w:framePr w:w="2268" w:hSpace="181" w:vSpace="181" w:wrap="around" w:vAnchor="text" w:hAnchor="page" w:x="1135" w:y="285" w:anchorLock="1"/>
    </w:pPr>
    <w:rPr>
      <w:i/>
    </w:rPr>
  </w:style>
  <w:style w:type="paragraph" w:customStyle="1" w:styleId="MiniTOCTitle">
    <w:name w:val="MiniTOCTitle"/>
    <w:basedOn w:val="Heading4"/>
    <w:rsid w:val="0075413A"/>
    <w:pPr>
      <w:spacing w:before="240"/>
      <w:outlineLvl w:val="9"/>
    </w:pPr>
    <w:rPr>
      <w:noProof/>
      <w:sz w:val="24"/>
    </w:rPr>
  </w:style>
  <w:style w:type="paragraph" w:customStyle="1" w:styleId="MiniTOCItem">
    <w:name w:val="MiniTOCItem"/>
    <w:basedOn w:val="ListBullet"/>
    <w:rsid w:val="0075413A"/>
    <w:pPr>
      <w:numPr>
        <w:numId w:val="0"/>
      </w:numPr>
      <w:tabs>
        <w:tab w:val="right" w:leader="dot" w:pos="6521"/>
      </w:tabs>
      <w:spacing w:before="0" w:after="0"/>
    </w:pPr>
  </w:style>
  <w:style w:type="paragraph" w:customStyle="1" w:styleId="TOFTitle">
    <w:name w:val="TOFTitle"/>
    <w:basedOn w:val="TOCTitle"/>
    <w:rsid w:val="0075413A"/>
  </w:style>
  <w:style w:type="paragraph" w:styleId="TableofFigures">
    <w:name w:val="table of figures"/>
    <w:basedOn w:val="Normal"/>
    <w:next w:val="Normal"/>
    <w:semiHidden/>
    <w:rsid w:val="0075413A"/>
    <w:pPr>
      <w:tabs>
        <w:tab w:val="right" w:leader="dot" w:pos="9072"/>
      </w:tabs>
      <w:ind w:left="970" w:hanging="403"/>
    </w:pPr>
    <w:rPr>
      <w:rFonts w:ascii="Times New Roman" w:hAnsi="Times New Roman"/>
      <w:b/>
    </w:rPr>
  </w:style>
  <w:style w:type="paragraph" w:styleId="ListNumber">
    <w:name w:val="List Number"/>
    <w:basedOn w:val="List"/>
    <w:rsid w:val="0075413A"/>
    <w:pPr>
      <w:numPr>
        <w:numId w:val="10"/>
      </w:numPr>
    </w:pPr>
  </w:style>
  <w:style w:type="character" w:customStyle="1" w:styleId="WingdingSymbols">
    <w:name w:val="Wingding Symbols"/>
    <w:rsid w:val="0075413A"/>
    <w:rPr>
      <w:rFonts w:ascii="Wingdings" w:hAnsi="Wingdings"/>
    </w:rPr>
  </w:style>
  <w:style w:type="paragraph" w:customStyle="1" w:styleId="TableHeading">
    <w:name w:val="Table Heading"/>
    <w:basedOn w:val="HeadingBase"/>
    <w:rsid w:val="0075413A"/>
    <w:pPr>
      <w:keepLines/>
      <w:pBdr>
        <w:bottom w:val="single" w:sz="6" w:space="1" w:color="918585"/>
      </w:pBdr>
      <w:spacing w:before="240"/>
    </w:pPr>
  </w:style>
  <w:style w:type="character" w:customStyle="1" w:styleId="HotSpot">
    <w:name w:val="HotSpot"/>
    <w:rsid w:val="0075413A"/>
    <w:rPr>
      <w:color w:val="0033CC"/>
      <w:u w:val="none"/>
    </w:rPr>
  </w:style>
  <w:style w:type="paragraph" w:customStyle="1" w:styleId="BodyTextRight">
    <w:name w:val="Body Text Right"/>
    <w:basedOn w:val="BodyText"/>
    <w:rsid w:val="0075413A"/>
    <w:pPr>
      <w:spacing w:before="0" w:after="0"/>
      <w:jc w:val="right"/>
    </w:pPr>
  </w:style>
  <w:style w:type="paragraph" w:styleId="Index3">
    <w:name w:val="index 3"/>
    <w:basedOn w:val="ListNumber2"/>
    <w:next w:val="Normal"/>
    <w:semiHidden/>
    <w:rsid w:val="0075413A"/>
    <w:pPr>
      <w:numPr>
        <w:numId w:val="0"/>
      </w:numPr>
      <w:tabs>
        <w:tab w:val="right" w:leader="dot" w:pos="4176"/>
      </w:tabs>
    </w:pPr>
  </w:style>
  <w:style w:type="paragraph" w:styleId="ListNumber2">
    <w:name w:val="List Number 2"/>
    <w:basedOn w:val="List2"/>
    <w:rsid w:val="0075413A"/>
    <w:pPr>
      <w:numPr>
        <w:numId w:val="9"/>
      </w:numPr>
      <w:tabs>
        <w:tab w:val="clear" w:pos="1060"/>
      </w:tabs>
    </w:pPr>
  </w:style>
  <w:style w:type="paragraph" w:customStyle="1" w:styleId="MarginNote">
    <w:name w:val="Margin Note"/>
    <w:basedOn w:val="BodyText"/>
    <w:rsid w:val="007541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1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1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13A"/>
    <w:rPr>
      <w:sz w:val="32"/>
    </w:rPr>
  </w:style>
  <w:style w:type="paragraph" w:customStyle="1" w:styleId="HeadingProcedure">
    <w:name w:val="Heading Procedure"/>
    <w:basedOn w:val="HeadingBase"/>
    <w:next w:val="Normal"/>
    <w:rsid w:val="0075413A"/>
    <w:pPr>
      <w:tabs>
        <w:tab w:val="left" w:pos="0"/>
      </w:tabs>
      <w:spacing w:before="120" w:after="60"/>
    </w:pPr>
    <w:rPr>
      <w:i/>
      <w:color w:val="918585"/>
      <w:sz w:val="22"/>
    </w:rPr>
  </w:style>
  <w:style w:type="paragraph" w:customStyle="1" w:styleId="TableBodyText">
    <w:name w:val="Table Body Text"/>
    <w:basedOn w:val="BodyText"/>
    <w:rsid w:val="0075413A"/>
    <w:pPr>
      <w:spacing w:before="60" w:after="60"/>
    </w:pPr>
  </w:style>
  <w:style w:type="paragraph" w:styleId="ListContinue">
    <w:name w:val="List Continue"/>
    <w:basedOn w:val="List"/>
    <w:rsid w:val="0075413A"/>
    <w:pPr>
      <w:ind w:firstLine="0"/>
    </w:pPr>
  </w:style>
  <w:style w:type="paragraph" w:customStyle="1" w:styleId="ListNote">
    <w:name w:val="List Note"/>
    <w:basedOn w:val="List"/>
    <w:rsid w:val="0075413A"/>
    <w:pPr>
      <w:pBdr>
        <w:top w:val="single" w:sz="6" w:space="2" w:color="918585"/>
        <w:bottom w:val="single" w:sz="6" w:space="2" w:color="918585"/>
      </w:pBdr>
      <w:tabs>
        <w:tab w:val="left" w:pos="1021"/>
      </w:tabs>
      <w:ind w:firstLine="0"/>
    </w:pPr>
  </w:style>
  <w:style w:type="paragraph" w:customStyle="1" w:styleId="Warning">
    <w:name w:val="Warning"/>
    <w:basedOn w:val="BodyText"/>
    <w:rsid w:val="0075413A"/>
    <w:pPr>
      <w:shd w:val="clear" w:color="auto" w:fill="D9D9D9"/>
      <w:tabs>
        <w:tab w:val="left" w:pos="992"/>
      </w:tabs>
      <w:ind w:left="119" w:right="119"/>
    </w:pPr>
    <w:rPr>
      <w:sz w:val="20"/>
    </w:rPr>
  </w:style>
  <w:style w:type="paragraph" w:customStyle="1" w:styleId="MarginIcons">
    <w:name w:val="Margin Icons"/>
    <w:basedOn w:val="BodyText"/>
    <w:rsid w:val="007541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13A"/>
    <w:rPr>
      <w:rFonts w:ascii="Courier New" w:hAnsi="Courier New"/>
    </w:rPr>
  </w:style>
  <w:style w:type="paragraph" w:customStyle="1" w:styleId="NoteBullet">
    <w:name w:val="Note Bullet"/>
    <w:basedOn w:val="Note"/>
    <w:rsid w:val="0075413A"/>
    <w:pPr>
      <w:tabs>
        <w:tab w:val="clear" w:pos="680"/>
      </w:tabs>
      <w:spacing w:before="60" w:after="60"/>
    </w:pPr>
  </w:style>
  <w:style w:type="paragraph" w:customStyle="1" w:styleId="SubHeading2">
    <w:name w:val="SubHeading2"/>
    <w:basedOn w:val="HeadingBase"/>
    <w:rsid w:val="0075413A"/>
    <w:pPr>
      <w:spacing w:before="240" w:after="60"/>
    </w:pPr>
    <w:rPr>
      <w:sz w:val="20"/>
    </w:rPr>
  </w:style>
  <w:style w:type="paragraph" w:customStyle="1" w:styleId="SubHeading1">
    <w:name w:val="SubHeading1"/>
    <w:basedOn w:val="HeadingBase"/>
    <w:rsid w:val="0075413A"/>
    <w:pPr>
      <w:spacing w:before="240" w:after="60"/>
    </w:pPr>
    <w:rPr>
      <w:color w:val="918585"/>
      <w:sz w:val="22"/>
    </w:rPr>
  </w:style>
  <w:style w:type="paragraph" w:customStyle="1" w:styleId="SideHeading">
    <w:name w:val="Side Heading"/>
    <w:basedOn w:val="HeadingBase"/>
    <w:rsid w:val="007541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13A"/>
    <w:pPr>
      <w:tabs>
        <w:tab w:val="num" w:pos="360"/>
      </w:tabs>
    </w:pPr>
  </w:style>
  <w:style w:type="paragraph" w:styleId="PlainText">
    <w:name w:val="Plain Text"/>
    <w:basedOn w:val="Normal"/>
    <w:link w:val="PlainTextChar"/>
    <w:rsid w:val="0075413A"/>
    <w:rPr>
      <w:sz w:val="20"/>
    </w:rPr>
  </w:style>
  <w:style w:type="character" w:customStyle="1" w:styleId="PlainTextChar">
    <w:name w:val="Plain Text Char"/>
    <w:basedOn w:val="DefaultParagraphFont"/>
    <w:link w:val="PlainText"/>
    <w:rsid w:val="0075413A"/>
    <w:rPr>
      <w:rFonts w:ascii="Courier New" w:eastAsia="Times New Roman" w:hAnsi="Courier New" w:cs="Times New Roman"/>
      <w:sz w:val="20"/>
      <w:szCs w:val="20"/>
      <w:lang w:eastAsia="en-US"/>
    </w:rPr>
  </w:style>
  <w:style w:type="character" w:customStyle="1" w:styleId="MenuOption">
    <w:name w:val="Menu Option"/>
    <w:basedOn w:val="DefaultParagraphFont"/>
    <w:rsid w:val="0075413A"/>
    <w:rPr>
      <w:b/>
      <w:smallCaps/>
    </w:rPr>
  </w:style>
  <w:style w:type="paragraph" w:customStyle="1" w:styleId="TableListNumber">
    <w:name w:val="Table List Number"/>
    <w:basedOn w:val="ListNumber"/>
    <w:rsid w:val="0075413A"/>
    <w:pPr>
      <w:numPr>
        <w:numId w:val="0"/>
      </w:numPr>
    </w:pPr>
  </w:style>
  <w:style w:type="paragraph" w:styleId="TOC4">
    <w:name w:val="toc 4"/>
    <w:basedOn w:val="TOCBase"/>
    <w:next w:val="Normal"/>
    <w:semiHidden/>
    <w:rsid w:val="0075413A"/>
    <w:pPr>
      <w:tabs>
        <w:tab w:val="right" w:leader="dot" w:pos="9071"/>
      </w:tabs>
      <w:ind w:left="1701"/>
    </w:pPr>
  </w:style>
  <w:style w:type="paragraph" w:customStyle="1" w:styleId="ListAlpha">
    <w:name w:val="List Alpha"/>
    <w:basedOn w:val="List"/>
    <w:rsid w:val="0075413A"/>
    <w:pPr>
      <w:numPr>
        <w:numId w:val="8"/>
      </w:numPr>
    </w:pPr>
  </w:style>
  <w:style w:type="paragraph" w:customStyle="1" w:styleId="ListAlpha2">
    <w:name w:val="List Alpha 2"/>
    <w:basedOn w:val="List2"/>
    <w:rsid w:val="0075413A"/>
    <w:pPr>
      <w:numPr>
        <w:numId w:val="7"/>
      </w:numPr>
    </w:pPr>
  </w:style>
  <w:style w:type="paragraph" w:styleId="List2">
    <w:name w:val="List 2"/>
    <w:basedOn w:val="BodyText"/>
    <w:rsid w:val="0075413A"/>
    <w:pPr>
      <w:tabs>
        <w:tab w:val="left" w:pos="680"/>
      </w:tabs>
      <w:spacing w:before="60" w:after="60"/>
      <w:ind w:left="680" w:hanging="340"/>
    </w:pPr>
  </w:style>
  <w:style w:type="paragraph" w:styleId="List3">
    <w:name w:val="List 3"/>
    <w:basedOn w:val="BodyText"/>
    <w:rsid w:val="0075413A"/>
    <w:pPr>
      <w:tabs>
        <w:tab w:val="left" w:pos="1021"/>
      </w:tabs>
      <w:spacing w:before="60" w:after="60"/>
      <w:ind w:left="1020" w:hanging="340"/>
    </w:pPr>
  </w:style>
  <w:style w:type="paragraph" w:styleId="List4">
    <w:name w:val="List 4"/>
    <w:basedOn w:val="BodyText"/>
    <w:rsid w:val="0075413A"/>
    <w:pPr>
      <w:tabs>
        <w:tab w:val="left" w:pos="1361"/>
      </w:tabs>
      <w:spacing w:before="60" w:after="60"/>
      <w:ind w:left="1361" w:hanging="340"/>
    </w:pPr>
  </w:style>
  <w:style w:type="paragraph" w:styleId="List5">
    <w:name w:val="List 5"/>
    <w:basedOn w:val="BodyText"/>
    <w:rsid w:val="0075413A"/>
    <w:pPr>
      <w:tabs>
        <w:tab w:val="left" w:pos="1701"/>
      </w:tabs>
      <w:spacing w:before="60" w:after="60"/>
      <w:ind w:left="1701" w:hanging="340"/>
    </w:pPr>
  </w:style>
  <w:style w:type="paragraph" w:styleId="ListBullet3">
    <w:name w:val="List Bullet 3"/>
    <w:basedOn w:val="List3"/>
    <w:rsid w:val="0075413A"/>
    <w:pPr>
      <w:numPr>
        <w:numId w:val="14"/>
      </w:numPr>
      <w:tabs>
        <w:tab w:val="clear" w:pos="1021"/>
      </w:tabs>
      <w:ind w:left="1037" w:hanging="357"/>
    </w:pPr>
  </w:style>
  <w:style w:type="paragraph" w:styleId="ListBullet4">
    <w:name w:val="List Bullet 4"/>
    <w:basedOn w:val="List4"/>
    <w:rsid w:val="0075413A"/>
    <w:pPr>
      <w:numPr>
        <w:numId w:val="2"/>
      </w:numPr>
    </w:pPr>
  </w:style>
  <w:style w:type="paragraph" w:styleId="ListBullet5">
    <w:name w:val="List Bullet 5"/>
    <w:basedOn w:val="List5"/>
    <w:rsid w:val="0075413A"/>
    <w:pPr>
      <w:numPr>
        <w:numId w:val="3"/>
      </w:numPr>
    </w:pPr>
  </w:style>
  <w:style w:type="paragraph" w:styleId="ListContinue2">
    <w:name w:val="List Continue 2"/>
    <w:basedOn w:val="List2"/>
    <w:rsid w:val="0075413A"/>
    <w:pPr>
      <w:ind w:firstLine="0"/>
    </w:pPr>
  </w:style>
  <w:style w:type="paragraph" w:styleId="ListContinue3">
    <w:name w:val="List Continue 3"/>
    <w:basedOn w:val="List3"/>
    <w:rsid w:val="0075413A"/>
    <w:pPr>
      <w:ind w:left="1021" w:firstLine="0"/>
    </w:pPr>
  </w:style>
  <w:style w:type="paragraph" w:styleId="ListContinue4">
    <w:name w:val="List Continue 4"/>
    <w:basedOn w:val="List4"/>
    <w:rsid w:val="0075413A"/>
    <w:pPr>
      <w:ind w:firstLine="0"/>
    </w:pPr>
  </w:style>
  <w:style w:type="paragraph" w:styleId="ListContinue5">
    <w:name w:val="List Continue 5"/>
    <w:basedOn w:val="List5"/>
    <w:rsid w:val="0075413A"/>
    <w:pPr>
      <w:ind w:firstLine="0"/>
    </w:pPr>
  </w:style>
  <w:style w:type="paragraph" w:styleId="ListNumber3">
    <w:name w:val="List Number 3"/>
    <w:basedOn w:val="List3"/>
    <w:rsid w:val="0075413A"/>
    <w:pPr>
      <w:numPr>
        <w:numId w:val="4"/>
      </w:numPr>
    </w:pPr>
  </w:style>
  <w:style w:type="paragraph" w:styleId="ListNumber4">
    <w:name w:val="List Number 4"/>
    <w:basedOn w:val="List4"/>
    <w:rsid w:val="0075413A"/>
    <w:pPr>
      <w:numPr>
        <w:numId w:val="5"/>
      </w:numPr>
    </w:pPr>
  </w:style>
  <w:style w:type="paragraph" w:styleId="ListNumber5">
    <w:name w:val="List Number 5"/>
    <w:basedOn w:val="List5"/>
    <w:rsid w:val="0075413A"/>
    <w:pPr>
      <w:numPr>
        <w:numId w:val="6"/>
      </w:numPr>
    </w:pPr>
  </w:style>
  <w:style w:type="paragraph" w:styleId="BlockText">
    <w:name w:val="Block Text"/>
    <w:basedOn w:val="Normal"/>
    <w:rsid w:val="0075413A"/>
    <w:pPr>
      <w:spacing w:after="120"/>
      <w:ind w:left="1440" w:right="1440"/>
    </w:pPr>
  </w:style>
  <w:style w:type="character" w:customStyle="1" w:styleId="Subscript">
    <w:name w:val="Subscript"/>
    <w:basedOn w:val="DefaultParagraphFont"/>
    <w:rsid w:val="0075413A"/>
    <w:rPr>
      <w:sz w:val="16"/>
      <w:vertAlign w:val="subscript"/>
    </w:rPr>
  </w:style>
  <w:style w:type="character" w:customStyle="1" w:styleId="Superscript">
    <w:name w:val="Superscript"/>
    <w:basedOn w:val="DefaultParagraphFont"/>
    <w:rsid w:val="0075413A"/>
    <w:rPr>
      <w:sz w:val="16"/>
      <w:vertAlign w:val="superscript"/>
    </w:rPr>
  </w:style>
  <w:style w:type="character" w:customStyle="1" w:styleId="Symbols">
    <w:name w:val="Symbols"/>
    <w:basedOn w:val="DefaultParagraphFont"/>
    <w:rsid w:val="0075413A"/>
    <w:rPr>
      <w:rFonts w:ascii="Symbol" w:hAnsi="Symbol"/>
    </w:rPr>
  </w:style>
  <w:style w:type="character" w:customStyle="1" w:styleId="MenuOptions">
    <w:name w:val="Menu Options"/>
    <w:basedOn w:val="DefaultParagraphFont"/>
    <w:rsid w:val="0075413A"/>
    <w:rPr>
      <w:rFonts w:ascii="Arial Narrow" w:hAnsi="Arial Narrow"/>
      <w:smallCaps/>
    </w:rPr>
  </w:style>
  <w:style w:type="character" w:customStyle="1" w:styleId="Buttons">
    <w:name w:val="Buttons"/>
    <w:basedOn w:val="DefaultParagraphFont"/>
    <w:rsid w:val="0075413A"/>
    <w:rPr>
      <w:b/>
    </w:rPr>
  </w:style>
  <w:style w:type="character" w:customStyle="1" w:styleId="Underlined">
    <w:name w:val="Underlined"/>
    <w:basedOn w:val="DefaultParagraphFont"/>
    <w:rsid w:val="0075413A"/>
    <w:rPr>
      <w:u w:val="single"/>
    </w:rPr>
  </w:style>
  <w:style w:type="paragraph" w:customStyle="1" w:styleId="TableBodyTextRight">
    <w:name w:val="Table Body Text Right"/>
    <w:basedOn w:val="TableBodyText"/>
    <w:rsid w:val="0075413A"/>
    <w:pPr>
      <w:widowControl w:val="0"/>
      <w:autoSpaceDE w:val="0"/>
      <w:autoSpaceDN w:val="0"/>
      <w:adjustRightInd w:val="0"/>
      <w:jc w:val="right"/>
    </w:pPr>
    <w:rPr>
      <w:rFonts w:cs="Arial"/>
      <w:szCs w:val="18"/>
    </w:rPr>
  </w:style>
  <w:style w:type="paragraph" w:customStyle="1" w:styleId="CopyrightText">
    <w:name w:val="Copyright Text"/>
    <w:basedOn w:val="BodyText"/>
    <w:rsid w:val="0075413A"/>
    <w:rPr>
      <w:sz w:val="18"/>
    </w:rPr>
  </w:style>
  <w:style w:type="paragraph" w:customStyle="1" w:styleId="BodySmallRight">
    <w:name w:val="Body Small Right"/>
    <w:basedOn w:val="BodyTextRight"/>
    <w:rsid w:val="0075413A"/>
    <w:rPr>
      <w:sz w:val="18"/>
      <w:szCs w:val="18"/>
    </w:rPr>
  </w:style>
  <w:style w:type="paragraph" w:customStyle="1" w:styleId="MarginEdition">
    <w:name w:val="Margin Edition"/>
    <w:basedOn w:val="MarginNote"/>
    <w:rsid w:val="0075413A"/>
    <w:pPr>
      <w:spacing w:before="0" w:after="0"/>
    </w:pPr>
    <w:rPr>
      <w:rFonts w:ascii="Times New Roman" w:hAnsi="Times New Roman"/>
      <w:color w:val="999999"/>
    </w:rPr>
  </w:style>
  <w:style w:type="paragraph" w:customStyle="1" w:styleId="Spacer">
    <w:name w:val="Spacer"/>
    <w:basedOn w:val="Normal"/>
    <w:rsid w:val="0075413A"/>
    <w:rPr>
      <w:sz w:val="2"/>
      <w:szCs w:val="2"/>
    </w:rPr>
  </w:style>
  <w:style w:type="character" w:customStyle="1" w:styleId="Small">
    <w:name w:val="Small"/>
    <w:basedOn w:val="DefaultParagraphFont"/>
    <w:rsid w:val="0075413A"/>
    <w:rPr>
      <w:sz w:val="16"/>
    </w:rPr>
  </w:style>
  <w:style w:type="paragraph" w:customStyle="1" w:styleId="WideTable">
    <w:name w:val="Wide Table"/>
    <w:basedOn w:val="Normal"/>
    <w:rsid w:val="0075413A"/>
    <w:pPr>
      <w:ind w:left="-1418"/>
    </w:pPr>
    <w:rPr>
      <w:sz w:val="2"/>
      <w:szCs w:val="2"/>
    </w:rPr>
  </w:style>
  <w:style w:type="character" w:styleId="PageNumber">
    <w:name w:val="page number"/>
    <w:basedOn w:val="DefaultParagraphFont"/>
    <w:rsid w:val="0075413A"/>
  </w:style>
  <w:style w:type="paragraph" w:styleId="Quote">
    <w:name w:val="Quote"/>
    <w:basedOn w:val="Heading1"/>
    <w:link w:val="QuoteChar"/>
    <w:qFormat/>
    <w:rsid w:val="0075413A"/>
    <w:rPr>
      <w:b w:val="0"/>
      <w:sz w:val="72"/>
      <w:szCs w:val="72"/>
      <w:lang w:val="en-NZ"/>
    </w:rPr>
  </w:style>
  <w:style w:type="character" w:customStyle="1" w:styleId="QuoteChar">
    <w:name w:val="Quote Char"/>
    <w:basedOn w:val="DefaultParagraphFont"/>
    <w:link w:val="Quote"/>
    <w:rsid w:val="007541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13A"/>
    <w:pPr>
      <w:pageBreakBefore/>
    </w:pPr>
  </w:style>
  <w:style w:type="paragraph" w:customStyle="1" w:styleId="Border">
    <w:name w:val="Border"/>
    <w:basedOn w:val="Normal"/>
    <w:qFormat/>
    <w:rsid w:val="007541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13A"/>
    <w:rPr>
      <w:b/>
      <w:bCs/>
      <w:i/>
      <w:iCs/>
      <w:color w:val="auto"/>
    </w:rPr>
  </w:style>
  <w:style w:type="paragraph" w:styleId="IntenseQuote">
    <w:name w:val="Intense Quote"/>
    <w:basedOn w:val="Normal"/>
    <w:next w:val="Normal"/>
    <w:link w:val="IntenseQuoteChar"/>
    <w:uiPriority w:val="30"/>
    <w:qFormat/>
    <w:rsid w:val="007541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1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13A"/>
    <w:rPr>
      <w:smallCaps/>
      <w:color w:val="auto"/>
      <w:u w:val="single"/>
    </w:rPr>
  </w:style>
  <w:style w:type="character" w:styleId="IntenseReference">
    <w:name w:val="Intense Reference"/>
    <w:basedOn w:val="DefaultParagraphFont"/>
    <w:uiPriority w:val="32"/>
    <w:qFormat/>
    <w:rsid w:val="0075413A"/>
    <w:rPr>
      <w:b/>
      <w:bCs/>
      <w:smallCaps/>
      <w:color w:val="auto"/>
      <w:spacing w:val="5"/>
      <w:u w:val="single"/>
    </w:rPr>
  </w:style>
  <w:style w:type="paragraph" w:customStyle="1" w:styleId="2ColumnHeading">
    <w:name w:val="2Column Heading"/>
    <w:basedOn w:val="BodyText"/>
    <w:qFormat/>
    <w:rsid w:val="0075413A"/>
    <w:pPr>
      <w:spacing w:after="60"/>
      <w:ind w:left="-2268"/>
    </w:pPr>
    <w:rPr>
      <w:b/>
    </w:rPr>
  </w:style>
  <w:style w:type="paragraph" w:customStyle="1" w:styleId="Heading1TOC">
    <w:name w:val="Heading1 TOC"/>
    <w:basedOn w:val="Normal"/>
    <w:qFormat/>
    <w:rsid w:val="0075413A"/>
    <w:pPr>
      <w:spacing w:before="240" w:after="120"/>
    </w:pPr>
    <w:rPr>
      <w:rFonts w:ascii="Times New Roman" w:hAnsi="Times New Roman"/>
      <w:b/>
      <w:sz w:val="32"/>
    </w:rPr>
  </w:style>
  <w:style w:type="paragraph" w:customStyle="1" w:styleId="Heading2TOC">
    <w:name w:val="Heading2 TOC"/>
    <w:basedOn w:val="Normal"/>
    <w:qFormat/>
    <w:rsid w:val="0075413A"/>
    <w:pPr>
      <w:spacing w:before="240" w:after="60"/>
    </w:pPr>
    <w:rPr>
      <w:rFonts w:ascii="Times New Roman" w:hAnsi="Times New Roman"/>
      <w:b/>
      <w:sz w:val="28"/>
    </w:rPr>
  </w:style>
  <w:style w:type="character" w:customStyle="1" w:styleId="Underline">
    <w:name w:val="Underline"/>
    <w:basedOn w:val="DefaultParagraphFont"/>
    <w:qFormat/>
    <w:rsid w:val="0075413A"/>
    <w:rPr>
      <w:u w:val="single"/>
    </w:rPr>
  </w:style>
  <w:style w:type="paragraph" w:styleId="BalloonText">
    <w:name w:val="Balloon Text"/>
    <w:basedOn w:val="Normal"/>
    <w:link w:val="BalloonTextChar"/>
    <w:rsid w:val="0075413A"/>
    <w:rPr>
      <w:rFonts w:ascii="Tahoma" w:hAnsi="Tahoma" w:cs="Tahoma"/>
      <w:sz w:val="16"/>
      <w:szCs w:val="16"/>
    </w:rPr>
  </w:style>
  <w:style w:type="character" w:customStyle="1" w:styleId="BalloonTextChar">
    <w:name w:val="Balloon Text Char"/>
    <w:basedOn w:val="DefaultParagraphFont"/>
    <w:link w:val="BalloonText"/>
    <w:rsid w:val="007541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1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41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13A"/>
    <w:rPr>
      <w:b/>
      <w:color w:val="660033"/>
      <w:spacing w:val="0"/>
    </w:rPr>
  </w:style>
  <w:style w:type="paragraph" w:customStyle="1" w:styleId="Nameditemlist">
    <w:name w:val="Named item list"/>
    <w:basedOn w:val="BodyText"/>
    <w:qFormat/>
    <w:rsid w:val="007541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5890</Characters>
  <Application>Microsoft Office Word</Application>
  <DocSecurity>0</DocSecurity>
  <Lines>205</Lines>
  <Paragraphs>116</Paragraphs>
  <ScaleCrop>false</ScaleCrop>
  <Company>Author-it Software Corporation Ltd.</Company>
  <LinksUpToDate>false</LinksUpToDate>
  <CharactersWithSpaces>6831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LGAGOVA617A Report on assets in accordance with statutory and public reporting requirements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2012-10-05T08:32:00Z</dcterms:created>
  <dcterms:modified xsi:type="dcterms:W3CDTF">2012-10-05T08:32:00Z</dcterms:modified>
</cp:coreProperties>
</file>