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F76" w:rsidP="00121F76">
      <w:pPr>
        <w:pStyle w:val="Title"/>
      </w:pPr>
      <w:bookmarkStart w:id="0" w:name="_GoBack"/>
      <w:bookmarkEnd w:id="0"/>
      <w:r>
        <w:fldChar w:fldCharType="begin"/>
      </w:r>
      <w:r>
        <w:instrText xml:space="preserve"> TITLE   \* MERGEFORMAT </w:instrText>
      </w:r>
      <w:r>
        <w:fldChar w:fldCharType="separate"/>
      </w:r>
      <w:r>
        <w:t>LGAGOVA614B Monitor and maintain quality of asset management system</w:t>
      </w:r>
      <w:r>
        <w:fldChar w:fldCharType="end"/>
      </w:r>
    </w:p>
    <w:p w:rsidR="00121F76" w:rsidP="00121F76">
      <w:pPr>
        <w:pStyle w:val="Version"/>
        <w:sectPr w:rsidSect="004257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25704" w:rsidP="00425704">
      <w:pPr>
        <w:pStyle w:val="SuperHeading"/>
      </w:pPr>
      <w:r w:rsidRPr="00425704">
        <w:t>LGAGOVA614B Monitor and maintain quality of asset management system</w:t>
      </w:r>
    </w:p>
    <w:p w:rsidR="00000000" w:rsidRPr="00425704" w:rsidP="00425704">
      <w:pPr>
        <w:pStyle w:val="SuperHeading"/>
      </w:pPr>
    </w:p>
    <w:p w:rsidR="00000000" w:rsidRPr="00425704" w:rsidP="00425704">
      <w:pPr>
        <w:pStyle w:val="Heading1"/>
      </w:pPr>
      <w:bookmarkStart w:id="1" w:name="O_443325"/>
      <w:bookmarkEnd w:id="1"/>
      <w:r w:rsidRPr="00425704">
        <w:t>Modification History</w:t>
      </w:r>
    </w:p>
    <w:p w:rsidR="00000000" w:rsidRPr="00425704" w:rsidP="00425704">
      <w:pPr>
        <w:pStyle w:val="BodyText"/>
      </w:pPr>
      <w:r w:rsidRPr="00425704">
        <w:t>LGAGOVA614B Release 2:</w:t>
      </w:r>
      <w:r w:rsidRPr="00425704">
        <w:tab/>
        <w:t>Layout adjusted.</w:t>
      </w:r>
    </w:p>
    <w:p w:rsidR="00000000" w:rsidRPr="00425704" w:rsidP="00425704">
      <w:pPr>
        <w:pStyle w:val="BodyText"/>
      </w:pPr>
      <w:r w:rsidRPr="00425704">
        <w:t>LGAGOVA614B Release 1:</w:t>
      </w:r>
      <w:r w:rsidRPr="00425704">
        <w:tab/>
        <w:t>Primary release.</w:t>
      </w:r>
    </w:p>
    <w:p w:rsidR="00000000" w:rsidRPr="00425704" w:rsidP="00425704">
      <w:pPr>
        <w:pStyle w:val="AllowPageBreak"/>
      </w:pPr>
    </w:p>
    <w:p w:rsidR="00000000" w:rsidRPr="00425704" w:rsidP="00425704">
      <w:pPr>
        <w:pStyle w:val="Heading1"/>
      </w:pPr>
      <w:bookmarkStart w:id="2" w:name="O_443321"/>
      <w:bookmarkEnd w:id="2"/>
      <w:r w:rsidRPr="00425704">
        <w:t>Unit Descriptor</w:t>
      </w:r>
    </w:p>
    <w:p w:rsidR="00000000" w:rsidRPr="00425704" w:rsidP="00425704">
      <w:pPr>
        <w:pStyle w:val="BodyText"/>
      </w:pPr>
      <w:r w:rsidRPr="00425704">
        <w:t xml:space="preserve">This unit </w:t>
      </w:r>
      <w:r w:rsidRPr="00425704">
        <w:t>covers auditing asset performance, managing assets and benchmarking best practice to enable continuous improvement in asset management strategies and practices. It is appropriate for senior managers and heads of department.</w:t>
      </w:r>
    </w:p>
    <w:p w:rsidR="00000000" w:rsidRPr="00425704" w:rsidP="00425704">
      <w:pPr>
        <w:pStyle w:val="AllowPageBreak"/>
      </w:pPr>
    </w:p>
    <w:p w:rsidR="00000000" w:rsidRPr="00425704" w:rsidP="00425704">
      <w:pPr>
        <w:pStyle w:val="Heading1"/>
      </w:pPr>
      <w:bookmarkStart w:id="3" w:name="O_443334"/>
      <w:bookmarkEnd w:id="3"/>
      <w:r w:rsidRPr="00425704">
        <w:t xml:space="preserve">Application of </w:t>
      </w:r>
      <w:r w:rsidRPr="00425704">
        <w:t>the Unit</w:t>
      </w:r>
    </w:p>
    <w:p w:rsidR="00000000" w:rsidRPr="00425704" w:rsidP="00425704">
      <w:pPr>
        <w:pStyle w:val="BodyText"/>
      </w:pPr>
      <w:r w:rsidRPr="00425704">
        <w:t>This unit supports the attainment of skills and knowledge required for competent workplace performance in councils of all sizes. Knowledge of the legislation and regulations within which councils must operate is essential. The unique nature of cou</w:t>
      </w:r>
      <w:r w:rsidRPr="00425704">
        <w:t xml:space="preserve">ncils, as a tier of government directed by elected members and reflecting the needs of local communities, must be appropriately reflected. </w:t>
      </w:r>
    </w:p>
    <w:p w:rsidR="00000000" w:rsidRPr="00425704" w:rsidP="00425704">
      <w:pPr>
        <w:pStyle w:val="AllowPageBreak"/>
      </w:pPr>
    </w:p>
    <w:p w:rsidR="00000000" w:rsidRPr="00425704" w:rsidP="00425704">
      <w:pPr>
        <w:pStyle w:val="Heading1"/>
      </w:pPr>
      <w:bookmarkStart w:id="4" w:name="O_443326"/>
      <w:bookmarkEnd w:id="4"/>
      <w:r w:rsidRPr="00425704">
        <w:t>Licensing/Regulatory Information</w:t>
      </w:r>
    </w:p>
    <w:p w:rsidR="00000000" w:rsidRPr="00425704" w:rsidP="00425704">
      <w:pPr>
        <w:pStyle w:val="BodyText"/>
      </w:pPr>
      <w:r w:rsidRPr="00425704">
        <w:t>Not applicable.</w:t>
      </w:r>
    </w:p>
    <w:p w:rsidR="00000000" w:rsidRPr="00425704" w:rsidP="00425704">
      <w:pPr>
        <w:pStyle w:val="AllowPageBreak"/>
      </w:pPr>
    </w:p>
    <w:p w:rsidR="00000000" w:rsidRPr="00425704" w:rsidP="00425704">
      <w:pPr>
        <w:pStyle w:val="Heading1"/>
      </w:pPr>
      <w:bookmarkStart w:id="5" w:name="O_443324"/>
      <w:bookmarkEnd w:id="5"/>
      <w:r w:rsidRPr="00425704">
        <w:t>Pre-Requisites</w:t>
      </w:r>
    </w:p>
    <w:p w:rsidR="00000000" w:rsidRPr="00425704" w:rsidP="00425704">
      <w:pPr>
        <w:pStyle w:val="BodyText"/>
      </w:pPr>
      <w:r w:rsidRPr="00425704">
        <w:t xml:space="preserve">Not applicable. </w:t>
      </w:r>
    </w:p>
    <w:p w:rsidR="00000000" w:rsidRPr="00425704" w:rsidP="00425704">
      <w:pPr>
        <w:pStyle w:val="AllowPageBreak"/>
      </w:pPr>
    </w:p>
    <w:p w:rsidR="00000000" w:rsidRPr="00425704" w:rsidP="00425704">
      <w:pPr>
        <w:pStyle w:val="Heading1"/>
      </w:pPr>
      <w:bookmarkStart w:id="6" w:name="O_443329"/>
      <w:bookmarkEnd w:id="6"/>
      <w:r w:rsidRPr="00425704">
        <w:t>Employability Skills Information</w:t>
      </w:r>
    </w:p>
    <w:p w:rsidR="00000000" w:rsidRPr="00425704" w:rsidP="00425704">
      <w:pPr>
        <w:pStyle w:val="BodyText"/>
      </w:pPr>
      <w:r w:rsidRPr="00425704">
        <w:t>This unit contains employability skills.</w:t>
      </w:r>
    </w:p>
    <w:p w:rsidR="00000000" w:rsidRPr="00425704" w:rsidP="00425704">
      <w:pPr>
        <w:pStyle w:val="AllowPageBreak"/>
      </w:pPr>
    </w:p>
    <w:p w:rsidR="00000000" w:rsidRPr="00425704" w:rsidP="00425704">
      <w:pPr>
        <w:pStyle w:val="Heading1"/>
      </w:pPr>
      <w:bookmarkStart w:id="7" w:name="O_443330"/>
      <w:bookmarkEnd w:id="7"/>
      <w:r w:rsidRPr="00425704">
        <w:t>Elements and Performance Criteria Pre-Content</w:t>
      </w:r>
    </w:p>
    <w:tbl>
      <w:tblPr>
        <w:tblW w:w="0" w:type="auto"/>
        <w:tblLayout w:type="fixed"/>
        <w:tblCellMar>
          <w:left w:w="62" w:type="dxa"/>
          <w:right w:w="62" w:type="dxa"/>
        </w:tblCellMar>
        <w:tblLook w:val="0000"/>
      </w:tblPr>
      <w:tblGrid>
        <w:gridCol w:w="2700"/>
        <w:gridCol w:w="6228"/>
      </w:tblGrid>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BodyText"/>
            </w:pPr>
            <w:r w:rsidRPr="00425704">
              <w:t>Performance criteria describe the requ</w:t>
            </w:r>
            <w:r w:rsidRPr="00425704">
              <w:t xml:space="preserve">ired performance needed to demonstrate achievement of the element.  Where </w:t>
            </w:r>
            <w:r w:rsidRPr="00425704">
              <w:rPr>
                <w:rStyle w:val="BoldandItalics"/>
              </w:rPr>
              <w:t>bold italicised</w:t>
            </w:r>
            <w:r w:rsidRPr="00425704">
              <w:t xml:space="preserve"> text is used, further information is detailed in the Range Statement.  Assessment of performance is to be consistent with the Evidence Guide.</w:t>
            </w:r>
          </w:p>
        </w:tc>
      </w:tr>
    </w:tbl>
    <w:p w:rsidR="00000000" w:rsidRPr="00425704" w:rsidP="00425704">
      <w:pPr>
        <w:pStyle w:val="BodyText"/>
      </w:pPr>
    </w:p>
    <w:p w:rsidR="00000000" w:rsidRPr="00425704" w:rsidP="00425704">
      <w:pPr>
        <w:pStyle w:val="AllowPageBreak"/>
      </w:pPr>
    </w:p>
    <w:p w:rsidR="00000000" w:rsidRPr="00425704" w:rsidP="00425704">
      <w:pPr>
        <w:pStyle w:val="Heading1"/>
      </w:pPr>
      <w:bookmarkStart w:id="8" w:name="O_443331"/>
      <w:bookmarkEnd w:id="8"/>
      <w:r w:rsidRPr="00425704">
        <w:t>Elements and Performance Criteria</w:t>
      </w:r>
    </w:p>
    <w:tbl>
      <w:tblPr>
        <w:tblW w:w="0" w:type="auto"/>
        <w:tblLayout w:type="fixed"/>
        <w:tblCellMar>
          <w:left w:w="62" w:type="dxa"/>
          <w:right w:w="62" w:type="dxa"/>
        </w:tblCellMar>
        <w:tblLook w:val="0000"/>
      </w:tblPr>
      <w:tblGrid>
        <w:gridCol w:w="2700"/>
        <w:gridCol w:w="6228"/>
      </w:tblGrid>
      <w:tr w:rsidTr="00121F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5704" w:rsidP="00425704">
            <w:pPr>
              <w:pStyle w:val="BodyText"/>
            </w:pPr>
            <w:r w:rsidRPr="0042570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PERFORMANCE CRITERIA</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List"/>
              <w:rPr>
                <w:lang w:val="en-NZ"/>
              </w:rPr>
            </w:pPr>
            <w:r w:rsidRPr="00425704">
              <w:t>1</w:t>
            </w:r>
            <w:r w:rsidRPr="00425704">
              <w:tab/>
            </w:r>
            <w:r w:rsidRPr="00425704">
              <w:rPr>
                <w:rStyle w:val="SpecialBold"/>
              </w:rPr>
              <w:t>Develop and implement management control process</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
            </w:pPr>
            <w:r w:rsidRPr="00425704">
              <w:t>1.1</w:t>
            </w:r>
            <w:r w:rsidRPr="00425704">
              <w:tab/>
              <w:t xml:space="preserve">Roles and devolved responsibilities of business units or departments are clarified to ensure effective management of </w:t>
            </w:r>
            <w:r w:rsidRPr="00425704">
              <w:rPr>
                <w:rStyle w:val="BoldandItalics"/>
              </w:rPr>
              <w:t xml:space="preserve">assets </w:t>
            </w:r>
            <w:r w:rsidRPr="00425704">
              <w:t xml:space="preserve">in line with corporate objectives and responsibilities. </w:t>
            </w:r>
          </w:p>
          <w:p w:rsidR="00000000" w:rsidRPr="00425704" w:rsidP="00425704">
            <w:pPr>
              <w:pStyle w:val="List"/>
            </w:pPr>
            <w:r w:rsidRPr="00425704">
              <w:t>1.2</w:t>
            </w:r>
            <w:r w:rsidRPr="00425704">
              <w:tab/>
              <w:t xml:space="preserve">Specific reporting and monitoring standards required from business units or departments in line with statutory and corporate requirements are determined and complied with. </w:t>
            </w:r>
          </w:p>
          <w:p w:rsidR="00000000" w:rsidRPr="00425704" w:rsidP="00425704">
            <w:pPr>
              <w:pStyle w:val="List"/>
            </w:pPr>
            <w:r w:rsidRPr="00425704">
              <w:t>1.3</w:t>
            </w:r>
            <w:r w:rsidRPr="00425704">
              <w:tab/>
              <w:t>Information system</w:t>
            </w:r>
            <w:r w:rsidRPr="00425704">
              <w:t xml:space="preserve">s that provide the information necessary for effective and efficient asset management for all </w:t>
            </w:r>
            <w:r w:rsidRPr="00425704">
              <w:rPr>
                <w:rStyle w:val="BoldandItalics"/>
              </w:rPr>
              <w:t>levels within the organisation</w:t>
            </w:r>
            <w:r w:rsidRPr="00425704">
              <w:t xml:space="preserve"> are established and maintained. </w:t>
            </w:r>
          </w:p>
          <w:p w:rsidR="00000000" w:rsidP="00425704">
            <w:pPr>
              <w:pStyle w:val="List"/>
              <w:rPr>
                <w:lang w:val="en-NZ"/>
              </w:rPr>
            </w:pPr>
            <w:r w:rsidRPr="00425704">
              <w:t>1.4</w:t>
            </w:r>
            <w:r w:rsidRPr="00425704">
              <w:tab/>
            </w:r>
            <w:r w:rsidRPr="00425704">
              <w:rPr>
                <w:rStyle w:val="BoldandItalics"/>
              </w:rPr>
              <w:t>Regular audits</w:t>
            </w:r>
            <w:r w:rsidRPr="00425704">
              <w:t xml:space="preserve"> are arranged, where appropriate to the organisation, to establish a continuous </w:t>
            </w:r>
            <w:r w:rsidRPr="00425704">
              <w:t xml:space="preserve">improvement cycle. </w:t>
            </w:r>
          </w:p>
        </w:tc>
      </w:tr>
      <w:tr w:rsidTr="00121F76">
        <w:tblPrEx>
          <w:tblW w:w="0" w:type="auto"/>
          <w:tblLayout w:type="fixed"/>
          <w:tblCellMar>
            <w:left w:w="62" w:type="dxa"/>
            <w:right w:w="62" w:type="dxa"/>
          </w:tblCellMar>
          <w:tblLook w:val="0000"/>
        </w:tblPrEx>
        <w:trPr>
          <w:trHeight w:val="2601"/>
        </w:trPr>
        <w:tc>
          <w:tcPr>
            <w:tcW w:w="2700" w:type="dxa"/>
            <w:tcBorders>
              <w:top w:val="nil"/>
              <w:left w:val="nil"/>
              <w:bottom w:val="nil"/>
              <w:right w:val="nil"/>
            </w:tcBorders>
            <w:tcMar>
              <w:top w:w="0" w:type="dxa"/>
              <w:left w:w="62" w:type="dxa"/>
              <w:bottom w:w="0" w:type="dxa"/>
              <w:right w:w="62" w:type="dxa"/>
            </w:tcMar>
          </w:tcPr>
          <w:p w:rsidR="00000000" w:rsidP="00425704">
            <w:pPr>
              <w:pStyle w:val="List"/>
              <w:rPr>
                <w:lang w:val="en-NZ"/>
              </w:rPr>
            </w:pPr>
            <w:r w:rsidRPr="00425704">
              <w:t>2</w:t>
            </w:r>
            <w:r w:rsidRPr="00425704">
              <w:tab/>
            </w:r>
            <w:r w:rsidRPr="00425704">
              <w:rPr>
                <w:rStyle w:val="SpecialBold"/>
              </w:rPr>
              <w:t>Review existing practices</w:t>
            </w:r>
            <w:r w:rsidRPr="00425704">
              <w:t xml:space="preserve">, </w:t>
            </w:r>
            <w:r w:rsidRPr="00425704">
              <w:rPr>
                <w:rStyle w:val="SpecialBold"/>
              </w:rPr>
              <w:t>procedures and systems</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
            </w:pPr>
            <w:r w:rsidRPr="00425704">
              <w:t>2.1</w:t>
            </w:r>
            <w:r w:rsidRPr="00425704">
              <w:tab/>
              <w:t>Assessments of current status of</w:t>
            </w:r>
            <w:r w:rsidRPr="00425704">
              <w:rPr>
                <w:rStyle w:val="BoldandItalics"/>
              </w:rPr>
              <w:t xml:space="preserve"> asset management activities</w:t>
            </w:r>
            <w:r w:rsidRPr="00425704">
              <w:t xml:space="preserve"> within business units or departments are conducted regularly in accordance with asset management plan. </w:t>
            </w:r>
          </w:p>
          <w:p w:rsidR="00000000" w:rsidRPr="00425704" w:rsidP="00425704">
            <w:pPr>
              <w:pStyle w:val="List"/>
            </w:pPr>
            <w:r w:rsidRPr="00425704">
              <w:t>2.2</w:t>
            </w:r>
            <w:r w:rsidRPr="00425704">
              <w:tab/>
              <w:t>Milestones</w:t>
            </w:r>
            <w:r w:rsidRPr="00425704">
              <w:t xml:space="preserve"> and targets are set up and adhered to by the groups responsible. </w:t>
            </w:r>
          </w:p>
          <w:p w:rsidR="00000000" w:rsidRPr="00425704" w:rsidP="00425704">
            <w:pPr>
              <w:pStyle w:val="List"/>
            </w:pPr>
            <w:r w:rsidRPr="00425704">
              <w:t>2.3</w:t>
            </w:r>
            <w:r w:rsidRPr="00425704">
              <w:tab/>
            </w:r>
            <w:r w:rsidRPr="00425704">
              <w:rPr>
                <w:rStyle w:val="BoldandItalics"/>
              </w:rPr>
              <w:t>Areas of difficulty</w:t>
            </w:r>
            <w:r w:rsidRPr="00425704">
              <w:t xml:space="preserve"> are identified and strategies are developed to overcome these difficulties. </w:t>
            </w:r>
          </w:p>
          <w:p w:rsidR="00000000" w:rsidP="00425704">
            <w:pPr>
              <w:pStyle w:val="List"/>
              <w:rPr>
                <w:lang w:val="en-NZ"/>
              </w:rPr>
            </w:pPr>
            <w:r w:rsidRPr="00425704">
              <w:t>2.4</w:t>
            </w:r>
            <w:r w:rsidRPr="00425704">
              <w:tab/>
              <w:t xml:space="preserve">Consistency in approach to asset collection is ensured by implementation of </w:t>
            </w:r>
            <w:r w:rsidRPr="00425704">
              <w:rPr>
                <w:rStyle w:val="BoldandItalics"/>
              </w:rPr>
              <w:t>cost-eff</w:t>
            </w:r>
            <w:r w:rsidRPr="00425704">
              <w:rPr>
                <w:rStyle w:val="BoldandItalics"/>
              </w:rPr>
              <w:t>ective checking techniques.</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List"/>
              <w:rPr>
                <w:lang w:val="en-NZ"/>
              </w:rPr>
            </w:pPr>
            <w:r w:rsidRPr="00425704">
              <w:t>3</w:t>
            </w:r>
            <w:r w:rsidRPr="00425704">
              <w:tab/>
            </w:r>
            <w:r w:rsidRPr="00425704">
              <w:rPr>
                <w:rStyle w:val="SpecialBold"/>
              </w:rPr>
              <w:t>Review service levels</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
            </w:pPr>
            <w:r w:rsidRPr="00425704">
              <w:t>3.1</w:t>
            </w:r>
            <w:r w:rsidRPr="00425704">
              <w:tab/>
              <w:t xml:space="preserve">Current levels of service provided by asset stock are critically examined. </w:t>
            </w:r>
          </w:p>
          <w:p w:rsidR="00000000" w:rsidP="00425704">
            <w:pPr>
              <w:pStyle w:val="List"/>
              <w:rPr>
                <w:lang w:val="en-NZ"/>
              </w:rPr>
            </w:pPr>
            <w:r w:rsidRPr="00425704">
              <w:t>3.2</w:t>
            </w:r>
            <w:r w:rsidRPr="00425704">
              <w:tab/>
            </w:r>
            <w:r w:rsidRPr="00425704">
              <w:rPr>
                <w:rStyle w:val="BoldandItalics"/>
              </w:rPr>
              <w:t xml:space="preserve">Areas of possible improvement </w:t>
            </w:r>
            <w:r w:rsidRPr="00425704">
              <w:t>in the effectiveness an</w:t>
            </w:r>
            <w:r w:rsidRPr="00425704">
              <w:t xml:space="preserve">d efficiencies of owning and operating assets are identified in consultation with relevant personnel.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List"/>
              <w:rPr>
                <w:lang w:val="en-NZ"/>
              </w:rPr>
            </w:pPr>
            <w:r w:rsidRPr="00425704">
              <w:t>4</w:t>
            </w:r>
            <w:r w:rsidRPr="00425704">
              <w:tab/>
            </w:r>
            <w:r w:rsidRPr="00425704">
              <w:rPr>
                <w:rStyle w:val="SpecialBold"/>
              </w:rPr>
              <w:t>Benchmark performance of asset management</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
            </w:pPr>
            <w:r w:rsidRPr="00425704">
              <w:t>4.1</w:t>
            </w:r>
            <w:r w:rsidRPr="00425704">
              <w:tab/>
            </w:r>
            <w:r w:rsidRPr="00425704">
              <w:rPr>
                <w:rStyle w:val="BoldandItalics"/>
              </w:rPr>
              <w:t>Organisations offering effective benchmarking opportunities</w:t>
            </w:r>
            <w:r w:rsidRPr="00425704">
              <w:t xml:space="preserve"> are identified. </w:t>
            </w:r>
          </w:p>
          <w:p w:rsidR="00000000" w:rsidRPr="00425704" w:rsidP="00425704">
            <w:pPr>
              <w:pStyle w:val="List"/>
            </w:pPr>
            <w:r w:rsidRPr="00425704">
              <w:t>4.2</w:t>
            </w:r>
            <w:r w:rsidRPr="00425704">
              <w:tab/>
              <w:t>Appropriate benchmarkin</w:t>
            </w:r>
            <w:r w:rsidRPr="00425704">
              <w:t xml:space="preserve">g is undertaken to enable continuous improvement in asset management strategies and practices. </w:t>
            </w:r>
          </w:p>
        </w:tc>
      </w:tr>
    </w:tbl>
    <w:p w:rsidR="00000000" w:rsidRPr="00425704" w:rsidP="00425704">
      <w:pPr>
        <w:pStyle w:val="BodyText"/>
      </w:pPr>
    </w:p>
    <w:p w:rsidR="00000000" w:rsidRPr="00425704" w:rsidP="00425704">
      <w:pPr>
        <w:pStyle w:val="AllowPageBreak"/>
      </w:pPr>
    </w:p>
    <w:p w:rsidR="00000000" w:rsidRPr="00425704" w:rsidP="00425704">
      <w:pPr>
        <w:pStyle w:val="Heading1"/>
      </w:pPr>
      <w:bookmarkStart w:id="9" w:name="O_443322"/>
      <w:bookmarkEnd w:id="9"/>
      <w:r w:rsidRPr="00425704">
        <w:t>Required Skills and Knowledge</w:t>
      </w:r>
    </w:p>
    <w:tbl>
      <w:tblPr>
        <w:tblW w:w="0" w:type="auto"/>
        <w:tblLayout w:type="fixed"/>
        <w:tblCellMar>
          <w:left w:w="62" w:type="dxa"/>
          <w:right w:w="62" w:type="dxa"/>
        </w:tblCellMar>
        <w:tblLook w:val="0000"/>
      </w:tblPr>
      <w:tblGrid>
        <w:gridCol w:w="8928"/>
      </w:tblGrid>
      <w:tr w:rsidTr="00121F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t>This describes the essential skills and knowledge and their level, required for this unit</w:t>
            </w:r>
          </w:p>
        </w:tc>
      </w:tr>
      <w:tr w:rsidTr="00121F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Required Skills</w:t>
            </w:r>
          </w:p>
        </w:tc>
      </w:tr>
      <w:tr w:rsidTr="00121F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consultation and liaison </w:t>
            </w:r>
          </w:p>
          <w:p w:rsidR="00000000" w:rsidRPr="00425704" w:rsidP="00425704">
            <w:pPr>
              <w:pStyle w:val="ListBullet"/>
            </w:pPr>
            <w:r w:rsidRPr="00425704">
              <w:t xml:space="preserve">team participation and management </w:t>
            </w:r>
          </w:p>
          <w:p w:rsidR="00000000" w:rsidRPr="00425704" w:rsidP="00425704">
            <w:pPr>
              <w:pStyle w:val="ListBullet"/>
            </w:pPr>
            <w:r w:rsidRPr="00425704">
              <w:t xml:space="preserve">critical analysis </w:t>
            </w:r>
          </w:p>
          <w:p w:rsidR="00000000" w:rsidP="00425704">
            <w:pPr>
              <w:pStyle w:val="ListBullet"/>
              <w:rPr>
                <w:lang w:val="en-NZ"/>
              </w:rPr>
            </w:pPr>
            <w:r w:rsidRPr="00425704">
              <w:t xml:space="preserve">lateral thinking </w:t>
            </w:r>
          </w:p>
        </w:tc>
      </w:tr>
      <w:tr w:rsidTr="00121F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Required Knowledge</w:t>
            </w:r>
          </w:p>
        </w:tc>
      </w:tr>
      <w:tr w:rsidTr="00121F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benchmarking practices </w:t>
            </w:r>
          </w:p>
          <w:p w:rsidR="00000000" w:rsidRPr="00425704" w:rsidP="00425704">
            <w:pPr>
              <w:pStyle w:val="ListBullet"/>
            </w:pPr>
            <w:r w:rsidRPr="00425704">
              <w:t>quality management principles and procedures</w:t>
            </w:r>
          </w:p>
          <w:p w:rsidR="00000000" w:rsidRPr="00425704" w:rsidP="00425704">
            <w:pPr>
              <w:pStyle w:val="ListBullet"/>
            </w:pPr>
            <w:r w:rsidRPr="00425704">
              <w:t xml:space="preserve">environmental and sustainability principles and practices </w:t>
            </w:r>
          </w:p>
          <w:p w:rsidR="00000000" w:rsidRPr="00425704" w:rsidP="00425704">
            <w:pPr>
              <w:pStyle w:val="ListBullet"/>
            </w:pPr>
            <w:r w:rsidRPr="00425704">
              <w:t>organisa</w:t>
            </w:r>
            <w:r w:rsidRPr="00425704">
              <w:t xml:space="preserve">tional and industry functions </w:t>
            </w:r>
          </w:p>
          <w:p w:rsidR="00000000" w:rsidRPr="00425704" w:rsidP="00425704">
            <w:pPr>
              <w:pStyle w:val="ListBullet"/>
            </w:pPr>
            <w:r w:rsidRPr="00425704">
              <w:t xml:space="preserve">effective management practices </w:t>
            </w:r>
          </w:p>
          <w:p w:rsidR="00000000" w:rsidRPr="00425704" w:rsidP="00425704">
            <w:pPr>
              <w:pStyle w:val="ListBullet"/>
            </w:pPr>
            <w:r w:rsidRPr="00425704">
              <w:t xml:space="preserve">statutory annual reporting requirements </w:t>
            </w:r>
          </w:p>
          <w:p w:rsidR="00000000" w:rsidRPr="00425704" w:rsidP="00425704">
            <w:pPr>
              <w:pStyle w:val="ListBullet"/>
            </w:pPr>
            <w:r w:rsidRPr="00425704">
              <w:t xml:space="preserve">information systems </w:t>
            </w:r>
          </w:p>
          <w:p w:rsidR="00000000" w:rsidRPr="00425704" w:rsidP="00425704">
            <w:pPr>
              <w:pStyle w:val="ListBullet"/>
            </w:pPr>
            <w:r w:rsidRPr="00425704">
              <w:t xml:space="preserve">barriers to effective communication </w:t>
            </w:r>
          </w:p>
        </w:tc>
      </w:tr>
    </w:tbl>
    <w:p w:rsidR="00000000" w:rsidRPr="00425704" w:rsidP="00425704">
      <w:pPr>
        <w:pStyle w:val="BodyText"/>
      </w:pPr>
    </w:p>
    <w:p w:rsidR="00000000" w:rsidRPr="00425704" w:rsidP="00425704">
      <w:pPr>
        <w:pStyle w:val="AllowPageBreak"/>
      </w:pPr>
    </w:p>
    <w:p w:rsidR="00000000" w:rsidRPr="00425704" w:rsidP="00425704">
      <w:pPr>
        <w:pStyle w:val="Heading1"/>
      </w:pPr>
      <w:bookmarkStart w:id="10" w:name="O_443328"/>
      <w:bookmarkEnd w:id="10"/>
      <w:r w:rsidRPr="00425704">
        <w:t>Evidence Guide</w:t>
      </w:r>
    </w:p>
    <w:tbl>
      <w:tblPr>
        <w:tblW w:w="0" w:type="auto"/>
        <w:tblLayout w:type="fixed"/>
        <w:tblCellMar>
          <w:left w:w="62" w:type="dxa"/>
          <w:right w:w="62" w:type="dxa"/>
        </w:tblCellMar>
        <w:tblLook w:val="0000"/>
      </w:tblPr>
      <w:tblGrid>
        <w:gridCol w:w="2700"/>
        <w:gridCol w:w="6228"/>
      </w:tblGrid>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t>A person who demonstrates competency in this unit will be able to perform the outcomes described in the Elements to the required performance level detailed in the Performance Criteria. The knowledge and skill requirements described in the Range Statement m</w:t>
            </w:r>
            <w:r w:rsidRPr="00425704">
              <w:t xml:space="preserve">ust also be demonstrated. For example, knowledge of the legislative framework and safe work practices that underpin the performance of the unit are also required to be demonstrated.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BodyText"/>
            </w:pPr>
            <w:r w:rsidRPr="00425704">
              <w:t xml:space="preserve">The demonstrated ability to: </w:t>
            </w:r>
          </w:p>
          <w:p w:rsidR="00000000" w:rsidRPr="00425704" w:rsidP="00425704">
            <w:pPr>
              <w:pStyle w:val="ListBullet"/>
            </w:pPr>
            <w:r w:rsidRPr="00425704">
              <w:t xml:space="preserve">develop and implement asset management control processes </w:t>
            </w:r>
          </w:p>
          <w:p w:rsidR="00000000" w:rsidRPr="00425704" w:rsidP="00425704">
            <w:pPr>
              <w:pStyle w:val="ListBullet"/>
            </w:pPr>
            <w:r w:rsidRPr="00425704">
              <w:t xml:space="preserve">review existing practices, procedures and systems to ensure consistency of reporting and practices in all relevant business units </w:t>
            </w:r>
          </w:p>
          <w:p w:rsidR="00000000" w:rsidRPr="00425704" w:rsidP="00425704">
            <w:pPr>
              <w:pStyle w:val="ListBullet"/>
            </w:pPr>
            <w:r w:rsidRPr="00425704">
              <w:t>review service levels to identify ar</w:t>
            </w:r>
            <w:r w:rsidRPr="00425704">
              <w:t xml:space="preserve">eas of improvement in the effectiveness and efficiencies of owning and operating assets </w:t>
            </w:r>
          </w:p>
          <w:p w:rsidR="00000000" w:rsidP="00425704">
            <w:pPr>
              <w:pStyle w:val="ListBullet"/>
              <w:rPr>
                <w:lang w:val="en-NZ"/>
              </w:rPr>
            </w:pPr>
            <w:r w:rsidRPr="00425704">
              <w:t xml:space="preserve">benchmark with other organizations to enable continuous improvement strategies to be implemented at unit and management levels.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BodyText"/>
            </w:pPr>
            <w:r w:rsidRPr="00425704">
              <w:t>Competency is d</w:t>
            </w:r>
            <w:r w:rsidRPr="00425704">
              <w:t xml:space="preserve">emonstrated by performance of all stated criteria, with particular attention to the critical aspects and the knowledge and skills elaborated in the Evidence Guide, and within the scope of the Range Statement. </w:t>
            </w:r>
          </w:p>
          <w:p w:rsidR="00000000" w:rsidRPr="00425704" w:rsidP="00425704">
            <w:pPr>
              <w:pStyle w:val="BodyText"/>
            </w:pPr>
            <w:r w:rsidRPr="00425704">
              <w:t>Assessment must take account of the endorsed A</w:t>
            </w:r>
            <w:r w:rsidRPr="00425704">
              <w:t xml:space="preserve">ssessment Guidelines in the Local Government Training Package. </w:t>
            </w:r>
          </w:p>
          <w:p w:rsidR="00000000" w:rsidRPr="00425704" w:rsidP="00425704">
            <w:pPr>
              <w:pStyle w:val="BodyText"/>
            </w:pPr>
            <w:r w:rsidRPr="00425704">
              <w:t xml:space="preserve">Assessment of performance requirements in this unit should be undertaken in an actual workplace or simulated environment. </w:t>
            </w:r>
          </w:p>
          <w:p w:rsidR="00000000" w:rsidP="00425704">
            <w:pPr>
              <w:pStyle w:val="BodyText"/>
              <w:rPr>
                <w:lang w:val="en-NZ"/>
              </w:rPr>
            </w:pPr>
            <w:r w:rsidRPr="00425704">
              <w:t>Assessment should reinforce the integration of the key competencies f</w:t>
            </w:r>
            <w:r w:rsidRPr="00425704">
              <w:t xml:space="preserve">or the particular AQF level. Refer to the key competency levels at the end of this unit.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Relationship to other units</w:t>
            </w:r>
            <w:r w:rsidRPr="00425704">
              <w:t>(</w:t>
            </w:r>
            <w:r w:rsidRPr="00425704">
              <w:rPr>
                <w:rStyle w:val="SpecialBold"/>
              </w:rPr>
              <w:t>prerequisite or co-requisite units</w:t>
            </w:r>
            <w:r w:rsidRPr="00425704">
              <w:t>)</w:t>
            </w:r>
          </w:p>
        </w:tc>
        <w:tc>
          <w:tcPr>
            <w:tcW w:w="6228"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t>To enable holistic assessment this unit may be assessed with other units that form part of the job ro</w:t>
            </w:r>
            <w:r w:rsidRPr="00425704">
              <w:t xml:space="preserve">le.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BodyText"/>
            </w:pPr>
            <w:r w:rsidRPr="00425704">
              <w:t xml:space="preserve">The following assessment methods are suggested: </w:t>
            </w:r>
          </w:p>
          <w:p w:rsidR="00000000" w:rsidRPr="00425704" w:rsidP="00425704">
            <w:pPr>
              <w:pStyle w:val="ListBullet"/>
            </w:pPr>
            <w:r w:rsidRPr="00425704">
              <w:t xml:space="preserve">observation of the learner performing a range of workplace tasks over sufficient time to demonstrate handling of a range of contingencies </w:t>
            </w:r>
          </w:p>
          <w:p w:rsidR="00000000" w:rsidRPr="00425704" w:rsidP="00425704">
            <w:pPr>
              <w:pStyle w:val="ListBullet"/>
            </w:pPr>
            <w:r w:rsidRPr="00425704">
              <w:t xml:space="preserve">written and/or oral questioning to assess knowledge and understanding </w:t>
            </w:r>
          </w:p>
          <w:p w:rsidR="00000000" w:rsidRPr="00425704" w:rsidP="00425704">
            <w:pPr>
              <w:pStyle w:val="ListBullet"/>
            </w:pPr>
            <w:r w:rsidRPr="00425704">
              <w:t xml:space="preserve">completion of workplace documentation </w:t>
            </w:r>
          </w:p>
          <w:p w:rsidR="00000000" w:rsidRPr="00425704" w:rsidP="00425704">
            <w:pPr>
              <w:pStyle w:val="ListBullet"/>
            </w:pPr>
            <w:r w:rsidRPr="00425704">
              <w:t xml:space="preserve">third-party reports from experienced practitioners </w:t>
            </w:r>
          </w:p>
          <w:p w:rsidR="00000000" w:rsidP="00425704">
            <w:pPr>
              <w:pStyle w:val="ListBullet"/>
              <w:rPr>
                <w:lang w:val="en-NZ"/>
              </w:rPr>
            </w:pPr>
            <w:r w:rsidRPr="00425704">
              <w:t>completion of self-paced learning materials including personal reflection and feedback from tr</w:t>
            </w:r>
            <w:r w:rsidRPr="00425704">
              <w:t xml:space="preserve">ainer, coach or supervisor.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t xml:space="preserve">Evidence should be collected over a set period of time that is sufficient to include dealings with an appropriate range and variety of situations.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SpecialBold"/>
              </w:rPr>
              <w:t>Resource implic</w:t>
            </w:r>
            <w:r w:rsidRPr="00425704">
              <w:rPr>
                <w:rStyle w:val="SpecialBold"/>
              </w:rPr>
              <w:t>ations</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BodyText"/>
            </w:pPr>
            <w:r w:rsidRPr="00425704">
              <w:t xml:space="preserve">The learner and trainer should have access to appropriate documentation and resources normally used in the workplace. </w:t>
            </w:r>
          </w:p>
        </w:tc>
      </w:tr>
    </w:tbl>
    <w:p w:rsidR="00000000" w:rsidRPr="00425704" w:rsidP="00425704">
      <w:pPr>
        <w:pStyle w:val="BodyText"/>
      </w:pPr>
    </w:p>
    <w:p w:rsidR="00000000" w:rsidRPr="00425704" w:rsidP="00425704">
      <w:pPr>
        <w:pStyle w:val="AllowPageBreak"/>
      </w:pPr>
    </w:p>
    <w:p w:rsidR="00000000" w:rsidRPr="00425704" w:rsidP="00425704">
      <w:pPr>
        <w:pStyle w:val="Heading1"/>
      </w:pPr>
      <w:bookmarkStart w:id="11" w:name="O_443323"/>
      <w:bookmarkEnd w:id="11"/>
      <w:r w:rsidRPr="00425704">
        <w:t>Range Statement</w:t>
      </w:r>
    </w:p>
    <w:tbl>
      <w:tblPr>
        <w:tblW w:w="0" w:type="auto"/>
        <w:tblLayout w:type="fixed"/>
        <w:tblCellMar>
          <w:left w:w="62" w:type="dxa"/>
          <w:right w:w="62" w:type="dxa"/>
        </w:tblCellMar>
        <w:tblLook w:val="0000"/>
      </w:tblPr>
      <w:tblGrid>
        <w:gridCol w:w="2700"/>
        <w:gridCol w:w="6228"/>
      </w:tblGrid>
      <w:tr w:rsidTr="00121F7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t xml:space="preserve">The Range Statement relates to the Unit of Competency as a whole.  It allows for different work environments and situations that may affect performance.  </w:t>
            </w:r>
            <w:r w:rsidRPr="00425704">
              <w:rPr>
                <w:rStyle w:val="BoldandItalics"/>
              </w:rPr>
              <w:t>Bold italicised</w:t>
            </w:r>
            <w:r w:rsidRPr="00425704">
              <w:t xml:space="preserve"> wording in the Performance Criteria is detailed below.</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Council's assets</w:t>
            </w:r>
            <w:r w:rsidRPr="00425704">
              <w:t xml:space="preserve"> may include:</w:t>
            </w:r>
            <w:r w:rsidRPr="00425704">
              <w:t xml:space="preserve"> </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roads </w:t>
            </w:r>
          </w:p>
          <w:p w:rsidR="00000000" w:rsidRPr="00425704" w:rsidP="00425704">
            <w:pPr>
              <w:pStyle w:val="ListBullet"/>
            </w:pPr>
            <w:r w:rsidRPr="00425704">
              <w:t xml:space="preserve">footpaths and curbs </w:t>
            </w:r>
          </w:p>
          <w:p w:rsidR="00000000" w:rsidRPr="00425704" w:rsidP="00425704">
            <w:pPr>
              <w:pStyle w:val="ListBullet"/>
            </w:pPr>
            <w:r w:rsidRPr="00425704">
              <w:t xml:space="preserve">road furniture </w:t>
            </w:r>
          </w:p>
          <w:p w:rsidR="00000000" w:rsidRPr="00425704" w:rsidP="00425704">
            <w:pPr>
              <w:pStyle w:val="ListBullet"/>
            </w:pPr>
            <w:r w:rsidRPr="00425704">
              <w:t xml:space="preserve">bridges </w:t>
            </w:r>
          </w:p>
          <w:p w:rsidR="00000000" w:rsidRPr="00425704" w:rsidP="00425704">
            <w:pPr>
              <w:pStyle w:val="ListBullet"/>
            </w:pPr>
            <w:r w:rsidRPr="00425704">
              <w:t xml:space="preserve">water supply systems </w:t>
            </w:r>
          </w:p>
          <w:p w:rsidR="00000000" w:rsidRPr="00425704" w:rsidP="00425704">
            <w:pPr>
              <w:pStyle w:val="ListBullet"/>
            </w:pPr>
            <w:r w:rsidRPr="00425704">
              <w:t xml:space="preserve">parks, gardens, sporting grounds and playgrounds </w:t>
            </w:r>
          </w:p>
          <w:p w:rsidR="00000000" w:rsidRPr="00425704" w:rsidP="00425704">
            <w:pPr>
              <w:pStyle w:val="ListBullet"/>
            </w:pPr>
            <w:r w:rsidRPr="00425704">
              <w:t xml:space="preserve">drainage systems </w:t>
            </w:r>
          </w:p>
          <w:p w:rsidR="00000000" w:rsidRPr="00425704" w:rsidP="00425704">
            <w:pPr>
              <w:pStyle w:val="ListBullet"/>
            </w:pPr>
            <w:r w:rsidRPr="00425704">
              <w:t xml:space="preserve">sewerage systems </w:t>
            </w:r>
          </w:p>
          <w:p w:rsidR="00000000" w:rsidRPr="00425704" w:rsidP="00425704">
            <w:pPr>
              <w:pStyle w:val="ListBullet"/>
            </w:pPr>
            <w:r w:rsidRPr="00425704">
              <w:t xml:space="preserve">buildings </w:t>
            </w:r>
          </w:p>
          <w:p w:rsidR="00000000" w:rsidRPr="00425704" w:rsidP="00425704">
            <w:pPr>
              <w:pStyle w:val="ListBullet"/>
            </w:pPr>
            <w:r w:rsidRPr="00425704">
              <w:t xml:space="preserve">plant and equipment </w:t>
            </w:r>
          </w:p>
          <w:p w:rsidR="00000000" w:rsidRPr="00425704" w:rsidP="00425704">
            <w:pPr>
              <w:pStyle w:val="ListBullet"/>
            </w:pPr>
            <w:r w:rsidRPr="00425704">
              <w:t xml:space="preserve">office furniture and equipment </w:t>
            </w:r>
          </w:p>
          <w:p w:rsidR="00000000" w:rsidRPr="00425704" w:rsidP="00425704">
            <w:pPr>
              <w:pStyle w:val="ListBullet"/>
            </w:pPr>
            <w:r w:rsidRPr="00425704">
              <w:t xml:space="preserve">library books </w:t>
            </w:r>
          </w:p>
          <w:p w:rsidR="00000000" w:rsidP="00425704">
            <w:pPr>
              <w:pStyle w:val="ListBullet"/>
              <w:rPr>
                <w:lang w:val="en-NZ"/>
              </w:rPr>
            </w:pPr>
            <w:r w:rsidRPr="00425704">
              <w:t xml:space="preserve">artwork and heritage assets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Levels within the organisation</w:t>
            </w:r>
            <w:r w:rsidRPr="0042570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corporate </w:t>
            </w:r>
          </w:p>
          <w:p w:rsidR="00000000" w:rsidRPr="00425704" w:rsidP="00425704">
            <w:pPr>
              <w:pStyle w:val="ListBullet"/>
            </w:pPr>
            <w:r w:rsidRPr="00425704">
              <w:t xml:space="preserve">divisional business units or departments </w:t>
            </w:r>
          </w:p>
          <w:p w:rsidR="00000000" w:rsidRPr="00425704" w:rsidP="00425704">
            <w:pPr>
              <w:pStyle w:val="ListBullet"/>
            </w:pPr>
            <w:r w:rsidRPr="00425704">
              <w:t xml:space="preserve">facilities </w:t>
            </w:r>
          </w:p>
          <w:p w:rsidR="00000000" w:rsidP="00425704">
            <w:pPr>
              <w:pStyle w:val="ListBullet"/>
              <w:rPr>
                <w:lang w:val="en-NZ"/>
              </w:rPr>
            </w:pPr>
            <w:r w:rsidRPr="00425704">
              <w:t xml:space="preserve">workforce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Regular audits</w:t>
            </w:r>
            <w:r w:rsidRPr="0042570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internal </w:t>
            </w:r>
          </w:p>
          <w:p w:rsidR="00000000" w:rsidP="00425704">
            <w:pPr>
              <w:pStyle w:val="ListBullet"/>
              <w:rPr>
                <w:lang w:val="en-NZ"/>
              </w:rPr>
            </w:pPr>
            <w:r w:rsidRPr="00425704">
              <w:t>external</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Asset management activities</w:t>
            </w:r>
            <w:r w:rsidRPr="0042570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introduction of information systems </w:t>
            </w:r>
          </w:p>
          <w:p w:rsidR="00000000" w:rsidRPr="00425704" w:rsidP="00425704">
            <w:pPr>
              <w:pStyle w:val="ListBullet"/>
            </w:pPr>
            <w:r w:rsidRPr="00425704">
              <w:t xml:space="preserve">data capture program </w:t>
            </w:r>
          </w:p>
          <w:p w:rsidR="00000000" w:rsidP="00425704">
            <w:pPr>
              <w:pStyle w:val="ListBullet"/>
              <w:rPr>
                <w:lang w:val="en-NZ"/>
              </w:rPr>
            </w:pPr>
            <w:r w:rsidRPr="00425704">
              <w:t xml:space="preserve">studies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Areas of difficulty</w:t>
            </w:r>
            <w:r w:rsidRPr="0042570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425704">
            <w:pPr>
              <w:pStyle w:val="ListBullet"/>
              <w:rPr>
                <w:lang w:val="en-NZ"/>
              </w:rPr>
            </w:pPr>
            <w:r w:rsidRPr="00425704">
              <w:t xml:space="preserve">weaknesses, problems and pitfalls encountered by staff.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Cost-effective checking techniques</w:t>
            </w:r>
            <w:r w:rsidRPr="0042570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425704">
            <w:pPr>
              <w:pStyle w:val="ListBullet"/>
              <w:rPr>
                <w:lang w:val="en-NZ"/>
              </w:rPr>
            </w:pPr>
            <w:r w:rsidRPr="00425704">
              <w:t xml:space="preserve">spot checks </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Areas of possible improvement</w:t>
            </w:r>
            <w:r w:rsidRPr="0042570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number of assets </w:t>
            </w:r>
          </w:p>
          <w:p w:rsidR="00000000" w:rsidRPr="00425704" w:rsidP="00425704">
            <w:pPr>
              <w:pStyle w:val="ListBullet"/>
            </w:pPr>
            <w:r w:rsidRPr="00425704">
              <w:t xml:space="preserve">complexity of assets, including their sophistication and issues involved </w:t>
            </w:r>
          </w:p>
          <w:p w:rsidR="00000000" w:rsidRPr="00425704" w:rsidP="00425704">
            <w:pPr>
              <w:pStyle w:val="ListBullet"/>
            </w:pPr>
            <w:r w:rsidRPr="00425704">
              <w:t xml:space="preserve">age of the asset base </w:t>
            </w:r>
          </w:p>
          <w:p w:rsidR="00000000" w:rsidRPr="00425704" w:rsidP="00425704">
            <w:pPr>
              <w:pStyle w:val="ListBullet"/>
            </w:pPr>
            <w:r w:rsidRPr="00425704">
              <w:t xml:space="preserve">quality of the assets constructed </w:t>
            </w:r>
          </w:p>
          <w:p w:rsidR="00000000" w:rsidP="00425704">
            <w:pPr>
              <w:pStyle w:val="ListBullet"/>
              <w:rPr>
                <w:lang w:val="en-NZ"/>
              </w:rPr>
            </w:pPr>
            <w:r w:rsidRPr="00425704">
              <w:t>levels of service provided or demanded</w:t>
            </w:r>
          </w:p>
        </w:tc>
      </w:tr>
      <w:tr w:rsidTr="00121F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704">
            <w:pPr>
              <w:pStyle w:val="BodyText"/>
              <w:rPr>
                <w:lang w:val="en-NZ"/>
              </w:rPr>
            </w:pPr>
            <w:r w:rsidRPr="00425704">
              <w:rPr>
                <w:rStyle w:val="BoldandItalics"/>
              </w:rPr>
              <w:t>Organisations offering effective benchmarking oppo</w:t>
            </w:r>
            <w:r w:rsidRPr="00425704">
              <w:rPr>
                <w:rStyle w:val="BoldandItalics"/>
              </w:rPr>
              <w:t>rtunities</w:t>
            </w:r>
            <w:r w:rsidRPr="0042570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25704" w:rsidP="00425704">
            <w:pPr>
              <w:pStyle w:val="ListBullet"/>
            </w:pPr>
            <w:r w:rsidRPr="00425704">
              <w:t xml:space="preserve">organisations involved in the delivery of the same infrastructure services </w:t>
            </w:r>
          </w:p>
          <w:p w:rsidR="00000000" w:rsidRPr="00425704" w:rsidP="00425704">
            <w:pPr>
              <w:pStyle w:val="ListBullet"/>
            </w:pPr>
            <w:r w:rsidRPr="00425704">
              <w:t xml:space="preserve">infrastructure asset owners who undertake a similar delivery of service to customers </w:t>
            </w:r>
          </w:p>
          <w:p w:rsidR="00000000" w:rsidRPr="00425704" w:rsidP="00425704">
            <w:pPr>
              <w:pStyle w:val="ListBullet"/>
            </w:pPr>
            <w:r w:rsidRPr="00425704">
              <w:t>any organisation that undertakes the delivery of a product by the eff</w:t>
            </w:r>
            <w:r w:rsidRPr="00425704">
              <w:t xml:space="preserve">ective management of assets </w:t>
            </w:r>
          </w:p>
        </w:tc>
      </w:tr>
    </w:tbl>
    <w:p w:rsidR="00000000" w:rsidRPr="00425704" w:rsidP="00425704">
      <w:pPr>
        <w:pStyle w:val="BodyText"/>
      </w:pPr>
    </w:p>
    <w:p w:rsidR="00000000" w:rsidRPr="00425704" w:rsidP="00425704">
      <w:pPr>
        <w:pStyle w:val="AllowPageBreak"/>
      </w:pPr>
    </w:p>
    <w:p w:rsidR="00000000" w:rsidRPr="00425704" w:rsidP="00425704">
      <w:pPr>
        <w:pStyle w:val="Heading1"/>
      </w:pPr>
      <w:bookmarkStart w:id="12" w:name="O_443320"/>
      <w:bookmarkEnd w:id="12"/>
      <w:r w:rsidRPr="00425704">
        <w:t>Unit Sector(s)</w:t>
      </w:r>
    </w:p>
    <w:p w:rsidR="00000000" w:rsidRPr="00425704" w:rsidP="00425704">
      <w:pPr>
        <w:pStyle w:val="BodyText"/>
      </w:pPr>
      <w:r w:rsidRPr="00425704">
        <w:t>Administration Units</w:t>
      </w:r>
    </w:p>
    <w:p w:rsidR="00000000" w:rsidRPr="00425704" w:rsidP="00425704"/>
    <w:sectPr w:rsidSect="004257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F76" w:rsidP="00121F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76" w:rsidP="004257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1F76" w:rsidP="004257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1F76" w:rsidP="004257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04" w:rsidRPr="00121F76" w:rsidP="00121F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76" w:rsidRPr="002D2AF8" w:rsidP="00425704">
    <w:pPr>
      <w:pStyle w:val="Header"/>
      <w:framePr w:wrap="around"/>
    </w:pPr>
    <w:r>
      <w:fldChar w:fldCharType="begin"/>
    </w:r>
    <w:r>
      <w:instrText xml:space="preserve"> TITLE   \* MERGEFORMAT </w:instrText>
    </w:r>
    <w:r>
      <w:fldChar w:fldCharType="separate"/>
    </w:r>
    <w:r>
      <w:t>LGAGOVA614B Monitor and maintain quality of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2012</w:t>
    </w:r>
    <w:r>
      <w:fldChar w:fldCharType="end"/>
    </w:r>
  </w:p>
  <w:p w:rsidR="00121F76" w:rsidP="00425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ECAE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72D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704"/>
    <w:pPr>
      <w:spacing w:before="360" w:after="60"/>
      <w:outlineLvl w:val="0"/>
    </w:pPr>
    <w:rPr>
      <w:sz w:val="32"/>
    </w:rPr>
  </w:style>
  <w:style w:type="paragraph" w:styleId="Heading2">
    <w:name w:val="heading 2"/>
    <w:basedOn w:val="HeadingBase"/>
    <w:next w:val="BodyText"/>
    <w:link w:val="Heading2Char"/>
    <w:qFormat/>
    <w:rsid w:val="00425704"/>
    <w:pPr>
      <w:keepLines/>
      <w:spacing w:before="240" w:after="120"/>
      <w:outlineLvl w:val="1"/>
    </w:pPr>
    <w:rPr>
      <w:sz w:val="28"/>
      <w:szCs w:val="40"/>
    </w:rPr>
  </w:style>
  <w:style w:type="paragraph" w:styleId="Heading3">
    <w:name w:val="heading 3"/>
    <w:basedOn w:val="HeadingBase"/>
    <w:next w:val="BodyText"/>
    <w:link w:val="Heading3Char"/>
    <w:qFormat/>
    <w:rsid w:val="00425704"/>
    <w:pPr>
      <w:spacing w:before="180" w:after="120"/>
      <w:outlineLvl w:val="2"/>
    </w:pPr>
    <w:rPr>
      <w:spacing w:val="-10"/>
      <w:kern w:val="32"/>
    </w:rPr>
  </w:style>
  <w:style w:type="paragraph" w:styleId="Heading4">
    <w:name w:val="heading 4"/>
    <w:basedOn w:val="HeadingBase"/>
    <w:next w:val="BodyText"/>
    <w:link w:val="Heading4Char"/>
    <w:qFormat/>
    <w:rsid w:val="00425704"/>
    <w:pPr>
      <w:spacing w:before="160" w:after="120"/>
      <w:outlineLvl w:val="3"/>
    </w:pPr>
    <w:rPr>
      <w:sz w:val="22"/>
    </w:rPr>
  </w:style>
  <w:style w:type="paragraph" w:styleId="Heading5">
    <w:name w:val="heading 5"/>
    <w:basedOn w:val="HeadingBase"/>
    <w:next w:val="Normal"/>
    <w:link w:val="Heading5Char"/>
    <w:qFormat/>
    <w:rsid w:val="00425704"/>
    <w:pPr>
      <w:spacing w:before="80"/>
      <w:outlineLvl w:val="4"/>
    </w:pPr>
    <w:rPr>
      <w:color w:val="918585"/>
      <w:sz w:val="20"/>
    </w:rPr>
  </w:style>
  <w:style w:type="paragraph" w:styleId="Heading6">
    <w:name w:val="heading 6"/>
    <w:basedOn w:val="HeadingBase"/>
    <w:next w:val="Normal"/>
    <w:link w:val="Heading6Char"/>
    <w:qFormat/>
    <w:rsid w:val="00425704"/>
    <w:pPr>
      <w:spacing w:before="60"/>
      <w:outlineLvl w:val="5"/>
    </w:pPr>
    <w:rPr>
      <w:color w:val="918585"/>
      <w:sz w:val="20"/>
    </w:rPr>
  </w:style>
  <w:style w:type="paragraph" w:styleId="Heading7">
    <w:name w:val="heading 7"/>
    <w:basedOn w:val="Normal"/>
    <w:next w:val="Normal"/>
    <w:link w:val="Heading7Char"/>
    <w:qFormat/>
    <w:rsid w:val="00425704"/>
    <w:pPr>
      <w:ind w:left="720"/>
      <w:outlineLvl w:val="6"/>
    </w:pPr>
    <w:rPr>
      <w:i/>
    </w:rPr>
  </w:style>
  <w:style w:type="paragraph" w:styleId="Heading8">
    <w:name w:val="heading 8"/>
    <w:basedOn w:val="Normal"/>
    <w:next w:val="Normal"/>
    <w:link w:val="Heading8Char"/>
    <w:qFormat/>
    <w:rsid w:val="00425704"/>
    <w:pPr>
      <w:ind w:left="720"/>
      <w:outlineLvl w:val="7"/>
    </w:pPr>
    <w:rPr>
      <w:i/>
    </w:rPr>
  </w:style>
  <w:style w:type="paragraph" w:styleId="Heading9">
    <w:name w:val="heading 9"/>
    <w:basedOn w:val="Normal"/>
    <w:next w:val="Normal"/>
    <w:link w:val="Heading9Char"/>
    <w:qFormat/>
    <w:rsid w:val="00425704"/>
    <w:pPr>
      <w:ind w:left="720"/>
      <w:outlineLvl w:val="8"/>
    </w:pPr>
    <w:rPr>
      <w:i/>
    </w:rPr>
  </w:style>
  <w:style w:type="character" w:default="1" w:styleId="DefaultParagraphFont">
    <w:name w:val="Default Paragraph Font"/>
    <w:uiPriority w:val="1"/>
    <w:unhideWhenUsed/>
    <w:rsid w:val="00425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704"/>
  </w:style>
  <w:style w:type="character" w:customStyle="1" w:styleId="Heading1Char">
    <w:name w:val="Heading 1 Char"/>
    <w:basedOn w:val="DefaultParagraphFont"/>
    <w:link w:val="Heading1"/>
    <w:rsid w:val="00425704"/>
    <w:rPr>
      <w:rFonts w:ascii="Times New Roman" w:eastAsia="Times New Roman" w:hAnsi="Times New Roman" w:cs="Times New Roman"/>
      <w:b/>
      <w:sz w:val="32"/>
      <w:szCs w:val="20"/>
      <w:lang w:eastAsia="en-US"/>
    </w:rPr>
  </w:style>
  <w:style w:type="paragraph" w:styleId="BodyText">
    <w:name w:val="Body Text"/>
    <w:basedOn w:val="Normal"/>
    <w:link w:val="BodyTextChar"/>
    <w:rsid w:val="004257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704"/>
    <w:rPr>
      <w:rFonts w:ascii="Times New Roman" w:eastAsia="Times New Roman" w:hAnsi="Times New Roman" w:cs="Times New Roman"/>
      <w:sz w:val="24"/>
      <w:lang w:eastAsia="en-US"/>
    </w:rPr>
  </w:style>
  <w:style w:type="paragraph" w:styleId="Footer">
    <w:name w:val="footer"/>
    <w:basedOn w:val="Normal"/>
    <w:link w:val="FooterChar"/>
    <w:rsid w:val="00425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704"/>
    <w:rPr>
      <w:rFonts w:ascii="Times New Roman" w:eastAsia="Times New Roman" w:hAnsi="Times New Roman" w:cs="Times New Roman"/>
      <w:sz w:val="16"/>
      <w:lang w:eastAsia="en-US"/>
    </w:rPr>
  </w:style>
  <w:style w:type="paragraph" w:styleId="List">
    <w:name w:val="List"/>
    <w:basedOn w:val="BodyText"/>
    <w:next w:val="BodyText"/>
    <w:rsid w:val="00425704"/>
    <w:pPr>
      <w:tabs>
        <w:tab w:val="left" w:pos="340"/>
      </w:tabs>
      <w:spacing w:before="60" w:after="60"/>
      <w:ind w:left="340" w:hanging="340"/>
    </w:pPr>
  </w:style>
  <w:style w:type="paragraph" w:styleId="ListBullet">
    <w:name w:val="List Bullet"/>
    <w:basedOn w:val="List"/>
    <w:rsid w:val="00425704"/>
    <w:pPr>
      <w:numPr>
        <w:numId w:val="12"/>
      </w:numPr>
      <w:tabs>
        <w:tab w:val="clear" w:pos="340"/>
      </w:tabs>
      <w:spacing w:before="40" w:after="40"/>
    </w:pPr>
  </w:style>
  <w:style w:type="character" w:customStyle="1" w:styleId="SpecialBold">
    <w:name w:val="Special Bold"/>
    <w:basedOn w:val="DefaultParagraphFont"/>
    <w:rsid w:val="00425704"/>
    <w:rPr>
      <w:b/>
      <w:spacing w:val="0"/>
    </w:rPr>
  </w:style>
  <w:style w:type="paragraph" w:customStyle="1" w:styleId="SuperHeading">
    <w:name w:val="SuperHeading"/>
    <w:basedOn w:val="Normal"/>
    <w:rsid w:val="00425704"/>
    <w:pPr>
      <w:spacing w:before="240" w:after="120"/>
      <w:outlineLvl w:val="0"/>
    </w:pPr>
    <w:rPr>
      <w:rFonts w:ascii="Times New Roman" w:hAnsi="Times New Roman"/>
      <w:b/>
      <w:sz w:val="28"/>
    </w:rPr>
  </w:style>
  <w:style w:type="paragraph" w:customStyle="1" w:styleId="AllowPageBreak">
    <w:name w:val="AllowPageBreak"/>
    <w:rsid w:val="00425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5704"/>
    <w:rPr>
      <w:b/>
      <w:i/>
      <w:u w:val="none"/>
    </w:rPr>
  </w:style>
  <w:style w:type="character" w:customStyle="1" w:styleId="Heading2Char">
    <w:name w:val="Heading 2 Char"/>
    <w:basedOn w:val="DefaultParagraphFont"/>
    <w:link w:val="Heading2"/>
    <w:rsid w:val="00425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704"/>
    <w:rPr>
      <w:rFonts w:ascii="Courier New" w:eastAsia="Times New Roman" w:hAnsi="Courier New" w:cs="Times New Roman"/>
      <w:i/>
      <w:szCs w:val="20"/>
      <w:lang w:eastAsia="en-US"/>
    </w:rPr>
  </w:style>
  <w:style w:type="paragraph" w:customStyle="1" w:styleId="HeadingBase">
    <w:name w:val="Heading Base"/>
    <w:rsid w:val="00425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704"/>
    <w:pPr>
      <w:tabs>
        <w:tab w:val="right" w:leader="dot" w:pos="9072"/>
      </w:tabs>
      <w:ind w:left="567"/>
    </w:pPr>
    <w:rPr>
      <w:szCs w:val="22"/>
    </w:rPr>
  </w:style>
  <w:style w:type="paragraph" w:customStyle="1" w:styleId="TOCBase">
    <w:name w:val="TOC Base"/>
    <w:rsid w:val="00425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704"/>
    <w:pPr>
      <w:tabs>
        <w:tab w:val="right" w:leader="dot" w:pos="9072"/>
      </w:tabs>
      <w:spacing w:before="40" w:after="40"/>
      <w:ind w:left="284"/>
    </w:pPr>
    <w:rPr>
      <w:rFonts w:ascii="Times New Roman" w:hAnsi="Times New Roman"/>
    </w:rPr>
  </w:style>
  <w:style w:type="paragraph" w:styleId="TOC1">
    <w:name w:val="toc 1"/>
    <w:basedOn w:val="TOCBase"/>
    <w:next w:val="Normal"/>
    <w:rsid w:val="004257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5704"/>
    <w:pPr>
      <w:spacing w:before="5040"/>
      <w:jc w:val="center"/>
    </w:pPr>
    <w:rPr>
      <w:sz w:val="48"/>
      <w:szCs w:val="72"/>
      <w:lang w:val="en-US"/>
    </w:rPr>
  </w:style>
  <w:style w:type="character" w:customStyle="1" w:styleId="TitleChar">
    <w:name w:val="Title Char"/>
    <w:basedOn w:val="DefaultParagraphFont"/>
    <w:link w:val="Title"/>
    <w:rsid w:val="00425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704"/>
    <w:pPr>
      <w:tabs>
        <w:tab w:val="left" w:pos="3600"/>
        <w:tab w:val="left" w:pos="3958"/>
      </w:tabs>
    </w:pPr>
  </w:style>
  <w:style w:type="paragraph" w:customStyle="1" w:styleId="Note">
    <w:name w:val="Note"/>
    <w:basedOn w:val="BodyText"/>
    <w:rsid w:val="00425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704"/>
    <w:pPr>
      <w:framePr w:wrap="auto" w:hAnchor="text" w:y="6049"/>
    </w:pPr>
    <w:rPr>
      <w:color w:val="000000"/>
      <w:sz w:val="40"/>
    </w:rPr>
  </w:style>
  <w:style w:type="paragraph" w:customStyle="1" w:styleId="TOCTitle">
    <w:name w:val="TOCTitle"/>
    <w:basedOn w:val="Heading1"/>
    <w:rsid w:val="00425704"/>
    <w:pPr>
      <w:spacing w:after="240"/>
      <w:jc w:val="center"/>
      <w:outlineLvl w:val="9"/>
    </w:pPr>
    <w:rPr>
      <w:caps/>
    </w:rPr>
  </w:style>
  <w:style w:type="paragraph" w:customStyle="1" w:styleId="Version">
    <w:name w:val="Version"/>
    <w:rsid w:val="004257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704"/>
    <w:pPr>
      <w:numPr>
        <w:numId w:val="13"/>
      </w:numPr>
      <w:tabs>
        <w:tab w:val="clear" w:pos="680"/>
      </w:tabs>
    </w:pPr>
  </w:style>
  <w:style w:type="paragraph" w:styleId="Index1">
    <w:name w:val="index 1"/>
    <w:basedOn w:val="Normal"/>
    <w:next w:val="Normal"/>
    <w:semiHidden/>
    <w:rsid w:val="00425704"/>
    <w:pPr>
      <w:keepNext w:val="0"/>
      <w:tabs>
        <w:tab w:val="right" w:pos="4176"/>
      </w:tabs>
      <w:ind w:left="198" w:hanging="198"/>
    </w:pPr>
    <w:rPr>
      <w:rFonts w:ascii="Garamond" w:hAnsi="Garamond"/>
    </w:rPr>
  </w:style>
  <w:style w:type="paragraph" w:styleId="IndexHeading">
    <w:name w:val="index heading"/>
    <w:basedOn w:val="Normal"/>
    <w:next w:val="Index1"/>
    <w:semiHidden/>
    <w:rsid w:val="00425704"/>
    <w:pPr>
      <w:spacing w:before="120" w:after="120"/>
    </w:pPr>
    <w:rPr>
      <w:rFonts w:ascii="Arial" w:hAnsi="Arial"/>
      <w:b/>
      <w:color w:val="918585"/>
      <w:sz w:val="24"/>
    </w:rPr>
  </w:style>
  <w:style w:type="paragraph" w:styleId="Header">
    <w:name w:val="header"/>
    <w:basedOn w:val="Normal"/>
    <w:link w:val="HeaderChar"/>
    <w:rsid w:val="00425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704"/>
    <w:rPr>
      <w:rFonts w:ascii="Times New Roman" w:eastAsia="Times New Roman" w:hAnsi="Times New Roman" w:cs="Times New Roman"/>
      <w:sz w:val="16"/>
      <w:szCs w:val="20"/>
      <w:lang w:val="en-GB" w:eastAsia="en-US"/>
    </w:rPr>
  </w:style>
  <w:style w:type="paragraph" w:customStyle="1" w:styleId="Chapter">
    <w:name w:val="Chapter"/>
    <w:basedOn w:val="Normal"/>
    <w:rsid w:val="00425704"/>
    <w:pPr>
      <w:spacing w:before="240"/>
    </w:pPr>
    <w:rPr>
      <w:rFonts w:ascii="Times New Roman" w:hAnsi="Times New Roman"/>
      <w:smallCaps/>
      <w:spacing w:val="80"/>
      <w:sz w:val="28"/>
    </w:rPr>
  </w:style>
  <w:style w:type="paragraph" w:customStyle="1" w:styleId="InChapter">
    <w:name w:val="InChapter"/>
    <w:basedOn w:val="Heading3"/>
    <w:rsid w:val="00425704"/>
    <w:pPr>
      <w:spacing w:after="240"/>
      <w:outlineLvl w:val="9"/>
    </w:pPr>
    <w:rPr>
      <w:noProof/>
    </w:rPr>
  </w:style>
  <w:style w:type="paragraph" w:styleId="Index2">
    <w:name w:val="index 2"/>
    <w:basedOn w:val="Normal"/>
    <w:next w:val="Normal"/>
    <w:semiHidden/>
    <w:rsid w:val="00425704"/>
    <w:pPr>
      <w:tabs>
        <w:tab w:val="right" w:pos="4176"/>
      </w:tabs>
      <w:ind w:left="568" w:hanging="284"/>
    </w:pPr>
    <w:rPr>
      <w:rFonts w:ascii="Garamond" w:hAnsi="Garamond"/>
    </w:rPr>
  </w:style>
  <w:style w:type="paragraph" w:customStyle="1" w:styleId="Byline">
    <w:name w:val="Byline"/>
    <w:rsid w:val="00425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704"/>
    <w:pPr>
      <w:tabs>
        <w:tab w:val="clear" w:pos="3600"/>
        <w:tab w:val="clear" w:pos="3958"/>
      </w:tabs>
      <w:jc w:val="right"/>
    </w:pPr>
  </w:style>
  <w:style w:type="character" w:styleId="Emphasis">
    <w:name w:val="Emphasis"/>
    <w:basedOn w:val="DefaultParagraphFont"/>
    <w:qFormat/>
    <w:rsid w:val="00425704"/>
    <w:rPr>
      <w:i/>
    </w:rPr>
  </w:style>
  <w:style w:type="paragraph" w:styleId="Caption">
    <w:name w:val="caption"/>
    <w:basedOn w:val="BodyText"/>
    <w:next w:val="Normal"/>
    <w:qFormat/>
    <w:rsid w:val="00425704"/>
    <w:pPr>
      <w:framePr w:w="2268" w:hSpace="181" w:vSpace="181" w:wrap="around" w:vAnchor="text" w:hAnchor="page" w:x="1135" w:y="285" w:anchorLock="1"/>
    </w:pPr>
    <w:rPr>
      <w:i/>
    </w:rPr>
  </w:style>
  <w:style w:type="paragraph" w:customStyle="1" w:styleId="MiniTOCTitle">
    <w:name w:val="MiniTOCTitle"/>
    <w:basedOn w:val="Heading4"/>
    <w:rsid w:val="00425704"/>
    <w:pPr>
      <w:spacing w:before="240"/>
      <w:outlineLvl w:val="9"/>
    </w:pPr>
    <w:rPr>
      <w:noProof/>
      <w:sz w:val="24"/>
    </w:rPr>
  </w:style>
  <w:style w:type="paragraph" w:customStyle="1" w:styleId="MiniTOCItem">
    <w:name w:val="MiniTOCItem"/>
    <w:basedOn w:val="ListBullet"/>
    <w:rsid w:val="00425704"/>
    <w:pPr>
      <w:numPr>
        <w:numId w:val="0"/>
      </w:numPr>
      <w:tabs>
        <w:tab w:val="right" w:leader="dot" w:pos="6521"/>
      </w:tabs>
      <w:spacing w:before="0" w:after="0"/>
    </w:pPr>
  </w:style>
  <w:style w:type="paragraph" w:customStyle="1" w:styleId="TOFTitle">
    <w:name w:val="TOFTitle"/>
    <w:basedOn w:val="TOCTitle"/>
    <w:rsid w:val="00425704"/>
  </w:style>
  <w:style w:type="paragraph" w:styleId="TableofFigures">
    <w:name w:val="table of figures"/>
    <w:basedOn w:val="Normal"/>
    <w:next w:val="Normal"/>
    <w:semiHidden/>
    <w:rsid w:val="00425704"/>
    <w:pPr>
      <w:tabs>
        <w:tab w:val="right" w:leader="dot" w:pos="9072"/>
      </w:tabs>
      <w:ind w:left="970" w:hanging="403"/>
    </w:pPr>
    <w:rPr>
      <w:rFonts w:ascii="Times New Roman" w:hAnsi="Times New Roman"/>
      <w:b/>
    </w:rPr>
  </w:style>
  <w:style w:type="paragraph" w:styleId="ListNumber">
    <w:name w:val="List Number"/>
    <w:basedOn w:val="List"/>
    <w:rsid w:val="00425704"/>
    <w:pPr>
      <w:numPr>
        <w:numId w:val="10"/>
      </w:numPr>
    </w:pPr>
  </w:style>
  <w:style w:type="character" w:customStyle="1" w:styleId="WingdingSymbols">
    <w:name w:val="Wingding Symbols"/>
    <w:rsid w:val="00425704"/>
    <w:rPr>
      <w:rFonts w:ascii="Wingdings" w:hAnsi="Wingdings"/>
    </w:rPr>
  </w:style>
  <w:style w:type="paragraph" w:customStyle="1" w:styleId="TableHeading">
    <w:name w:val="Table Heading"/>
    <w:basedOn w:val="HeadingBase"/>
    <w:rsid w:val="00425704"/>
    <w:pPr>
      <w:keepLines/>
      <w:pBdr>
        <w:bottom w:val="single" w:sz="6" w:space="1" w:color="918585"/>
      </w:pBdr>
      <w:spacing w:before="240"/>
    </w:pPr>
  </w:style>
  <w:style w:type="character" w:customStyle="1" w:styleId="HotSpot">
    <w:name w:val="HotSpot"/>
    <w:rsid w:val="00425704"/>
    <w:rPr>
      <w:color w:val="0033CC"/>
      <w:u w:val="none"/>
    </w:rPr>
  </w:style>
  <w:style w:type="paragraph" w:customStyle="1" w:styleId="BodyTextRight">
    <w:name w:val="Body Text Right"/>
    <w:basedOn w:val="BodyText"/>
    <w:rsid w:val="00425704"/>
    <w:pPr>
      <w:spacing w:before="0" w:after="0"/>
      <w:jc w:val="right"/>
    </w:pPr>
  </w:style>
  <w:style w:type="paragraph" w:styleId="Index3">
    <w:name w:val="index 3"/>
    <w:basedOn w:val="ListNumber2"/>
    <w:next w:val="Normal"/>
    <w:semiHidden/>
    <w:rsid w:val="00425704"/>
    <w:pPr>
      <w:numPr>
        <w:numId w:val="0"/>
      </w:numPr>
      <w:tabs>
        <w:tab w:val="right" w:leader="dot" w:pos="4176"/>
      </w:tabs>
    </w:pPr>
  </w:style>
  <w:style w:type="paragraph" w:styleId="ListNumber2">
    <w:name w:val="List Number 2"/>
    <w:basedOn w:val="List2"/>
    <w:rsid w:val="00425704"/>
    <w:pPr>
      <w:numPr>
        <w:numId w:val="9"/>
      </w:numPr>
      <w:tabs>
        <w:tab w:val="clear" w:pos="1060"/>
      </w:tabs>
    </w:pPr>
  </w:style>
  <w:style w:type="paragraph" w:customStyle="1" w:styleId="MarginNote">
    <w:name w:val="Margin Note"/>
    <w:basedOn w:val="BodyText"/>
    <w:rsid w:val="00425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704"/>
    <w:rPr>
      <w:sz w:val="32"/>
    </w:rPr>
  </w:style>
  <w:style w:type="paragraph" w:customStyle="1" w:styleId="HeadingProcedure">
    <w:name w:val="Heading Procedure"/>
    <w:basedOn w:val="HeadingBase"/>
    <w:next w:val="Normal"/>
    <w:rsid w:val="00425704"/>
    <w:pPr>
      <w:tabs>
        <w:tab w:val="left" w:pos="0"/>
      </w:tabs>
      <w:spacing w:before="120" w:after="60"/>
    </w:pPr>
    <w:rPr>
      <w:i/>
      <w:color w:val="918585"/>
      <w:sz w:val="22"/>
    </w:rPr>
  </w:style>
  <w:style w:type="paragraph" w:customStyle="1" w:styleId="TableBodyText">
    <w:name w:val="Table Body Text"/>
    <w:basedOn w:val="BodyText"/>
    <w:rsid w:val="00425704"/>
    <w:pPr>
      <w:spacing w:before="60" w:after="60"/>
    </w:pPr>
  </w:style>
  <w:style w:type="paragraph" w:styleId="ListContinue">
    <w:name w:val="List Continue"/>
    <w:basedOn w:val="List"/>
    <w:rsid w:val="00425704"/>
    <w:pPr>
      <w:ind w:firstLine="0"/>
    </w:pPr>
  </w:style>
  <w:style w:type="paragraph" w:customStyle="1" w:styleId="ListNote">
    <w:name w:val="List Note"/>
    <w:basedOn w:val="List"/>
    <w:rsid w:val="00425704"/>
    <w:pPr>
      <w:pBdr>
        <w:top w:val="single" w:sz="6" w:space="2" w:color="918585"/>
        <w:bottom w:val="single" w:sz="6" w:space="2" w:color="918585"/>
      </w:pBdr>
      <w:tabs>
        <w:tab w:val="left" w:pos="1021"/>
      </w:tabs>
      <w:ind w:firstLine="0"/>
    </w:pPr>
  </w:style>
  <w:style w:type="paragraph" w:customStyle="1" w:styleId="Warning">
    <w:name w:val="Warning"/>
    <w:basedOn w:val="BodyText"/>
    <w:rsid w:val="00425704"/>
    <w:pPr>
      <w:shd w:val="clear" w:color="auto" w:fill="D9D9D9"/>
      <w:tabs>
        <w:tab w:val="left" w:pos="992"/>
      </w:tabs>
      <w:ind w:left="119" w:right="119"/>
    </w:pPr>
    <w:rPr>
      <w:sz w:val="20"/>
    </w:rPr>
  </w:style>
  <w:style w:type="paragraph" w:customStyle="1" w:styleId="MarginIcons">
    <w:name w:val="Margin Icons"/>
    <w:basedOn w:val="BodyText"/>
    <w:rsid w:val="00425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704"/>
    <w:rPr>
      <w:rFonts w:ascii="Courier New" w:hAnsi="Courier New"/>
    </w:rPr>
  </w:style>
  <w:style w:type="paragraph" w:customStyle="1" w:styleId="NoteBullet">
    <w:name w:val="Note Bullet"/>
    <w:basedOn w:val="Note"/>
    <w:rsid w:val="00425704"/>
    <w:pPr>
      <w:tabs>
        <w:tab w:val="clear" w:pos="680"/>
      </w:tabs>
      <w:spacing w:before="60" w:after="60"/>
    </w:pPr>
  </w:style>
  <w:style w:type="paragraph" w:customStyle="1" w:styleId="SubHeading2">
    <w:name w:val="SubHeading2"/>
    <w:basedOn w:val="HeadingBase"/>
    <w:rsid w:val="00425704"/>
    <w:pPr>
      <w:spacing w:before="240" w:after="60"/>
    </w:pPr>
    <w:rPr>
      <w:sz w:val="20"/>
    </w:rPr>
  </w:style>
  <w:style w:type="paragraph" w:customStyle="1" w:styleId="SubHeading1">
    <w:name w:val="SubHeading1"/>
    <w:basedOn w:val="HeadingBase"/>
    <w:rsid w:val="00425704"/>
    <w:pPr>
      <w:spacing w:before="240" w:after="60"/>
    </w:pPr>
    <w:rPr>
      <w:color w:val="918585"/>
      <w:sz w:val="22"/>
    </w:rPr>
  </w:style>
  <w:style w:type="paragraph" w:customStyle="1" w:styleId="SideHeading">
    <w:name w:val="Side Heading"/>
    <w:basedOn w:val="HeadingBase"/>
    <w:rsid w:val="00425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704"/>
    <w:pPr>
      <w:tabs>
        <w:tab w:val="num" w:pos="360"/>
      </w:tabs>
    </w:pPr>
  </w:style>
  <w:style w:type="paragraph" w:styleId="PlainText">
    <w:name w:val="Plain Text"/>
    <w:basedOn w:val="Normal"/>
    <w:link w:val="PlainTextChar"/>
    <w:rsid w:val="00425704"/>
    <w:rPr>
      <w:sz w:val="20"/>
    </w:rPr>
  </w:style>
  <w:style w:type="character" w:customStyle="1" w:styleId="PlainTextChar">
    <w:name w:val="Plain Text Char"/>
    <w:basedOn w:val="DefaultParagraphFont"/>
    <w:link w:val="PlainText"/>
    <w:rsid w:val="00425704"/>
    <w:rPr>
      <w:rFonts w:ascii="Courier New" w:eastAsia="Times New Roman" w:hAnsi="Courier New" w:cs="Times New Roman"/>
      <w:sz w:val="20"/>
      <w:szCs w:val="20"/>
      <w:lang w:eastAsia="en-US"/>
    </w:rPr>
  </w:style>
  <w:style w:type="character" w:customStyle="1" w:styleId="MenuOption">
    <w:name w:val="Menu Option"/>
    <w:basedOn w:val="DefaultParagraphFont"/>
    <w:rsid w:val="00425704"/>
    <w:rPr>
      <w:b/>
      <w:smallCaps/>
    </w:rPr>
  </w:style>
  <w:style w:type="paragraph" w:customStyle="1" w:styleId="TableListNumber">
    <w:name w:val="Table List Number"/>
    <w:basedOn w:val="ListNumber"/>
    <w:rsid w:val="00425704"/>
    <w:pPr>
      <w:numPr>
        <w:numId w:val="0"/>
      </w:numPr>
    </w:pPr>
  </w:style>
  <w:style w:type="paragraph" w:styleId="TOC4">
    <w:name w:val="toc 4"/>
    <w:basedOn w:val="TOCBase"/>
    <w:next w:val="Normal"/>
    <w:semiHidden/>
    <w:rsid w:val="00425704"/>
    <w:pPr>
      <w:tabs>
        <w:tab w:val="right" w:leader="dot" w:pos="9071"/>
      </w:tabs>
      <w:ind w:left="1701"/>
    </w:pPr>
  </w:style>
  <w:style w:type="paragraph" w:customStyle="1" w:styleId="ListAlpha">
    <w:name w:val="List Alpha"/>
    <w:basedOn w:val="List"/>
    <w:rsid w:val="00425704"/>
    <w:pPr>
      <w:numPr>
        <w:numId w:val="8"/>
      </w:numPr>
    </w:pPr>
  </w:style>
  <w:style w:type="paragraph" w:customStyle="1" w:styleId="ListAlpha2">
    <w:name w:val="List Alpha 2"/>
    <w:basedOn w:val="List2"/>
    <w:rsid w:val="00425704"/>
    <w:pPr>
      <w:numPr>
        <w:numId w:val="7"/>
      </w:numPr>
    </w:pPr>
  </w:style>
  <w:style w:type="paragraph" w:styleId="List2">
    <w:name w:val="List 2"/>
    <w:basedOn w:val="BodyText"/>
    <w:rsid w:val="00425704"/>
    <w:pPr>
      <w:tabs>
        <w:tab w:val="left" w:pos="680"/>
      </w:tabs>
      <w:spacing w:before="60" w:after="60"/>
      <w:ind w:left="680" w:hanging="340"/>
    </w:pPr>
  </w:style>
  <w:style w:type="paragraph" w:styleId="List3">
    <w:name w:val="List 3"/>
    <w:basedOn w:val="BodyText"/>
    <w:rsid w:val="00425704"/>
    <w:pPr>
      <w:tabs>
        <w:tab w:val="left" w:pos="1021"/>
      </w:tabs>
      <w:spacing w:before="60" w:after="60"/>
      <w:ind w:left="1020" w:hanging="340"/>
    </w:pPr>
  </w:style>
  <w:style w:type="paragraph" w:styleId="List4">
    <w:name w:val="List 4"/>
    <w:basedOn w:val="BodyText"/>
    <w:rsid w:val="00425704"/>
    <w:pPr>
      <w:tabs>
        <w:tab w:val="left" w:pos="1361"/>
      </w:tabs>
      <w:spacing w:before="60" w:after="60"/>
      <w:ind w:left="1361" w:hanging="340"/>
    </w:pPr>
  </w:style>
  <w:style w:type="paragraph" w:styleId="List5">
    <w:name w:val="List 5"/>
    <w:basedOn w:val="BodyText"/>
    <w:rsid w:val="00425704"/>
    <w:pPr>
      <w:tabs>
        <w:tab w:val="left" w:pos="1701"/>
      </w:tabs>
      <w:spacing w:before="60" w:after="60"/>
      <w:ind w:left="1701" w:hanging="340"/>
    </w:pPr>
  </w:style>
  <w:style w:type="paragraph" w:styleId="ListBullet3">
    <w:name w:val="List Bullet 3"/>
    <w:basedOn w:val="List3"/>
    <w:rsid w:val="00425704"/>
    <w:pPr>
      <w:numPr>
        <w:numId w:val="14"/>
      </w:numPr>
      <w:tabs>
        <w:tab w:val="clear" w:pos="1021"/>
      </w:tabs>
      <w:ind w:left="1037" w:hanging="357"/>
    </w:pPr>
  </w:style>
  <w:style w:type="paragraph" w:styleId="ListBullet4">
    <w:name w:val="List Bullet 4"/>
    <w:basedOn w:val="List4"/>
    <w:rsid w:val="00425704"/>
    <w:pPr>
      <w:numPr>
        <w:numId w:val="2"/>
      </w:numPr>
    </w:pPr>
  </w:style>
  <w:style w:type="paragraph" w:styleId="ListBullet5">
    <w:name w:val="List Bullet 5"/>
    <w:basedOn w:val="List5"/>
    <w:rsid w:val="00425704"/>
    <w:pPr>
      <w:numPr>
        <w:numId w:val="3"/>
      </w:numPr>
    </w:pPr>
  </w:style>
  <w:style w:type="paragraph" w:styleId="ListContinue2">
    <w:name w:val="List Continue 2"/>
    <w:basedOn w:val="List2"/>
    <w:rsid w:val="00425704"/>
    <w:pPr>
      <w:ind w:firstLine="0"/>
    </w:pPr>
  </w:style>
  <w:style w:type="paragraph" w:styleId="ListContinue3">
    <w:name w:val="List Continue 3"/>
    <w:basedOn w:val="List3"/>
    <w:rsid w:val="00425704"/>
    <w:pPr>
      <w:ind w:left="1021" w:firstLine="0"/>
    </w:pPr>
  </w:style>
  <w:style w:type="paragraph" w:styleId="ListContinue4">
    <w:name w:val="List Continue 4"/>
    <w:basedOn w:val="List4"/>
    <w:rsid w:val="00425704"/>
    <w:pPr>
      <w:ind w:firstLine="0"/>
    </w:pPr>
  </w:style>
  <w:style w:type="paragraph" w:styleId="ListContinue5">
    <w:name w:val="List Continue 5"/>
    <w:basedOn w:val="List5"/>
    <w:rsid w:val="00425704"/>
    <w:pPr>
      <w:ind w:firstLine="0"/>
    </w:pPr>
  </w:style>
  <w:style w:type="paragraph" w:styleId="ListNumber3">
    <w:name w:val="List Number 3"/>
    <w:basedOn w:val="List3"/>
    <w:rsid w:val="00425704"/>
    <w:pPr>
      <w:numPr>
        <w:numId w:val="4"/>
      </w:numPr>
    </w:pPr>
  </w:style>
  <w:style w:type="paragraph" w:styleId="ListNumber4">
    <w:name w:val="List Number 4"/>
    <w:basedOn w:val="List4"/>
    <w:rsid w:val="00425704"/>
    <w:pPr>
      <w:numPr>
        <w:numId w:val="5"/>
      </w:numPr>
    </w:pPr>
  </w:style>
  <w:style w:type="paragraph" w:styleId="ListNumber5">
    <w:name w:val="List Number 5"/>
    <w:basedOn w:val="List5"/>
    <w:rsid w:val="00425704"/>
    <w:pPr>
      <w:numPr>
        <w:numId w:val="6"/>
      </w:numPr>
    </w:pPr>
  </w:style>
  <w:style w:type="paragraph" w:styleId="BlockText">
    <w:name w:val="Block Text"/>
    <w:basedOn w:val="Normal"/>
    <w:rsid w:val="00425704"/>
    <w:pPr>
      <w:spacing w:after="120"/>
      <w:ind w:left="1440" w:right="1440"/>
    </w:pPr>
  </w:style>
  <w:style w:type="character" w:customStyle="1" w:styleId="Subscript">
    <w:name w:val="Subscript"/>
    <w:basedOn w:val="DefaultParagraphFont"/>
    <w:rsid w:val="00425704"/>
    <w:rPr>
      <w:sz w:val="16"/>
      <w:vertAlign w:val="subscript"/>
    </w:rPr>
  </w:style>
  <w:style w:type="character" w:customStyle="1" w:styleId="Superscript">
    <w:name w:val="Superscript"/>
    <w:basedOn w:val="DefaultParagraphFont"/>
    <w:rsid w:val="00425704"/>
    <w:rPr>
      <w:sz w:val="16"/>
      <w:vertAlign w:val="superscript"/>
    </w:rPr>
  </w:style>
  <w:style w:type="character" w:customStyle="1" w:styleId="Symbols">
    <w:name w:val="Symbols"/>
    <w:basedOn w:val="DefaultParagraphFont"/>
    <w:rsid w:val="00425704"/>
    <w:rPr>
      <w:rFonts w:ascii="Symbol" w:hAnsi="Symbol"/>
    </w:rPr>
  </w:style>
  <w:style w:type="character" w:customStyle="1" w:styleId="MenuOptions">
    <w:name w:val="Menu Options"/>
    <w:basedOn w:val="DefaultParagraphFont"/>
    <w:rsid w:val="00425704"/>
    <w:rPr>
      <w:rFonts w:ascii="Arial Narrow" w:hAnsi="Arial Narrow"/>
      <w:smallCaps/>
    </w:rPr>
  </w:style>
  <w:style w:type="character" w:customStyle="1" w:styleId="Buttons">
    <w:name w:val="Buttons"/>
    <w:basedOn w:val="DefaultParagraphFont"/>
    <w:rsid w:val="00425704"/>
    <w:rPr>
      <w:b/>
    </w:rPr>
  </w:style>
  <w:style w:type="character" w:customStyle="1" w:styleId="Underlined">
    <w:name w:val="Underlined"/>
    <w:basedOn w:val="DefaultParagraphFont"/>
    <w:rsid w:val="00425704"/>
    <w:rPr>
      <w:u w:val="single"/>
    </w:rPr>
  </w:style>
  <w:style w:type="paragraph" w:customStyle="1" w:styleId="TableBodyTextRight">
    <w:name w:val="Table Body Text Right"/>
    <w:basedOn w:val="TableBodyText"/>
    <w:rsid w:val="00425704"/>
    <w:pPr>
      <w:widowControl w:val="0"/>
      <w:autoSpaceDE w:val="0"/>
      <w:autoSpaceDN w:val="0"/>
      <w:adjustRightInd w:val="0"/>
      <w:jc w:val="right"/>
    </w:pPr>
    <w:rPr>
      <w:rFonts w:cs="Arial"/>
      <w:szCs w:val="18"/>
    </w:rPr>
  </w:style>
  <w:style w:type="paragraph" w:customStyle="1" w:styleId="CopyrightText">
    <w:name w:val="Copyright Text"/>
    <w:basedOn w:val="BodyText"/>
    <w:rsid w:val="00425704"/>
    <w:rPr>
      <w:sz w:val="18"/>
    </w:rPr>
  </w:style>
  <w:style w:type="paragraph" w:customStyle="1" w:styleId="BodySmallRight">
    <w:name w:val="Body Small Right"/>
    <w:basedOn w:val="BodyTextRight"/>
    <w:rsid w:val="00425704"/>
    <w:rPr>
      <w:sz w:val="18"/>
      <w:szCs w:val="18"/>
    </w:rPr>
  </w:style>
  <w:style w:type="paragraph" w:customStyle="1" w:styleId="MarginEdition">
    <w:name w:val="Margin Edition"/>
    <w:basedOn w:val="MarginNote"/>
    <w:rsid w:val="00425704"/>
    <w:pPr>
      <w:spacing w:before="0" w:after="0"/>
    </w:pPr>
    <w:rPr>
      <w:rFonts w:ascii="Times New Roman" w:hAnsi="Times New Roman"/>
      <w:color w:val="999999"/>
    </w:rPr>
  </w:style>
  <w:style w:type="paragraph" w:customStyle="1" w:styleId="Spacer">
    <w:name w:val="Spacer"/>
    <w:basedOn w:val="Normal"/>
    <w:rsid w:val="00425704"/>
    <w:rPr>
      <w:sz w:val="2"/>
      <w:szCs w:val="2"/>
    </w:rPr>
  </w:style>
  <w:style w:type="character" w:customStyle="1" w:styleId="Small">
    <w:name w:val="Small"/>
    <w:basedOn w:val="DefaultParagraphFont"/>
    <w:rsid w:val="00425704"/>
    <w:rPr>
      <w:sz w:val="16"/>
    </w:rPr>
  </w:style>
  <w:style w:type="paragraph" w:customStyle="1" w:styleId="WideTable">
    <w:name w:val="Wide Table"/>
    <w:basedOn w:val="Normal"/>
    <w:rsid w:val="00425704"/>
    <w:pPr>
      <w:ind w:left="-1418"/>
    </w:pPr>
    <w:rPr>
      <w:sz w:val="2"/>
      <w:szCs w:val="2"/>
    </w:rPr>
  </w:style>
  <w:style w:type="character" w:styleId="PageNumber">
    <w:name w:val="page number"/>
    <w:basedOn w:val="DefaultParagraphFont"/>
    <w:rsid w:val="00425704"/>
  </w:style>
  <w:style w:type="paragraph" w:styleId="Quote">
    <w:name w:val="Quote"/>
    <w:basedOn w:val="Heading1"/>
    <w:link w:val="QuoteChar"/>
    <w:qFormat/>
    <w:rsid w:val="00425704"/>
    <w:rPr>
      <w:b w:val="0"/>
      <w:sz w:val="72"/>
      <w:szCs w:val="72"/>
      <w:lang w:val="en-NZ"/>
    </w:rPr>
  </w:style>
  <w:style w:type="character" w:customStyle="1" w:styleId="QuoteChar">
    <w:name w:val="Quote Char"/>
    <w:basedOn w:val="DefaultParagraphFont"/>
    <w:link w:val="Quote"/>
    <w:rsid w:val="00425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704"/>
    <w:pPr>
      <w:pageBreakBefore/>
    </w:pPr>
  </w:style>
  <w:style w:type="paragraph" w:customStyle="1" w:styleId="Border">
    <w:name w:val="Border"/>
    <w:basedOn w:val="Normal"/>
    <w:qFormat/>
    <w:rsid w:val="00425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704"/>
    <w:rPr>
      <w:b/>
      <w:bCs/>
      <w:i/>
      <w:iCs/>
      <w:color w:val="auto"/>
    </w:rPr>
  </w:style>
  <w:style w:type="paragraph" w:styleId="IntenseQuote">
    <w:name w:val="Intense Quote"/>
    <w:basedOn w:val="Normal"/>
    <w:next w:val="Normal"/>
    <w:link w:val="IntenseQuoteChar"/>
    <w:uiPriority w:val="30"/>
    <w:qFormat/>
    <w:rsid w:val="00425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704"/>
    <w:rPr>
      <w:smallCaps/>
      <w:color w:val="auto"/>
      <w:u w:val="single"/>
    </w:rPr>
  </w:style>
  <w:style w:type="character" w:styleId="IntenseReference">
    <w:name w:val="Intense Reference"/>
    <w:basedOn w:val="DefaultParagraphFont"/>
    <w:uiPriority w:val="32"/>
    <w:qFormat/>
    <w:rsid w:val="00425704"/>
    <w:rPr>
      <w:b/>
      <w:bCs/>
      <w:smallCaps/>
      <w:color w:val="auto"/>
      <w:spacing w:val="5"/>
      <w:u w:val="single"/>
    </w:rPr>
  </w:style>
  <w:style w:type="paragraph" w:customStyle="1" w:styleId="2ColumnHeading">
    <w:name w:val="2Column Heading"/>
    <w:basedOn w:val="BodyText"/>
    <w:qFormat/>
    <w:rsid w:val="00425704"/>
    <w:pPr>
      <w:spacing w:after="60"/>
      <w:ind w:left="-2268"/>
    </w:pPr>
    <w:rPr>
      <w:b/>
    </w:rPr>
  </w:style>
  <w:style w:type="paragraph" w:customStyle="1" w:styleId="Heading1TOC">
    <w:name w:val="Heading1 TOC"/>
    <w:basedOn w:val="Normal"/>
    <w:qFormat/>
    <w:rsid w:val="00425704"/>
    <w:pPr>
      <w:spacing w:before="240" w:after="120"/>
    </w:pPr>
    <w:rPr>
      <w:rFonts w:ascii="Times New Roman" w:hAnsi="Times New Roman"/>
      <w:b/>
      <w:sz w:val="32"/>
    </w:rPr>
  </w:style>
  <w:style w:type="paragraph" w:customStyle="1" w:styleId="Heading2TOC">
    <w:name w:val="Heading2 TOC"/>
    <w:basedOn w:val="Normal"/>
    <w:qFormat/>
    <w:rsid w:val="00425704"/>
    <w:pPr>
      <w:spacing w:before="240" w:after="60"/>
    </w:pPr>
    <w:rPr>
      <w:rFonts w:ascii="Times New Roman" w:hAnsi="Times New Roman"/>
      <w:b/>
      <w:sz w:val="28"/>
    </w:rPr>
  </w:style>
  <w:style w:type="character" w:customStyle="1" w:styleId="Underline">
    <w:name w:val="Underline"/>
    <w:basedOn w:val="DefaultParagraphFont"/>
    <w:qFormat/>
    <w:rsid w:val="00425704"/>
    <w:rPr>
      <w:u w:val="single"/>
    </w:rPr>
  </w:style>
  <w:style w:type="paragraph" w:styleId="BalloonText">
    <w:name w:val="Balloon Text"/>
    <w:basedOn w:val="Normal"/>
    <w:link w:val="BalloonTextChar"/>
    <w:rsid w:val="00425704"/>
    <w:rPr>
      <w:rFonts w:ascii="Tahoma" w:hAnsi="Tahoma" w:cs="Tahoma"/>
      <w:sz w:val="16"/>
      <w:szCs w:val="16"/>
    </w:rPr>
  </w:style>
  <w:style w:type="character" w:customStyle="1" w:styleId="BalloonTextChar">
    <w:name w:val="Balloon Text Char"/>
    <w:basedOn w:val="DefaultParagraphFont"/>
    <w:link w:val="BalloonText"/>
    <w:rsid w:val="00425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7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704"/>
    <w:rPr>
      <w:b/>
      <w:color w:val="660033"/>
      <w:spacing w:val="0"/>
    </w:rPr>
  </w:style>
  <w:style w:type="paragraph" w:customStyle="1" w:styleId="Nameditemlist">
    <w:name w:val="Named item list"/>
    <w:basedOn w:val="BodyText"/>
    <w:qFormat/>
    <w:rsid w:val="004257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6928</Characters>
  <Application>Microsoft Office Word</Application>
  <DocSecurity>0</DocSecurity>
  <Lines>237</Lines>
  <Paragraphs>125</Paragraphs>
  <ScaleCrop>false</ScaleCrop>
  <Company>Author-it Software Corporation Ltd.</Company>
  <LinksUpToDate>false</LinksUpToDate>
  <CharactersWithSpaces>8028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LGAGOVA614B Monitor and maintain quality of asset management system</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2012-09-11T05:25:00Z</dcterms:created>
  <dcterms:modified xsi:type="dcterms:W3CDTF">2012-09-11T05:25:00Z</dcterms:modified>
</cp:coreProperties>
</file>