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C1D" w:rsidP="00375C1D">
      <w:pPr>
        <w:pStyle w:val="Title"/>
      </w:pPr>
      <w:r>
        <w:fldChar w:fldCharType="begin"/>
      </w:r>
      <w:r>
        <w:instrText xml:space="preserve"> TITLE   \* MERGEFORMAT </w:instrText>
      </w:r>
      <w:r>
        <w:fldChar w:fldCharType="separate"/>
      </w:r>
      <w:r>
        <w:t>LGAGOVA610B Implement computerised asset management systems</w:t>
      </w:r>
      <w:r>
        <w:fldChar w:fldCharType="end"/>
      </w:r>
    </w:p>
    <w:p w:rsidR="00375C1D" w:rsidP="00375C1D">
      <w:pPr>
        <w:pStyle w:val="Version"/>
        <w:sectPr w:rsidSect="005C4E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4ED6" w:rsidP="005C4ED6">
      <w:pPr>
        <w:pStyle w:val="SuperHeading"/>
      </w:pPr>
      <w:r w:rsidRPr="005C4ED6">
        <w:t>LGAGOVA610B Implement computerised asset management systems</w:t>
      </w:r>
    </w:p>
    <w:p w:rsidR="00000000" w:rsidRPr="005C4ED6" w:rsidP="005C4ED6">
      <w:pPr>
        <w:pStyle w:val="SuperHeading"/>
      </w:pPr>
    </w:p>
    <w:p w:rsidR="00000000" w:rsidRPr="005C4ED6" w:rsidP="005C4ED6">
      <w:pPr>
        <w:pStyle w:val="Heading1"/>
      </w:pPr>
      <w:bookmarkStart w:id="1" w:name="O_443389"/>
      <w:bookmarkEnd w:id="1"/>
      <w:r w:rsidRPr="005C4ED6">
        <w:t>Modification History</w:t>
      </w:r>
    </w:p>
    <w:p w:rsidR="00000000" w:rsidRPr="005C4ED6" w:rsidP="005C4ED6">
      <w:pPr>
        <w:pStyle w:val="BodyText"/>
      </w:pPr>
      <w:r w:rsidRPr="005C4ED6">
        <w:t>LGAGOVA610B Release 2:</w:t>
      </w:r>
      <w:r w:rsidRPr="005C4ED6">
        <w:tab/>
        <w:t>Layout adjusted.</w:t>
      </w:r>
    </w:p>
    <w:p w:rsidR="00000000" w:rsidRPr="005C4ED6" w:rsidP="005C4ED6">
      <w:pPr>
        <w:pStyle w:val="BodyText"/>
      </w:pPr>
      <w:r w:rsidRPr="005C4ED6">
        <w:t>LGAGOVA610B Release 1:</w:t>
      </w:r>
      <w:r w:rsidRPr="005C4ED6">
        <w:tab/>
        <w:t>Primary release.</w:t>
      </w:r>
    </w:p>
    <w:p w:rsidR="00000000" w:rsidRPr="005C4ED6" w:rsidP="005C4ED6">
      <w:pPr>
        <w:pStyle w:val="AllowPageBreak"/>
      </w:pPr>
    </w:p>
    <w:p w:rsidR="00000000" w:rsidRPr="005C4ED6" w:rsidP="005C4ED6">
      <w:pPr>
        <w:pStyle w:val="Heading1"/>
      </w:pPr>
      <w:bookmarkStart w:id="2" w:name="O_443385"/>
      <w:bookmarkEnd w:id="2"/>
      <w:r w:rsidRPr="005C4ED6">
        <w:t>Unit Descriptor</w:t>
      </w:r>
    </w:p>
    <w:p w:rsidR="00000000" w:rsidRPr="005C4ED6" w:rsidP="005C4ED6">
      <w:pPr>
        <w:pStyle w:val="BodyText"/>
      </w:pPr>
      <w:r w:rsidRPr="005C4ED6">
        <w:t>This unit covers e</w:t>
      </w:r>
      <w:r w:rsidRPr="005C4ED6">
        <w:t>stablishing and/or updating information systems to assist in strategic planning and management of asset maintenance in consultation with expert internal or external personnel.</w:t>
      </w:r>
    </w:p>
    <w:p w:rsidR="00000000" w:rsidRPr="005C4ED6" w:rsidP="005C4ED6">
      <w:pPr>
        <w:pStyle w:val="AllowPageBreak"/>
      </w:pPr>
    </w:p>
    <w:p w:rsidR="00000000" w:rsidRPr="005C4ED6" w:rsidP="005C4ED6">
      <w:pPr>
        <w:pStyle w:val="Heading1"/>
      </w:pPr>
      <w:bookmarkStart w:id="3" w:name="O_443398"/>
      <w:bookmarkEnd w:id="3"/>
      <w:r w:rsidRPr="005C4ED6">
        <w:t>Application of the Unit</w:t>
      </w:r>
    </w:p>
    <w:p w:rsidR="00000000" w:rsidRPr="005C4ED6" w:rsidP="005C4ED6">
      <w:pPr>
        <w:pStyle w:val="BodyText"/>
      </w:pPr>
      <w:r w:rsidRPr="005C4ED6">
        <w:t>This unit supports the attainment of sk</w:t>
      </w:r>
      <w:r w:rsidRPr="005C4ED6">
        <w:t>ills and knowledge required for competent workplace performance in councils of all sizes. Knowledge of the legislation and regulations within which councils must operate is essential. The unique nature of councils, as a tier of government directed by elect</w:t>
      </w:r>
      <w:r w:rsidRPr="005C4ED6">
        <w:t>ed members and reflecting the needs of local communities, must be appropriately reflected.</w:t>
      </w:r>
    </w:p>
    <w:p w:rsidR="00000000" w:rsidRPr="005C4ED6" w:rsidP="005C4ED6">
      <w:pPr>
        <w:pStyle w:val="AllowPageBreak"/>
      </w:pPr>
    </w:p>
    <w:p w:rsidR="00000000" w:rsidRPr="005C4ED6" w:rsidP="005C4ED6">
      <w:pPr>
        <w:pStyle w:val="Heading1"/>
      </w:pPr>
      <w:bookmarkStart w:id="4" w:name="O_443390"/>
      <w:bookmarkEnd w:id="4"/>
      <w:r w:rsidRPr="005C4ED6">
        <w:t>Licensing/Regulatory Information</w:t>
      </w:r>
    </w:p>
    <w:p w:rsidR="00000000" w:rsidRPr="005C4ED6" w:rsidP="005C4ED6">
      <w:pPr>
        <w:pStyle w:val="BodyText"/>
      </w:pPr>
      <w:r w:rsidRPr="005C4ED6">
        <w:t>Not applicable.</w:t>
      </w:r>
    </w:p>
    <w:p w:rsidR="00000000" w:rsidRPr="005C4ED6" w:rsidP="005C4ED6">
      <w:pPr>
        <w:pStyle w:val="AllowPageBreak"/>
      </w:pPr>
    </w:p>
    <w:p w:rsidR="00000000" w:rsidRPr="005C4ED6" w:rsidP="005C4ED6">
      <w:pPr>
        <w:pStyle w:val="Heading1"/>
      </w:pPr>
      <w:bookmarkStart w:id="5" w:name="O_443388"/>
      <w:bookmarkEnd w:id="5"/>
      <w:r w:rsidRPr="005C4ED6">
        <w:t>Pre-Requisites</w:t>
      </w:r>
    </w:p>
    <w:p w:rsidR="00000000" w:rsidRPr="005C4ED6" w:rsidP="005C4ED6">
      <w:pPr>
        <w:pStyle w:val="BodyText"/>
      </w:pPr>
      <w:r w:rsidRPr="005C4ED6">
        <w:t xml:space="preserve">Not applicable. </w:t>
      </w:r>
    </w:p>
    <w:p w:rsidR="00000000" w:rsidRPr="005C4ED6" w:rsidP="005C4ED6">
      <w:pPr>
        <w:pStyle w:val="AllowPageBreak"/>
      </w:pPr>
    </w:p>
    <w:p w:rsidR="00000000" w:rsidRPr="005C4ED6" w:rsidP="005C4ED6">
      <w:pPr>
        <w:pStyle w:val="Heading1"/>
      </w:pPr>
      <w:bookmarkStart w:id="6" w:name="O_443393"/>
      <w:bookmarkEnd w:id="6"/>
      <w:r w:rsidRPr="005C4ED6">
        <w:t>Employability Skills Information</w:t>
      </w:r>
    </w:p>
    <w:p w:rsidR="00000000" w:rsidRPr="005C4ED6" w:rsidP="005C4ED6">
      <w:pPr>
        <w:pStyle w:val="BodyText"/>
      </w:pPr>
      <w:r w:rsidRPr="005C4ED6">
        <w:t>This unit contains employability skills.</w:t>
      </w:r>
    </w:p>
    <w:p w:rsidR="00000000" w:rsidRPr="005C4ED6" w:rsidP="005C4ED6">
      <w:pPr>
        <w:pStyle w:val="AllowPageBreak"/>
      </w:pPr>
    </w:p>
    <w:p w:rsidR="00000000" w:rsidRPr="005C4ED6" w:rsidP="005C4ED6">
      <w:pPr>
        <w:pStyle w:val="Heading1"/>
      </w:pPr>
      <w:bookmarkStart w:id="7" w:name="O_443394"/>
      <w:bookmarkEnd w:id="7"/>
      <w:r w:rsidRPr="005C4ED6">
        <w:t>Elements and Performance Criteria Pre-Content</w:t>
      </w:r>
    </w:p>
    <w:tbl>
      <w:tblPr>
        <w:tblW w:w="0" w:type="auto"/>
        <w:tblLayout w:type="fixed"/>
        <w:tblCellMar>
          <w:left w:w="62" w:type="dxa"/>
          <w:right w:w="62" w:type="dxa"/>
        </w:tblCellMar>
        <w:tblLook w:val="0000"/>
      </w:tblPr>
      <w:tblGrid>
        <w:gridCol w:w="2700"/>
        <w:gridCol w:w="6228"/>
      </w:tblGrid>
      <w:tr w:rsidTr="00375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5C4ED6" w:rsidP="005C4ED6">
            <w:pPr>
              <w:pStyle w:val="BodyText"/>
            </w:pPr>
            <w:r w:rsidRPr="005C4ED6">
              <w:t>Performance criteria describe the required performance needed to demonstrate achievemen</w:t>
            </w:r>
            <w:r w:rsidRPr="005C4ED6">
              <w:t xml:space="preserve">t of the element.  Where </w:t>
            </w:r>
            <w:r w:rsidRPr="005C4ED6">
              <w:rPr>
                <w:rStyle w:val="BoldandItalics"/>
              </w:rPr>
              <w:t>bold italicised</w:t>
            </w:r>
            <w:r w:rsidRPr="005C4ED6">
              <w:t xml:space="preserve"> text is used, further information is detailed in the Range Statement.  Assessment of performance is to be consistent with the Evidence Guide.</w:t>
            </w:r>
          </w:p>
        </w:tc>
      </w:tr>
    </w:tbl>
    <w:p w:rsidR="00000000" w:rsidRPr="005C4ED6" w:rsidP="005C4ED6">
      <w:pPr>
        <w:pStyle w:val="BodyText"/>
      </w:pPr>
    </w:p>
    <w:p w:rsidR="00000000" w:rsidRPr="005C4ED6" w:rsidP="005C4ED6">
      <w:pPr>
        <w:pStyle w:val="AllowPageBreak"/>
      </w:pPr>
    </w:p>
    <w:p w:rsidR="00000000" w:rsidRPr="005C4ED6" w:rsidP="005C4ED6">
      <w:pPr>
        <w:pStyle w:val="Heading1"/>
      </w:pPr>
      <w:bookmarkStart w:id="8" w:name="O_443395"/>
      <w:bookmarkEnd w:id="8"/>
      <w:r w:rsidRPr="005C4ED6">
        <w:t>Elements and Performance Criteria</w:t>
      </w:r>
    </w:p>
    <w:tbl>
      <w:tblPr>
        <w:tblW w:w="0" w:type="auto"/>
        <w:tblLayout w:type="fixed"/>
        <w:tblCellMar>
          <w:left w:w="62" w:type="dxa"/>
          <w:right w:w="62" w:type="dxa"/>
        </w:tblCellMar>
        <w:tblLook w:val="0000"/>
      </w:tblPr>
      <w:tblGrid>
        <w:gridCol w:w="2700"/>
        <w:gridCol w:w="6228"/>
      </w:tblGrid>
      <w:tr w:rsidTr="00375C1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C4ED6" w:rsidP="005C4ED6">
            <w:pPr>
              <w:pStyle w:val="BodyText"/>
            </w:pPr>
            <w:r w:rsidRPr="005C4ED6">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rPr>
                <w:rStyle w:val="SpecialBold"/>
              </w:rPr>
              <w:t>PERFORMANCE CRITERIA</w:t>
            </w:r>
          </w:p>
        </w:tc>
      </w:tr>
      <w:tr w:rsidTr="00375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4ED6">
            <w:pPr>
              <w:pStyle w:val="List"/>
              <w:rPr>
                <w:lang w:val="en-NZ"/>
              </w:rPr>
            </w:pPr>
            <w:r w:rsidRPr="005C4ED6">
              <w:t>1</w:t>
            </w:r>
            <w:r w:rsidRPr="005C4ED6">
              <w:tab/>
            </w:r>
            <w:r w:rsidRPr="005C4ED6">
              <w:rPr>
                <w:rStyle w:val="SpecialBold"/>
              </w:rPr>
              <w:t>Determine appropriate information systems to support the asset management strategy</w:t>
            </w:r>
          </w:p>
        </w:tc>
        <w:tc>
          <w:tcPr>
            <w:tcW w:w="6228" w:type="dxa"/>
            <w:tcBorders>
              <w:top w:val="nil"/>
              <w:left w:val="nil"/>
              <w:bottom w:val="nil"/>
              <w:right w:val="nil"/>
            </w:tcBorders>
            <w:tcMar>
              <w:top w:w="0" w:type="dxa"/>
              <w:left w:w="62" w:type="dxa"/>
              <w:bottom w:w="0" w:type="dxa"/>
              <w:right w:w="62" w:type="dxa"/>
            </w:tcMar>
          </w:tcPr>
          <w:p w:rsidR="00000000" w:rsidRPr="005C4ED6" w:rsidP="005C4ED6">
            <w:pPr>
              <w:pStyle w:val="List"/>
            </w:pPr>
            <w:r w:rsidRPr="005C4ED6">
              <w:t>1.1</w:t>
            </w:r>
            <w:r w:rsidRPr="005C4ED6">
              <w:tab/>
              <w:t xml:space="preserve">The requirements of the asset maintenance system are established with </w:t>
            </w:r>
            <w:r w:rsidRPr="005C4ED6">
              <w:rPr>
                <w:rStyle w:val="BoldandItalics"/>
              </w:rPr>
              <w:t>key stakeholders.</w:t>
            </w:r>
          </w:p>
          <w:p w:rsidR="00000000" w:rsidRPr="005C4ED6" w:rsidP="005C4ED6">
            <w:pPr>
              <w:pStyle w:val="List"/>
            </w:pPr>
            <w:r w:rsidRPr="005C4ED6">
              <w:t>1.2</w:t>
            </w:r>
            <w:r w:rsidRPr="005C4ED6">
              <w:tab/>
            </w:r>
            <w:r w:rsidRPr="005C4ED6">
              <w:rPr>
                <w:rStyle w:val="BoldandItalics"/>
              </w:rPr>
              <w:t>Asset maintenance</w:t>
            </w:r>
            <w:r w:rsidRPr="005C4ED6">
              <w:t xml:space="preserve"> strategy is developed consistent with legal and council requirements.</w:t>
            </w:r>
          </w:p>
          <w:p w:rsidR="00000000" w:rsidRPr="005C4ED6" w:rsidP="005C4ED6">
            <w:pPr>
              <w:pStyle w:val="List"/>
            </w:pPr>
            <w:r w:rsidRPr="005C4ED6">
              <w:t>1.3</w:t>
            </w:r>
            <w:r w:rsidRPr="005C4ED6">
              <w:rPr>
                <w:rStyle w:val="BoldandItalics"/>
              </w:rPr>
              <w:tab/>
              <w:t>Information and communication strategy</w:t>
            </w:r>
            <w:r w:rsidRPr="005C4ED6">
              <w:t xml:space="preserve"> is developed. </w:t>
            </w:r>
          </w:p>
          <w:p w:rsidR="00000000" w:rsidRPr="005C4ED6" w:rsidP="005C4ED6">
            <w:pPr>
              <w:pStyle w:val="List"/>
            </w:pPr>
            <w:r w:rsidRPr="005C4ED6">
              <w:t>1.4</w:t>
            </w:r>
            <w:r w:rsidRPr="005C4ED6">
              <w:tab/>
              <w:t>Future need for integration of system modules to cater for finance, administration and technical management aspects is iden</w:t>
            </w:r>
            <w:r w:rsidRPr="005C4ED6">
              <w:t>tified.</w:t>
            </w:r>
          </w:p>
          <w:p w:rsidR="00000000" w:rsidRPr="005C4ED6" w:rsidP="005C4ED6">
            <w:pPr>
              <w:pStyle w:val="List"/>
            </w:pPr>
            <w:r w:rsidRPr="005C4ED6">
              <w:t>1.5</w:t>
            </w:r>
            <w:r w:rsidRPr="005C4ED6">
              <w:tab/>
              <w:t>Migration strategy is determined in accordance with the degree of system complexity to enable modification or updating of existing systems to suit the organisation's needs.</w:t>
            </w:r>
          </w:p>
          <w:p w:rsidR="00000000" w:rsidP="005C4ED6">
            <w:pPr>
              <w:pStyle w:val="List"/>
              <w:rPr>
                <w:lang w:val="en-NZ"/>
              </w:rPr>
            </w:pPr>
            <w:r w:rsidRPr="005C4ED6">
              <w:t>1.6</w:t>
            </w:r>
            <w:r w:rsidRPr="005C4ED6">
              <w:tab/>
              <w:t>Migration strategy includes detailed action plan and implementation</w:t>
            </w:r>
            <w:r w:rsidRPr="005C4ED6">
              <w:t xml:space="preserve"> program prioritised on cost/benefit and addresses</w:t>
            </w:r>
            <w:r w:rsidRPr="005C4ED6">
              <w:rPr>
                <w:rStyle w:val="BoldandItalics"/>
              </w:rPr>
              <w:t xml:space="preserve"> implementation and maintenance parameters.</w:t>
            </w:r>
          </w:p>
        </w:tc>
      </w:tr>
      <w:tr w:rsidTr="00375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4ED6">
            <w:pPr>
              <w:pStyle w:val="List"/>
              <w:rPr>
                <w:lang w:val="en-NZ"/>
              </w:rPr>
            </w:pPr>
            <w:r w:rsidRPr="005C4ED6">
              <w:t>2</w:t>
            </w:r>
            <w:r w:rsidRPr="005C4ED6">
              <w:tab/>
            </w:r>
            <w:r w:rsidRPr="005C4ED6">
              <w:rPr>
                <w:rStyle w:val="SpecialBold"/>
              </w:rPr>
              <w:t>Assess software in consultation with relevant personnel</w:t>
            </w:r>
          </w:p>
        </w:tc>
        <w:tc>
          <w:tcPr>
            <w:tcW w:w="6228" w:type="dxa"/>
            <w:tcBorders>
              <w:top w:val="nil"/>
              <w:left w:val="nil"/>
              <w:bottom w:val="nil"/>
              <w:right w:val="nil"/>
            </w:tcBorders>
            <w:tcMar>
              <w:top w:w="0" w:type="dxa"/>
              <w:left w:w="62" w:type="dxa"/>
              <w:bottom w:w="0" w:type="dxa"/>
              <w:right w:w="62" w:type="dxa"/>
            </w:tcMar>
          </w:tcPr>
          <w:p w:rsidR="00000000" w:rsidRPr="005C4ED6" w:rsidP="005C4ED6">
            <w:pPr>
              <w:pStyle w:val="List"/>
            </w:pPr>
            <w:r w:rsidRPr="005C4ED6">
              <w:t>2.1</w:t>
            </w:r>
            <w:r w:rsidRPr="005C4ED6">
              <w:tab/>
              <w:t xml:space="preserve">Needs analysis of current and future activities is undertaken to determine essential and desirable </w:t>
            </w:r>
            <w:r w:rsidRPr="005C4ED6">
              <w:t>outputs of system.</w:t>
            </w:r>
          </w:p>
          <w:p w:rsidR="00000000" w:rsidRPr="005C4ED6" w:rsidP="005C4ED6">
            <w:pPr>
              <w:pStyle w:val="List"/>
            </w:pPr>
            <w:r w:rsidRPr="005C4ED6">
              <w:t>2.2</w:t>
            </w:r>
            <w:r w:rsidRPr="005C4ED6">
              <w:tab/>
              <w:t>Comparison system for evaluating software packages is developed to reflect requirements of asset management system.</w:t>
            </w:r>
          </w:p>
          <w:p w:rsidR="00000000" w:rsidRPr="005C4ED6" w:rsidP="005C4ED6">
            <w:pPr>
              <w:pStyle w:val="List"/>
            </w:pPr>
            <w:r w:rsidRPr="005C4ED6">
              <w:t>2.3</w:t>
            </w:r>
            <w:r w:rsidRPr="005C4ED6">
              <w:tab/>
              <w:t>Software packages are investigated and evaluated against functionality requirements in consultation with</w:t>
            </w:r>
            <w:r w:rsidRPr="005C4ED6">
              <w:rPr>
                <w:rStyle w:val="BoldandItalics"/>
              </w:rPr>
              <w:t xml:space="preserve"> relevant</w:t>
            </w:r>
            <w:r w:rsidRPr="005C4ED6">
              <w:rPr>
                <w:rStyle w:val="BoldandItalics"/>
              </w:rPr>
              <w:t xml:space="preserve"> personnel.</w:t>
            </w:r>
          </w:p>
          <w:p w:rsidR="00000000" w:rsidRPr="005C4ED6" w:rsidP="005C4ED6">
            <w:pPr>
              <w:pStyle w:val="List"/>
            </w:pPr>
            <w:r w:rsidRPr="005C4ED6">
              <w:t>2.4</w:t>
            </w:r>
            <w:r w:rsidRPr="005C4ED6">
              <w:tab/>
              <w:t>Specific enhancements required to tailor software packages to council needs are determined and discussed with software providers.</w:t>
            </w:r>
          </w:p>
          <w:p w:rsidR="00000000" w:rsidRPr="005C4ED6" w:rsidP="005C4ED6">
            <w:pPr>
              <w:pStyle w:val="List"/>
            </w:pPr>
            <w:r w:rsidRPr="005C4ED6">
              <w:t>2.5</w:t>
            </w:r>
            <w:r w:rsidRPr="005C4ED6">
              <w:tab/>
              <w:t>Software packages are compared and demonstrations are arranged to allow the most informed decision.</w:t>
            </w:r>
          </w:p>
          <w:p w:rsidR="00000000" w:rsidRPr="005C4ED6" w:rsidP="005C4ED6">
            <w:pPr>
              <w:pStyle w:val="List"/>
            </w:pPr>
            <w:r w:rsidRPr="005C4ED6">
              <w:t>2.6</w:t>
            </w:r>
            <w:r w:rsidRPr="005C4ED6">
              <w:tab/>
              <w:t>Op</w:t>
            </w:r>
            <w:r w:rsidRPr="005C4ED6">
              <w:t xml:space="preserve">timum software is selected based on the ability to deliver </w:t>
            </w:r>
            <w:r w:rsidRPr="005C4ED6">
              <w:rPr>
                <w:rStyle w:val="BoldandItalics"/>
              </w:rPr>
              <w:t>identified functionalities.</w:t>
            </w:r>
          </w:p>
        </w:tc>
      </w:tr>
    </w:tbl>
    <w:p w:rsidR="00000000" w:rsidRPr="005C4ED6" w:rsidP="005C4ED6">
      <w:pPr>
        <w:pStyle w:val="BodyText"/>
      </w:pPr>
    </w:p>
    <w:p w:rsidR="00000000" w:rsidRPr="005C4ED6" w:rsidP="005C4ED6">
      <w:pPr>
        <w:pStyle w:val="AllowPageBreak"/>
      </w:pPr>
    </w:p>
    <w:p w:rsidR="00000000" w:rsidRPr="005C4ED6" w:rsidP="005C4ED6">
      <w:pPr>
        <w:pStyle w:val="Heading1"/>
      </w:pPr>
      <w:bookmarkStart w:id="9" w:name="O_443386"/>
      <w:bookmarkEnd w:id="9"/>
      <w:r w:rsidRPr="005C4ED6">
        <w:t>Required Skills and Knowledge</w:t>
      </w:r>
    </w:p>
    <w:tbl>
      <w:tblPr>
        <w:tblW w:w="0" w:type="auto"/>
        <w:tblLayout w:type="fixed"/>
        <w:tblCellMar>
          <w:left w:w="62" w:type="dxa"/>
          <w:right w:w="62" w:type="dxa"/>
        </w:tblCellMar>
        <w:tblLook w:val="0000"/>
      </w:tblPr>
      <w:tblGrid>
        <w:gridCol w:w="8928"/>
      </w:tblGrid>
      <w:tr w:rsidTr="00375C1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t>This describes the essential skills and knowledge and their level, required for this unit</w:t>
            </w:r>
          </w:p>
        </w:tc>
      </w:tr>
      <w:tr w:rsidTr="00375C1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rPr>
                <w:rStyle w:val="SpecialBold"/>
              </w:rPr>
              <w:t>Required Skills</w:t>
            </w:r>
          </w:p>
        </w:tc>
      </w:tr>
      <w:tr w:rsidTr="00375C1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C4ED6" w:rsidP="005C4ED6">
            <w:pPr>
              <w:pStyle w:val="ListBullet"/>
            </w:pPr>
            <w:r w:rsidRPr="005C4ED6">
              <w:t>evaluation</w:t>
            </w:r>
          </w:p>
          <w:p w:rsidR="00000000" w:rsidRPr="005C4ED6" w:rsidP="005C4ED6">
            <w:pPr>
              <w:pStyle w:val="ListBullet"/>
            </w:pPr>
            <w:r w:rsidRPr="005C4ED6">
              <w:t>liaison</w:t>
            </w:r>
          </w:p>
          <w:p w:rsidR="00000000" w:rsidP="005C4ED6">
            <w:pPr>
              <w:pStyle w:val="ListBullet"/>
              <w:rPr>
                <w:lang w:val="en-NZ"/>
              </w:rPr>
            </w:pPr>
            <w:r w:rsidRPr="005C4ED6">
              <w:t>assessing products</w:t>
            </w:r>
          </w:p>
        </w:tc>
      </w:tr>
      <w:tr w:rsidTr="00375C1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rPr>
                <w:rStyle w:val="SpecialBold"/>
              </w:rPr>
              <w:t>Required Knowledge</w:t>
            </w:r>
          </w:p>
        </w:tc>
      </w:tr>
      <w:tr w:rsidTr="00375C1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C4ED6" w:rsidP="005C4ED6">
            <w:pPr>
              <w:pStyle w:val="ListBullet"/>
            </w:pPr>
            <w:r w:rsidRPr="005C4ED6">
              <w:t>asset management principles</w:t>
            </w:r>
          </w:p>
          <w:p w:rsidR="00000000" w:rsidRPr="005C4ED6" w:rsidP="005C4ED6">
            <w:pPr>
              <w:pStyle w:val="ListBullet"/>
            </w:pPr>
            <w:r w:rsidRPr="005C4ED6">
              <w:t>council structure and functions</w:t>
            </w:r>
          </w:p>
          <w:p w:rsidR="00000000" w:rsidRPr="005C4ED6" w:rsidP="005C4ED6">
            <w:pPr>
              <w:pStyle w:val="ListBullet"/>
            </w:pPr>
            <w:r w:rsidRPr="005C4ED6">
              <w:t>relevant environmental and sustainability policies and practices</w:t>
            </w:r>
          </w:p>
          <w:p w:rsidR="00000000" w:rsidRPr="005C4ED6" w:rsidP="005C4ED6">
            <w:pPr>
              <w:pStyle w:val="ListBullet"/>
            </w:pPr>
            <w:r w:rsidRPr="005C4ED6">
              <w:t>relationship between financial, technical and administration aspects of asset mana</w:t>
            </w:r>
            <w:r w:rsidRPr="005C4ED6">
              <w:t>gement</w:t>
            </w:r>
          </w:p>
          <w:p w:rsidR="00000000" w:rsidRPr="005C4ED6" w:rsidP="005C4ED6">
            <w:pPr>
              <w:pStyle w:val="ListBullet"/>
            </w:pPr>
            <w:r w:rsidRPr="005C4ED6">
              <w:t>potential outputs of asset management systems</w:t>
            </w:r>
          </w:p>
        </w:tc>
      </w:tr>
    </w:tbl>
    <w:p w:rsidR="00000000" w:rsidRPr="005C4ED6" w:rsidP="005C4ED6">
      <w:pPr>
        <w:pStyle w:val="BodyText"/>
      </w:pPr>
    </w:p>
    <w:p w:rsidR="00000000" w:rsidRPr="005C4ED6" w:rsidP="005C4ED6">
      <w:pPr>
        <w:pStyle w:val="AllowPageBreak"/>
      </w:pPr>
    </w:p>
    <w:p w:rsidR="00000000" w:rsidRPr="005C4ED6" w:rsidP="005C4ED6">
      <w:pPr>
        <w:pStyle w:val="Heading1"/>
      </w:pPr>
      <w:bookmarkStart w:id="10" w:name="O_443392"/>
      <w:bookmarkEnd w:id="10"/>
      <w:r w:rsidRPr="005C4ED6">
        <w:t>Evidence Guide</w:t>
      </w:r>
    </w:p>
    <w:tbl>
      <w:tblPr>
        <w:tblW w:w="0" w:type="auto"/>
        <w:tblLayout w:type="fixed"/>
        <w:tblCellMar>
          <w:left w:w="62" w:type="dxa"/>
          <w:right w:w="62" w:type="dxa"/>
        </w:tblCellMar>
        <w:tblLook w:val="0000"/>
      </w:tblPr>
      <w:tblGrid>
        <w:gridCol w:w="2700"/>
        <w:gridCol w:w="6228"/>
      </w:tblGrid>
      <w:tr w:rsidTr="00375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t>A person who demonstrates competency in this unit will be able to perform the outcomes described in the Elements to the required performance level detailed in the Performance Criteria. The knowledge and skill requirements described in the Range Statement m</w:t>
            </w:r>
            <w:r w:rsidRPr="005C4ED6">
              <w:t>ust also be demonstrated. For example, knowledge of the legislative framework and safe work practices that underpin the performance of the unit are also required to be demonstrated.</w:t>
            </w:r>
          </w:p>
        </w:tc>
      </w:tr>
      <w:tr w:rsidTr="00375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5C4ED6" w:rsidP="005C4ED6">
            <w:pPr>
              <w:pStyle w:val="BodyText"/>
            </w:pPr>
            <w:r w:rsidRPr="005C4ED6">
              <w:t>The demonstrated ability to</w:t>
            </w:r>
            <w:r w:rsidRPr="005C4ED6">
              <w:t>:</w:t>
            </w:r>
          </w:p>
          <w:p w:rsidR="00000000" w:rsidRPr="005C4ED6" w:rsidP="005C4ED6">
            <w:pPr>
              <w:pStyle w:val="ListBullet"/>
            </w:pPr>
            <w:r w:rsidRPr="005C4ED6">
              <w:t>consult with stakeholders to determine requirements for an asset maintenance strategy</w:t>
            </w:r>
          </w:p>
          <w:p w:rsidR="00000000" w:rsidRPr="005C4ED6" w:rsidP="005C4ED6">
            <w:pPr>
              <w:pStyle w:val="ListBullet"/>
            </w:pPr>
            <w:r w:rsidRPr="005C4ED6">
              <w:t>develop functionality requirements</w:t>
            </w:r>
          </w:p>
          <w:p w:rsidR="00000000" w:rsidRPr="005C4ED6" w:rsidP="005C4ED6">
            <w:pPr>
              <w:pStyle w:val="ListBullet"/>
            </w:pPr>
            <w:r w:rsidRPr="005C4ED6">
              <w:t>prepare an asset management strategy</w:t>
            </w:r>
          </w:p>
          <w:p w:rsidR="00000000" w:rsidP="005C4ED6">
            <w:pPr>
              <w:pStyle w:val="ListBullet"/>
              <w:rPr>
                <w:lang w:val="en-NZ"/>
              </w:rPr>
            </w:pPr>
            <w:r w:rsidRPr="005C4ED6">
              <w:t>evaluate software packages against criteria.</w:t>
            </w:r>
          </w:p>
        </w:tc>
      </w:tr>
      <w:tr w:rsidTr="00375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5C4ED6" w:rsidP="005C4ED6">
            <w:pPr>
              <w:pStyle w:val="BodyText"/>
            </w:pPr>
            <w:r w:rsidRPr="005C4ED6">
              <w:t xml:space="preserve">Competency is demonstrated </w:t>
            </w:r>
            <w:r w:rsidRPr="005C4ED6">
              <w:t>by performance of all stated criteria, with particular attention to the critical aspects and the knowledge and skills elaborated in the Evidence Guide, and within the scope of the Range Statement.</w:t>
            </w:r>
          </w:p>
          <w:p w:rsidR="00000000" w:rsidRPr="005C4ED6" w:rsidP="005C4ED6">
            <w:pPr>
              <w:pStyle w:val="BodyText"/>
            </w:pPr>
            <w:r w:rsidRPr="005C4ED6">
              <w:t>Assessment must take account of the endorsed Assessment Gui</w:t>
            </w:r>
            <w:r w:rsidRPr="005C4ED6">
              <w:t>delines in the Local Government Training Package.</w:t>
            </w:r>
          </w:p>
          <w:p w:rsidR="00000000" w:rsidRPr="005C4ED6" w:rsidP="005C4ED6">
            <w:pPr>
              <w:pStyle w:val="BodyText"/>
            </w:pPr>
            <w:r w:rsidRPr="005C4ED6">
              <w:t>Assessment of performance requirements in this unit should be undertaken in an actual workplace or simulated environment.</w:t>
            </w:r>
          </w:p>
          <w:p w:rsidR="00000000" w:rsidP="005C4ED6">
            <w:pPr>
              <w:pStyle w:val="BodyText"/>
              <w:rPr>
                <w:lang w:val="en-NZ"/>
              </w:rPr>
            </w:pPr>
            <w:r w:rsidRPr="005C4ED6">
              <w:t xml:space="preserve">Assessment should reinforce the integration </w:t>
            </w:r>
            <w:r w:rsidRPr="005C4ED6">
              <w:t>of the key competencies for the particular AQF level. Refer to the key competency levels at the end of this unit.</w:t>
            </w:r>
          </w:p>
        </w:tc>
      </w:tr>
      <w:tr w:rsidTr="00375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rPr>
                <w:rStyle w:val="SpecialBold"/>
              </w:rPr>
              <w:t>Relationship to other units</w:t>
            </w:r>
            <w:r w:rsidRPr="005C4ED6">
              <w:t>(</w:t>
            </w:r>
            <w:r w:rsidRPr="005C4ED6">
              <w:rPr>
                <w:rStyle w:val="SpecialBold"/>
              </w:rPr>
              <w:t>prerequisite or co-requisite units</w:t>
            </w:r>
            <w:r w:rsidRPr="005C4ED6">
              <w:t>)</w:t>
            </w:r>
          </w:p>
        </w:tc>
        <w:tc>
          <w:tcPr>
            <w:tcW w:w="6228"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t>To enable holistic assessment this unit may be assessed with other units that</w:t>
            </w:r>
            <w:r w:rsidRPr="005C4ED6">
              <w:t xml:space="preserve"> form part of the job role.</w:t>
            </w:r>
          </w:p>
        </w:tc>
      </w:tr>
      <w:tr w:rsidTr="00375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5C4ED6" w:rsidP="005C4ED6">
            <w:pPr>
              <w:pStyle w:val="BodyText"/>
            </w:pPr>
            <w:r w:rsidRPr="005C4ED6">
              <w:t>The following assessment methods are suggested:</w:t>
            </w:r>
          </w:p>
          <w:p w:rsidR="00000000" w:rsidRPr="005C4ED6" w:rsidP="005C4ED6">
            <w:pPr>
              <w:pStyle w:val="ListBullet"/>
            </w:pPr>
            <w:r w:rsidRPr="005C4ED6">
              <w:t>observation of the learner performing a range of workplace tasks over sufficient time to demonstrate handling of a range of contingencies</w:t>
            </w:r>
          </w:p>
          <w:p w:rsidR="00000000" w:rsidRPr="005C4ED6" w:rsidP="005C4ED6">
            <w:pPr>
              <w:pStyle w:val="ListBullet"/>
            </w:pPr>
            <w:r w:rsidRPr="005C4ED6">
              <w:t>written and/or oral</w:t>
            </w:r>
            <w:r w:rsidRPr="005C4ED6">
              <w:t xml:space="preserve"> questioning to assess knowledge and understanding</w:t>
            </w:r>
          </w:p>
          <w:p w:rsidR="00000000" w:rsidRPr="005C4ED6" w:rsidP="005C4ED6">
            <w:pPr>
              <w:pStyle w:val="ListBullet"/>
            </w:pPr>
            <w:r w:rsidRPr="005C4ED6">
              <w:t>completion of workplace documentation</w:t>
            </w:r>
          </w:p>
          <w:p w:rsidR="00000000" w:rsidRPr="005C4ED6" w:rsidP="005C4ED6">
            <w:pPr>
              <w:pStyle w:val="ListBullet"/>
            </w:pPr>
            <w:r w:rsidRPr="005C4ED6">
              <w:t>third-party reports from experienced practitioners</w:t>
            </w:r>
          </w:p>
          <w:p w:rsidR="00000000" w:rsidP="005C4ED6">
            <w:pPr>
              <w:pStyle w:val="ListBullet"/>
              <w:rPr>
                <w:lang w:val="en-NZ"/>
              </w:rPr>
            </w:pPr>
            <w:r w:rsidRPr="005C4ED6">
              <w:t>completion of self-paced learning materials including personal reflection and feedback from trainer, coach or superv</w:t>
            </w:r>
            <w:r w:rsidRPr="005C4ED6">
              <w:t>isor</w:t>
            </w:r>
          </w:p>
        </w:tc>
      </w:tr>
      <w:tr w:rsidTr="00375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t>Evidence should be collected over a set period of time that is sufficient to include dealings with an appropriate range and variety of situations.</w:t>
            </w:r>
          </w:p>
        </w:tc>
      </w:tr>
      <w:tr w:rsidTr="00375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5C4ED6" w:rsidP="005C4ED6">
            <w:pPr>
              <w:pStyle w:val="BodyText"/>
            </w:pPr>
            <w:r w:rsidRPr="005C4ED6">
              <w:t>The learner and trainer should have access to appropriate documentation and resources normally used in the workplace including access to a workplace or simulated case study that encompasses resources such as appropriate computer hardware and software.</w:t>
            </w:r>
          </w:p>
        </w:tc>
      </w:tr>
    </w:tbl>
    <w:p w:rsidR="00000000" w:rsidRPr="005C4ED6" w:rsidP="005C4ED6">
      <w:pPr>
        <w:pStyle w:val="BodyText"/>
      </w:pPr>
    </w:p>
    <w:p w:rsidR="00000000" w:rsidRPr="005C4ED6" w:rsidP="005C4ED6">
      <w:pPr>
        <w:pStyle w:val="AllowPageBreak"/>
      </w:pPr>
    </w:p>
    <w:p w:rsidR="00000000" w:rsidRPr="005C4ED6" w:rsidP="005C4ED6">
      <w:pPr>
        <w:pStyle w:val="Heading1"/>
      </w:pPr>
      <w:bookmarkStart w:id="11" w:name="O_443387"/>
      <w:bookmarkEnd w:id="11"/>
      <w:r w:rsidRPr="005C4ED6">
        <w:t>Range Statement</w:t>
      </w:r>
    </w:p>
    <w:tbl>
      <w:tblPr>
        <w:tblW w:w="0" w:type="auto"/>
        <w:tblLayout w:type="fixed"/>
        <w:tblCellMar>
          <w:left w:w="62" w:type="dxa"/>
          <w:right w:w="62" w:type="dxa"/>
        </w:tblCellMar>
        <w:tblLook w:val="0000"/>
      </w:tblPr>
      <w:tblGrid>
        <w:gridCol w:w="2700"/>
        <w:gridCol w:w="6228"/>
      </w:tblGrid>
      <w:tr w:rsidTr="00375C1D">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t xml:space="preserve">The Range Statement relates to the Unit of Competency as a whole.  It allows for different work environments and situations that may affect performance.  </w:t>
            </w:r>
            <w:r w:rsidRPr="005C4ED6">
              <w:rPr>
                <w:rStyle w:val="BoldandItalics"/>
              </w:rPr>
              <w:t>Bold italicised</w:t>
            </w:r>
            <w:r w:rsidRPr="005C4ED6">
              <w:t xml:space="preserve"> wording in the Performance Criteria is detailed below.</w:t>
            </w:r>
          </w:p>
        </w:tc>
      </w:tr>
      <w:tr w:rsidTr="00375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rPr>
                <w:rStyle w:val="BoldandItalics"/>
              </w:rPr>
              <w:t>Key stakeholders</w:t>
            </w:r>
            <w:r w:rsidRPr="005C4ED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5C4ED6">
            <w:pPr>
              <w:pStyle w:val="ListBullet"/>
              <w:rPr>
                <w:lang w:val="en-NZ"/>
              </w:rPr>
            </w:pPr>
            <w:r w:rsidRPr="005C4ED6">
              <w:t>a cross-section of departments that have roles in asset maintenance including engineering, finance and property services</w:t>
            </w:r>
          </w:p>
        </w:tc>
      </w:tr>
      <w:tr w:rsidTr="00375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rPr>
                <w:rStyle w:val="BoldandItalics"/>
              </w:rPr>
              <w:t>Asset maintenance</w:t>
            </w:r>
            <w:r w:rsidRPr="005C4ED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C4ED6" w:rsidP="005C4ED6">
            <w:pPr>
              <w:pStyle w:val="ListBullet"/>
            </w:pPr>
            <w:r w:rsidRPr="005C4ED6">
              <w:t>all non-current structures or items of plant or equipment that provide service potential or future economic benefit</w:t>
            </w:r>
          </w:p>
          <w:p w:rsidR="00000000" w:rsidP="005C4ED6">
            <w:pPr>
              <w:pStyle w:val="ListBullet"/>
              <w:rPr>
                <w:lang w:val="en-NZ"/>
              </w:rPr>
            </w:pPr>
            <w:r w:rsidRPr="005C4ED6">
              <w:t>roads, bridges, water supply systems, parks and gardens, drainage systems, sewerage systems, buildings, plant and equipment</w:t>
            </w:r>
          </w:p>
        </w:tc>
      </w:tr>
      <w:tr w:rsidTr="00375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rPr>
                <w:rStyle w:val="BoldandItalics"/>
              </w:rPr>
              <w:t>Information and</w:t>
            </w:r>
            <w:r w:rsidRPr="005C4ED6">
              <w:rPr>
                <w:rStyle w:val="BoldandItalics"/>
              </w:rPr>
              <w:t xml:space="preserve"> communication strategy</w:t>
            </w:r>
            <w:r w:rsidRPr="005C4ED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C4ED6" w:rsidP="005C4ED6">
            <w:pPr>
              <w:pStyle w:val="ListBullet"/>
            </w:pPr>
            <w:r w:rsidRPr="005C4ED6">
              <w:t>Internet/Intranet transfer</w:t>
            </w:r>
          </w:p>
          <w:p w:rsidR="00000000" w:rsidRPr="005C4ED6" w:rsidP="005C4ED6">
            <w:pPr>
              <w:pStyle w:val="ListBullet"/>
            </w:pPr>
            <w:r w:rsidRPr="005C4ED6">
              <w:t>moving databases between divisions</w:t>
            </w:r>
          </w:p>
          <w:p w:rsidR="00000000" w:rsidP="005C4ED6">
            <w:pPr>
              <w:pStyle w:val="ListBullet"/>
              <w:rPr>
                <w:lang w:val="en-NZ"/>
              </w:rPr>
            </w:pPr>
            <w:r w:rsidRPr="005C4ED6">
              <w:t>local area network</w:t>
            </w:r>
          </w:p>
        </w:tc>
      </w:tr>
      <w:tr w:rsidTr="00375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rPr>
                <w:rStyle w:val="BoldandItalics"/>
              </w:rPr>
              <w:t>Implementation and maintenance parameters</w:t>
            </w:r>
            <w:r w:rsidRPr="005C4ED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C4ED6" w:rsidP="005C4ED6">
            <w:pPr>
              <w:pStyle w:val="ListBullet"/>
            </w:pPr>
            <w:r w:rsidRPr="005C4ED6">
              <w:t>hardware and software requirements</w:t>
            </w:r>
          </w:p>
          <w:p w:rsidR="00000000" w:rsidRPr="005C4ED6" w:rsidP="005C4ED6">
            <w:pPr>
              <w:pStyle w:val="ListBullet"/>
            </w:pPr>
            <w:r w:rsidRPr="005C4ED6">
              <w:t>data capture</w:t>
            </w:r>
          </w:p>
          <w:p w:rsidR="00000000" w:rsidRPr="005C4ED6" w:rsidP="005C4ED6">
            <w:pPr>
              <w:pStyle w:val="ListBullet"/>
            </w:pPr>
            <w:r w:rsidRPr="005C4ED6">
              <w:t>staff training</w:t>
            </w:r>
          </w:p>
          <w:p w:rsidR="00000000" w:rsidP="005C4ED6">
            <w:pPr>
              <w:pStyle w:val="ListBullet"/>
              <w:rPr>
                <w:lang w:val="en-NZ"/>
              </w:rPr>
            </w:pPr>
            <w:r w:rsidRPr="005C4ED6">
              <w:t>systems operati</w:t>
            </w:r>
            <w:r w:rsidRPr="005C4ED6">
              <w:t>on and maintenance</w:t>
            </w:r>
          </w:p>
        </w:tc>
      </w:tr>
      <w:tr w:rsidTr="00375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rPr>
                <w:rStyle w:val="BoldandItalics"/>
              </w:rPr>
              <w:t>Relevant personnel</w:t>
            </w:r>
            <w:r w:rsidRPr="005C4ED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C4ED6" w:rsidP="005C4ED6">
            <w:pPr>
              <w:pStyle w:val="ListBullet"/>
            </w:pPr>
            <w:r w:rsidRPr="005C4ED6">
              <w:t>internal</w:t>
            </w:r>
          </w:p>
          <w:p w:rsidR="00000000" w:rsidRPr="005C4ED6" w:rsidP="005C4ED6">
            <w:pPr>
              <w:pStyle w:val="ListBullet"/>
            </w:pPr>
            <w:r w:rsidRPr="005C4ED6">
              <w:t>asset management consultants</w:t>
            </w:r>
          </w:p>
          <w:p w:rsidR="00000000" w:rsidRPr="005C4ED6" w:rsidP="005C4ED6">
            <w:pPr>
              <w:pStyle w:val="ListBullet"/>
            </w:pPr>
            <w:r w:rsidRPr="005C4ED6">
              <w:t>finance and engineering professionals</w:t>
            </w:r>
          </w:p>
          <w:p w:rsidR="00000000" w:rsidP="005C4ED6">
            <w:pPr>
              <w:pStyle w:val="ListBullet"/>
              <w:rPr>
                <w:lang w:val="en-NZ"/>
              </w:rPr>
            </w:pPr>
            <w:r w:rsidRPr="005C4ED6">
              <w:t>information technology professionals</w:t>
            </w:r>
          </w:p>
        </w:tc>
      </w:tr>
      <w:tr w:rsidTr="00375C1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C4ED6">
            <w:pPr>
              <w:pStyle w:val="BodyText"/>
              <w:rPr>
                <w:lang w:val="en-NZ"/>
              </w:rPr>
            </w:pPr>
            <w:r w:rsidRPr="005C4ED6">
              <w:rPr>
                <w:rStyle w:val="BoldandItalics"/>
              </w:rPr>
              <w:t>Identified functionalities</w:t>
            </w:r>
            <w:r w:rsidRPr="005C4ED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C4ED6" w:rsidP="005C4ED6">
            <w:pPr>
              <w:pStyle w:val="ListBullet"/>
            </w:pPr>
            <w:r w:rsidRPr="005C4ED6">
              <w:t>asset identification (register)</w:t>
            </w:r>
          </w:p>
          <w:p w:rsidR="00000000" w:rsidRPr="005C4ED6" w:rsidP="005C4ED6">
            <w:pPr>
              <w:pStyle w:val="ListBullet"/>
            </w:pPr>
            <w:r w:rsidRPr="005C4ED6">
              <w:t>strategic planning (life cycle)</w:t>
            </w:r>
          </w:p>
          <w:p w:rsidR="00000000" w:rsidRPr="005C4ED6" w:rsidP="005C4ED6">
            <w:pPr>
              <w:pStyle w:val="ListBullet"/>
            </w:pPr>
            <w:r w:rsidRPr="005C4ED6">
              <w:t>asset accounting and economics</w:t>
            </w:r>
          </w:p>
          <w:p w:rsidR="00000000" w:rsidRPr="005C4ED6" w:rsidP="005C4ED6">
            <w:pPr>
              <w:pStyle w:val="ListBullet"/>
            </w:pPr>
            <w:r w:rsidRPr="005C4ED6">
              <w:t>system integration capability</w:t>
            </w:r>
          </w:p>
          <w:p w:rsidR="00000000" w:rsidRPr="005C4ED6" w:rsidP="005C4ED6">
            <w:pPr>
              <w:pStyle w:val="ListBullet"/>
            </w:pPr>
            <w:r w:rsidRPr="005C4ED6">
              <w:t>reporting functions</w:t>
            </w:r>
          </w:p>
          <w:p w:rsidR="00000000" w:rsidRPr="005C4ED6" w:rsidP="005C4ED6">
            <w:pPr>
              <w:pStyle w:val="ListBullet"/>
            </w:pPr>
            <w:r w:rsidRPr="005C4ED6">
              <w:t>system support and upgrade</w:t>
            </w:r>
          </w:p>
          <w:p w:rsidR="00000000" w:rsidRPr="005C4ED6" w:rsidP="005C4ED6">
            <w:pPr>
              <w:pStyle w:val="ListBullet"/>
            </w:pPr>
            <w:r w:rsidRPr="005C4ED6">
              <w:t>implementation effectiveness</w:t>
            </w:r>
          </w:p>
        </w:tc>
      </w:tr>
    </w:tbl>
    <w:p w:rsidR="00000000" w:rsidRPr="005C4ED6" w:rsidP="005C4ED6">
      <w:pPr>
        <w:pStyle w:val="BodyText"/>
      </w:pPr>
    </w:p>
    <w:p w:rsidR="00000000" w:rsidRPr="005C4ED6" w:rsidP="005C4ED6">
      <w:pPr>
        <w:pStyle w:val="AllowPageBreak"/>
      </w:pPr>
    </w:p>
    <w:p w:rsidR="00000000" w:rsidRPr="005C4ED6" w:rsidP="005C4ED6">
      <w:pPr>
        <w:pStyle w:val="Heading1"/>
      </w:pPr>
      <w:bookmarkStart w:id="12" w:name="O_443384"/>
      <w:bookmarkEnd w:id="12"/>
      <w:r w:rsidRPr="005C4ED6">
        <w:t>Unit Sector(s)</w:t>
      </w:r>
    </w:p>
    <w:p w:rsidR="00000000" w:rsidRPr="005C4ED6" w:rsidP="005C4ED6">
      <w:pPr>
        <w:pStyle w:val="BodyText"/>
      </w:pPr>
      <w:r w:rsidRPr="005C4ED6">
        <w:t>Administration Units</w:t>
      </w:r>
    </w:p>
    <w:p w:rsidR="00000000" w:rsidRPr="005C4ED6" w:rsidP="005C4ED6"/>
    <w:sectPr w:rsidSect="005C4E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5C1D" w:rsidP="00375C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1D" w:rsidP="005C4E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75C1D" w:rsidP="005C4E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75C1D" w:rsidP="005C4E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D6" w:rsidRPr="00375C1D" w:rsidP="00375C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E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C1D" w:rsidRPr="002D2AF8" w:rsidP="005C4ED6">
    <w:pPr>
      <w:pStyle w:val="Header"/>
      <w:framePr w:wrap="around"/>
    </w:pPr>
    <w:r>
      <w:fldChar w:fldCharType="begin"/>
    </w:r>
    <w:r>
      <w:instrText xml:space="preserve"> TITLE   \* MERGEFORMAT </w:instrText>
    </w:r>
    <w:r>
      <w:fldChar w:fldCharType="separate"/>
    </w:r>
    <w:r>
      <w:t>LGAGOVA610B Implement computerised asset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375C1D" w:rsidP="005C4E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30BC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BE4D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E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ED6"/>
    <w:pPr>
      <w:spacing w:before="360" w:after="60"/>
      <w:outlineLvl w:val="0"/>
    </w:pPr>
    <w:rPr>
      <w:sz w:val="32"/>
    </w:rPr>
  </w:style>
  <w:style w:type="paragraph" w:styleId="Heading2">
    <w:name w:val="heading 2"/>
    <w:basedOn w:val="HeadingBase"/>
    <w:next w:val="BodyText"/>
    <w:link w:val="Heading2Char"/>
    <w:qFormat/>
    <w:rsid w:val="005C4ED6"/>
    <w:pPr>
      <w:keepLines/>
      <w:spacing w:before="240" w:after="120"/>
      <w:outlineLvl w:val="1"/>
    </w:pPr>
    <w:rPr>
      <w:sz w:val="28"/>
      <w:szCs w:val="40"/>
    </w:rPr>
  </w:style>
  <w:style w:type="paragraph" w:styleId="Heading3">
    <w:name w:val="heading 3"/>
    <w:basedOn w:val="HeadingBase"/>
    <w:next w:val="BodyText"/>
    <w:link w:val="Heading3Char"/>
    <w:qFormat/>
    <w:rsid w:val="005C4ED6"/>
    <w:pPr>
      <w:spacing w:before="180" w:after="120"/>
      <w:outlineLvl w:val="2"/>
    </w:pPr>
    <w:rPr>
      <w:spacing w:val="-10"/>
      <w:kern w:val="32"/>
    </w:rPr>
  </w:style>
  <w:style w:type="paragraph" w:styleId="Heading4">
    <w:name w:val="heading 4"/>
    <w:basedOn w:val="HeadingBase"/>
    <w:next w:val="BodyText"/>
    <w:link w:val="Heading4Char"/>
    <w:qFormat/>
    <w:rsid w:val="005C4ED6"/>
    <w:pPr>
      <w:spacing w:before="160" w:after="120"/>
      <w:outlineLvl w:val="3"/>
    </w:pPr>
    <w:rPr>
      <w:sz w:val="22"/>
    </w:rPr>
  </w:style>
  <w:style w:type="paragraph" w:styleId="Heading5">
    <w:name w:val="heading 5"/>
    <w:basedOn w:val="HeadingBase"/>
    <w:next w:val="Normal"/>
    <w:link w:val="Heading5Char"/>
    <w:qFormat/>
    <w:rsid w:val="005C4ED6"/>
    <w:pPr>
      <w:spacing w:before="80"/>
      <w:outlineLvl w:val="4"/>
    </w:pPr>
    <w:rPr>
      <w:color w:val="918585"/>
      <w:sz w:val="20"/>
    </w:rPr>
  </w:style>
  <w:style w:type="paragraph" w:styleId="Heading6">
    <w:name w:val="heading 6"/>
    <w:basedOn w:val="HeadingBase"/>
    <w:next w:val="Normal"/>
    <w:link w:val="Heading6Char"/>
    <w:qFormat/>
    <w:rsid w:val="005C4ED6"/>
    <w:pPr>
      <w:spacing w:before="60"/>
      <w:outlineLvl w:val="5"/>
    </w:pPr>
    <w:rPr>
      <w:color w:val="918585"/>
      <w:sz w:val="20"/>
    </w:rPr>
  </w:style>
  <w:style w:type="paragraph" w:styleId="Heading7">
    <w:name w:val="heading 7"/>
    <w:basedOn w:val="Normal"/>
    <w:next w:val="Normal"/>
    <w:link w:val="Heading7Char"/>
    <w:qFormat/>
    <w:rsid w:val="005C4ED6"/>
    <w:pPr>
      <w:ind w:left="720"/>
      <w:outlineLvl w:val="6"/>
    </w:pPr>
    <w:rPr>
      <w:i/>
    </w:rPr>
  </w:style>
  <w:style w:type="paragraph" w:styleId="Heading8">
    <w:name w:val="heading 8"/>
    <w:basedOn w:val="Normal"/>
    <w:next w:val="Normal"/>
    <w:link w:val="Heading8Char"/>
    <w:qFormat/>
    <w:rsid w:val="005C4ED6"/>
    <w:pPr>
      <w:ind w:left="720"/>
      <w:outlineLvl w:val="7"/>
    </w:pPr>
    <w:rPr>
      <w:i/>
    </w:rPr>
  </w:style>
  <w:style w:type="paragraph" w:styleId="Heading9">
    <w:name w:val="heading 9"/>
    <w:basedOn w:val="Normal"/>
    <w:next w:val="Normal"/>
    <w:link w:val="Heading9Char"/>
    <w:qFormat/>
    <w:rsid w:val="005C4ED6"/>
    <w:pPr>
      <w:ind w:left="720"/>
      <w:outlineLvl w:val="8"/>
    </w:pPr>
    <w:rPr>
      <w:i/>
    </w:rPr>
  </w:style>
  <w:style w:type="character" w:default="1" w:styleId="DefaultParagraphFont">
    <w:name w:val="Default Paragraph Font"/>
    <w:uiPriority w:val="1"/>
    <w:unhideWhenUsed/>
    <w:rsid w:val="005C4E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ED6"/>
  </w:style>
  <w:style w:type="character" w:customStyle="1" w:styleId="Heading1Char">
    <w:name w:val="Heading 1 Char"/>
    <w:basedOn w:val="DefaultParagraphFont"/>
    <w:link w:val="Heading1"/>
    <w:rsid w:val="005C4ED6"/>
    <w:rPr>
      <w:rFonts w:ascii="Times New Roman" w:eastAsia="Times New Roman" w:hAnsi="Times New Roman" w:cs="Times New Roman"/>
      <w:b/>
      <w:sz w:val="32"/>
      <w:szCs w:val="20"/>
      <w:lang w:eastAsia="en-US"/>
    </w:rPr>
  </w:style>
  <w:style w:type="paragraph" w:styleId="BodyText">
    <w:name w:val="Body Text"/>
    <w:basedOn w:val="Normal"/>
    <w:link w:val="BodyTextChar"/>
    <w:rsid w:val="005C4E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4ED6"/>
    <w:rPr>
      <w:rFonts w:ascii="Times New Roman" w:eastAsia="Times New Roman" w:hAnsi="Times New Roman" w:cs="Times New Roman"/>
      <w:sz w:val="24"/>
      <w:lang w:eastAsia="en-US"/>
    </w:rPr>
  </w:style>
  <w:style w:type="paragraph" w:styleId="Footer">
    <w:name w:val="footer"/>
    <w:basedOn w:val="Normal"/>
    <w:link w:val="FooterChar"/>
    <w:rsid w:val="005C4E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ED6"/>
    <w:rPr>
      <w:rFonts w:ascii="Times New Roman" w:eastAsia="Times New Roman" w:hAnsi="Times New Roman" w:cs="Times New Roman"/>
      <w:sz w:val="16"/>
      <w:lang w:eastAsia="en-US"/>
    </w:rPr>
  </w:style>
  <w:style w:type="paragraph" w:styleId="List">
    <w:name w:val="List"/>
    <w:basedOn w:val="BodyText"/>
    <w:next w:val="BodyText"/>
    <w:rsid w:val="005C4ED6"/>
    <w:pPr>
      <w:tabs>
        <w:tab w:val="left" w:pos="340"/>
      </w:tabs>
      <w:spacing w:before="60" w:after="60"/>
      <w:ind w:left="340" w:hanging="340"/>
    </w:pPr>
  </w:style>
  <w:style w:type="paragraph" w:styleId="ListBullet">
    <w:name w:val="List Bullet"/>
    <w:basedOn w:val="List"/>
    <w:rsid w:val="005C4ED6"/>
    <w:pPr>
      <w:numPr>
        <w:numId w:val="12"/>
      </w:numPr>
      <w:tabs>
        <w:tab w:val="clear" w:pos="340"/>
      </w:tabs>
      <w:spacing w:before="40" w:after="40"/>
    </w:pPr>
  </w:style>
  <w:style w:type="character" w:customStyle="1" w:styleId="SpecialBold">
    <w:name w:val="Special Bold"/>
    <w:basedOn w:val="DefaultParagraphFont"/>
    <w:rsid w:val="005C4ED6"/>
    <w:rPr>
      <w:b/>
      <w:spacing w:val="0"/>
    </w:rPr>
  </w:style>
  <w:style w:type="paragraph" w:customStyle="1" w:styleId="SuperHeading">
    <w:name w:val="SuperHeading"/>
    <w:basedOn w:val="Normal"/>
    <w:rsid w:val="005C4ED6"/>
    <w:pPr>
      <w:spacing w:before="240" w:after="120"/>
      <w:outlineLvl w:val="0"/>
    </w:pPr>
    <w:rPr>
      <w:rFonts w:ascii="Times New Roman" w:hAnsi="Times New Roman"/>
      <w:b/>
      <w:sz w:val="28"/>
    </w:rPr>
  </w:style>
  <w:style w:type="paragraph" w:customStyle="1" w:styleId="AllowPageBreak">
    <w:name w:val="AllowPageBreak"/>
    <w:rsid w:val="005C4E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4ED6"/>
    <w:rPr>
      <w:b/>
      <w:i/>
      <w:u w:val="none"/>
    </w:rPr>
  </w:style>
  <w:style w:type="character" w:customStyle="1" w:styleId="Heading2Char">
    <w:name w:val="Heading 2 Char"/>
    <w:basedOn w:val="DefaultParagraphFont"/>
    <w:link w:val="Heading2"/>
    <w:rsid w:val="005C4E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E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E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E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E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E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E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ED6"/>
    <w:rPr>
      <w:rFonts w:ascii="Courier New" w:eastAsia="Times New Roman" w:hAnsi="Courier New" w:cs="Times New Roman"/>
      <w:i/>
      <w:szCs w:val="20"/>
      <w:lang w:eastAsia="en-US"/>
    </w:rPr>
  </w:style>
  <w:style w:type="paragraph" w:customStyle="1" w:styleId="HeadingBase">
    <w:name w:val="Heading Base"/>
    <w:rsid w:val="005C4E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ED6"/>
    <w:pPr>
      <w:tabs>
        <w:tab w:val="right" w:leader="dot" w:pos="9072"/>
      </w:tabs>
      <w:ind w:left="567"/>
    </w:pPr>
    <w:rPr>
      <w:szCs w:val="22"/>
    </w:rPr>
  </w:style>
  <w:style w:type="paragraph" w:customStyle="1" w:styleId="TOCBase">
    <w:name w:val="TOC Base"/>
    <w:rsid w:val="005C4E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ED6"/>
    <w:pPr>
      <w:tabs>
        <w:tab w:val="right" w:leader="dot" w:pos="9072"/>
      </w:tabs>
      <w:spacing w:before="40" w:after="40"/>
      <w:ind w:left="284"/>
    </w:pPr>
    <w:rPr>
      <w:rFonts w:ascii="Times New Roman" w:hAnsi="Times New Roman"/>
    </w:rPr>
  </w:style>
  <w:style w:type="paragraph" w:styleId="TOC1">
    <w:name w:val="toc 1"/>
    <w:basedOn w:val="TOCBase"/>
    <w:next w:val="Normal"/>
    <w:rsid w:val="005C4E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4ED6"/>
    <w:pPr>
      <w:spacing w:before="5040"/>
      <w:jc w:val="center"/>
    </w:pPr>
    <w:rPr>
      <w:sz w:val="48"/>
      <w:szCs w:val="72"/>
      <w:lang w:val="en-US"/>
    </w:rPr>
  </w:style>
  <w:style w:type="character" w:customStyle="1" w:styleId="TitleChar">
    <w:name w:val="Title Char"/>
    <w:basedOn w:val="DefaultParagraphFont"/>
    <w:link w:val="Title"/>
    <w:rsid w:val="005C4E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ED6"/>
    <w:pPr>
      <w:tabs>
        <w:tab w:val="left" w:pos="3600"/>
        <w:tab w:val="left" w:pos="3958"/>
      </w:tabs>
    </w:pPr>
  </w:style>
  <w:style w:type="paragraph" w:customStyle="1" w:styleId="Note">
    <w:name w:val="Note"/>
    <w:basedOn w:val="BodyText"/>
    <w:rsid w:val="005C4E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ED6"/>
    <w:pPr>
      <w:framePr w:wrap="auto" w:hAnchor="text" w:y="6049"/>
    </w:pPr>
    <w:rPr>
      <w:color w:val="000000"/>
      <w:sz w:val="40"/>
    </w:rPr>
  </w:style>
  <w:style w:type="paragraph" w:customStyle="1" w:styleId="TOCTitle">
    <w:name w:val="TOCTitle"/>
    <w:basedOn w:val="Heading1"/>
    <w:rsid w:val="005C4ED6"/>
    <w:pPr>
      <w:spacing w:after="240"/>
      <w:jc w:val="center"/>
      <w:outlineLvl w:val="9"/>
    </w:pPr>
    <w:rPr>
      <w:caps/>
    </w:rPr>
  </w:style>
  <w:style w:type="paragraph" w:customStyle="1" w:styleId="Version">
    <w:name w:val="Version"/>
    <w:rsid w:val="005C4E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4ED6"/>
    <w:pPr>
      <w:numPr>
        <w:numId w:val="13"/>
      </w:numPr>
      <w:tabs>
        <w:tab w:val="clear" w:pos="680"/>
      </w:tabs>
    </w:pPr>
  </w:style>
  <w:style w:type="paragraph" w:styleId="Index1">
    <w:name w:val="index 1"/>
    <w:basedOn w:val="Normal"/>
    <w:next w:val="Normal"/>
    <w:semiHidden/>
    <w:rsid w:val="005C4ED6"/>
    <w:pPr>
      <w:keepNext w:val="0"/>
      <w:tabs>
        <w:tab w:val="right" w:pos="4176"/>
      </w:tabs>
      <w:ind w:left="198" w:hanging="198"/>
    </w:pPr>
    <w:rPr>
      <w:rFonts w:ascii="Garamond" w:hAnsi="Garamond"/>
    </w:rPr>
  </w:style>
  <w:style w:type="paragraph" w:styleId="IndexHeading">
    <w:name w:val="index heading"/>
    <w:basedOn w:val="Normal"/>
    <w:next w:val="Index1"/>
    <w:semiHidden/>
    <w:rsid w:val="005C4ED6"/>
    <w:pPr>
      <w:spacing w:before="120" w:after="120"/>
    </w:pPr>
    <w:rPr>
      <w:rFonts w:ascii="Arial" w:hAnsi="Arial"/>
      <w:b/>
      <w:color w:val="918585"/>
      <w:sz w:val="24"/>
    </w:rPr>
  </w:style>
  <w:style w:type="paragraph" w:styleId="Header">
    <w:name w:val="header"/>
    <w:basedOn w:val="Normal"/>
    <w:link w:val="HeaderChar"/>
    <w:rsid w:val="005C4E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ED6"/>
    <w:rPr>
      <w:rFonts w:ascii="Times New Roman" w:eastAsia="Times New Roman" w:hAnsi="Times New Roman" w:cs="Times New Roman"/>
      <w:sz w:val="16"/>
      <w:szCs w:val="20"/>
      <w:lang w:val="en-GB" w:eastAsia="en-US"/>
    </w:rPr>
  </w:style>
  <w:style w:type="paragraph" w:customStyle="1" w:styleId="Chapter">
    <w:name w:val="Chapter"/>
    <w:basedOn w:val="Normal"/>
    <w:rsid w:val="005C4ED6"/>
    <w:pPr>
      <w:spacing w:before="240"/>
    </w:pPr>
    <w:rPr>
      <w:rFonts w:ascii="Times New Roman" w:hAnsi="Times New Roman"/>
      <w:smallCaps/>
      <w:spacing w:val="80"/>
      <w:sz w:val="28"/>
    </w:rPr>
  </w:style>
  <w:style w:type="paragraph" w:customStyle="1" w:styleId="InChapter">
    <w:name w:val="InChapter"/>
    <w:basedOn w:val="Heading3"/>
    <w:rsid w:val="005C4ED6"/>
    <w:pPr>
      <w:spacing w:after="240"/>
      <w:outlineLvl w:val="9"/>
    </w:pPr>
    <w:rPr>
      <w:noProof/>
    </w:rPr>
  </w:style>
  <w:style w:type="paragraph" w:styleId="Index2">
    <w:name w:val="index 2"/>
    <w:basedOn w:val="Normal"/>
    <w:next w:val="Normal"/>
    <w:semiHidden/>
    <w:rsid w:val="005C4ED6"/>
    <w:pPr>
      <w:tabs>
        <w:tab w:val="right" w:pos="4176"/>
      </w:tabs>
      <w:ind w:left="568" w:hanging="284"/>
    </w:pPr>
    <w:rPr>
      <w:rFonts w:ascii="Garamond" w:hAnsi="Garamond"/>
    </w:rPr>
  </w:style>
  <w:style w:type="paragraph" w:customStyle="1" w:styleId="Byline">
    <w:name w:val="Byline"/>
    <w:rsid w:val="005C4E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ED6"/>
    <w:pPr>
      <w:tabs>
        <w:tab w:val="clear" w:pos="3600"/>
        <w:tab w:val="clear" w:pos="3958"/>
      </w:tabs>
      <w:jc w:val="right"/>
    </w:pPr>
  </w:style>
  <w:style w:type="character" w:styleId="Emphasis">
    <w:name w:val="Emphasis"/>
    <w:basedOn w:val="DefaultParagraphFont"/>
    <w:qFormat/>
    <w:rsid w:val="005C4ED6"/>
    <w:rPr>
      <w:i/>
    </w:rPr>
  </w:style>
  <w:style w:type="paragraph" w:styleId="Caption">
    <w:name w:val="caption"/>
    <w:basedOn w:val="BodyText"/>
    <w:next w:val="Normal"/>
    <w:qFormat/>
    <w:rsid w:val="005C4ED6"/>
    <w:pPr>
      <w:framePr w:w="2268" w:hSpace="181" w:vSpace="181" w:wrap="around" w:vAnchor="text" w:hAnchor="page" w:x="1135" w:y="285" w:anchorLock="1"/>
    </w:pPr>
    <w:rPr>
      <w:i/>
    </w:rPr>
  </w:style>
  <w:style w:type="paragraph" w:customStyle="1" w:styleId="MiniTOCTitle">
    <w:name w:val="MiniTOCTitle"/>
    <w:basedOn w:val="Heading4"/>
    <w:rsid w:val="005C4ED6"/>
    <w:pPr>
      <w:spacing w:before="240"/>
      <w:outlineLvl w:val="9"/>
    </w:pPr>
    <w:rPr>
      <w:noProof/>
      <w:sz w:val="24"/>
    </w:rPr>
  </w:style>
  <w:style w:type="paragraph" w:customStyle="1" w:styleId="MiniTOCItem">
    <w:name w:val="MiniTOCItem"/>
    <w:basedOn w:val="ListBullet"/>
    <w:rsid w:val="005C4ED6"/>
    <w:pPr>
      <w:numPr>
        <w:numId w:val="0"/>
      </w:numPr>
      <w:tabs>
        <w:tab w:val="right" w:leader="dot" w:pos="6521"/>
      </w:tabs>
      <w:spacing w:before="0" w:after="0"/>
    </w:pPr>
  </w:style>
  <w:style w:type="paragraph" w:customStyle="1" w:styleId="TOFTitle">
    <w:name w:val="TOFTitle"/>
    <w:basedOn w:val="TOCTitle"/>
    <w:rsid w:val="005C4ED6"/>
  </w:style>
  <w:style w:type="paragraph" w:styleId="TableofFigures">
    <w:name w:val="table of figures"/>
    <w:basedOn w:val="Normal"/>
    <w:next w:val="Normal"/>
    <w:semiHidden/>
    <w:rsid w:val="005C4ED6"/>
    <w:pPr>
      <w:tabs>
        <w:tab w:val="right" w:leader="dot" w:pos="9072"/>
      </w:tabs>
      <w:ind w:left="970" w:hanging="403"/>
    </w:pPr>
    <w:rPr>
      <w:rFonts w:ascii="Times New Roman" w:hAnsi="Times New Roman"/>
      <w:b/>
    </w:rPr>
  </w:style>
  <w:style w:type="paragraph" w:styleId="ListNumber">
    <w:name w:val="List Number"/>
    <w:basedOn w:val="List"/>
    <w:rsid w:val="005C4ED6"/>
    <w:pPr>
      <w:numPr>
        <w:numId w:val="10"/>
      </w:numPr>
    </w:pPr>
  </w:style>
  <w:style w:type="character" w:customStyle="1" w:styleId="WingdingSymbols">
    <w:name w:val="Wingding Symbols"/>
    <w:rsid w:val="005C4ED6"/>
    <w:rPr>
      <w:rFonts w:ascii="Wingdings" w:hAnsi="Wingdings"/>
    </w:rPr>
  </w:style>
  <w:style w:type="paragraph" w:customStyle="1" w:styleId="TableHeading">
    <w:name w:val="Table Heading"/>
    <w:basedOn w:val="HeadingBase"/>
    <w:rsid w:val="005C4ED6"/>
    <w:pPr>
      <w:keepLines/>
      <w:pBdr>
        <w:bottom w:val="single" w:sz="6" w:space="1" w:color="918585"/>
      </w:pBdr>
      <w:spacing w:before="240"/>
    </w:pPr>
  </w:style>
  <w:style w:type="character" w:customStyle="1" w:styleId="HotSpot">
    <w:name w:val="HotSpot"/>
    <w:rsid w:val="005C4ED6"/>
    <w:rPr>
      <w:color w:val="0033CC"/>
      <w:u w:val="none"/>
    </w:rPr>
  </w:style>
  <w:style w:type="paragraph" w:customStyle="1" w:styleId="BodyTextRight">
    <w:name w:val="Body Text Right"/>
    <w:basedOn w:val="BodyText"/>
    <w:rsid w:val="005C4ED6"/>
    <w:pPr>
      <w:spacing w:before="0" w:after="0"/>
      <w:jc w:val="right"/>
    </w:pPr>
  </w:style>
  <w:style w:type="paragraph" w:styleId="Index3">
    <w:name w:val="index 3"/>
    <w:basedOn w:val="ListNumber2"/>
    <w:next w:val="Normal"/>
    <w:semiHidden/>
    <w:rsid w:val="005C4ED6"/>
    <w:pPr>
      <w:numPr>
        <w:numId w:val="0"/>
      </w:numPr>
      <w:tabs>
        <w:tab w:val="right" w:leader="dot" w:pos="4176"/>
      </w:tabs>
    </w:pPr>
  </w:style>
  <w:style w:type="paragraph" w:styleId="ListNumber2">
    <w:name w:val="List Number 2"/>
    <w:basedOn w:val="List2"/>
    <w:rsid w:val="005C4ED6"/>
    <w:pPr>
      <w:numPr>
        <w:numId w:val="9"/>
      </w:numPr>
      <w:tabs>
        <w:tab w:val="clear" w:pos="1060"/>
      </w:tabs>
    </w:pPr>
  </w:style>
  <w:style w:type="paragraph" w:customStyle="1" w:styleId="MarginNote">
    <w:name w:val="Margin Note"/>
    <w:basedOn w:val="BodyText"/>
    <w:rsid w:val="005C4E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E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E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ED6"/>
    <w:rPr>
      <w:sz w:val="32"/>
    </w:rPr>
  </w:style>
  <w:style w:type="paragraph" w:customStyle="1" w:styleId="HeadingProcedure">
    <w:name w:val="Heading Procedure"/>
    <w:basedOn w:val="HeadingBase"/>
    <w:next w:val="Normal"/>
    <w:rsid w:val="005C4ED6"/>
    <w:pPr>
      <w:tabs>
        <w:tab w:val="left" w:pos="0"/>
      </w:tabs>
      <w:spacing w:before="120" w:after="60"/>
    </w:pPr>
    <w:rPr>
      <w:i/>
      <w:color w:val="918585"/>
      <w:sz w:val="22"/>
    </w:rPr>
  </w:style>
  <w:style w:type="paragraph" w:customStyle="1" w:styleId="TableBodyText">
    <w:name w:val="Table Body Text"/>
    <w:basedOn w:val="BodyText"/>
    <w:rsid w:val="005C4ED6"/>
    <w:pPr>
      <w:spacing w:before="60" w:after="60"/>
    </w:pPr>
  </w:style>
  <w:style w:type="paragraph" w:styleId="ListContinue">
    <w:name w:val="List Continue"/>
    <w:basedOn w:val="List"/>
    <w:rsid w:val="005C4ED6"/>
    <w:pPr>
      <w:ind w:firstLine="0"/>
    </w:pPr>
  </w:style>
  <w:style w:type="paragraph" w:customStyle="1" w:styleId="ListNote">
    <w:name w:val="List Note"/>
    <w:basedOn w:val="List"/>
    <w:rsid w:val="005C4ED6"/>
    <w:pPr>
      <w:pBdr>
        <w:top w:val="single" w:sz="6" w:space="2" w:color="918585"/>
        <w:bottom w:val="single" w:sz="6" w:space="2" w:color="918585"/>
      </w:pBdr>
      <w:tabs>
        <w:tab w:val="left" w:pos="1021"/>
      </w:tabs>
      <w:ind w:firstLine="0"/>
    </w:pPr>
  </w:style>
  <w:style w:type="paragraph" w:customStyle="1" w:styleId="Warning">
    <w:name w:val="Warning"/>
    <w:basedOn w:val="BodyText"/>
    <w:rsid w:val="005C4ED6"/>
    <w:pPr>
      <w:shd w:val="clear" w:color="auto" w:fill="D9D9D9"/>
      <w:tabs>
        <w:tab w:val="left" w:pos="992"/>
      </w:tabs>
      <w:ind w:left="119" w:right="119"/>
    </w:pPr>
    <w:rPr>
      <w:sz w:val="20"/>
    </w:rPr>
  </w:style>
  <w:style w:type="paragraph" w:customStyle="1" w:styleId="MarginIcons">
    <w:name w:val="Margin Icons"/>
    <w:basedOn w:val="BodyText"/>
    <w:rsid w:val="005C4E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ED6"/>
    <w:rPr>
      <w:rFonts w:ascii="Courier New" w:hAnsi="Courier New"/>
    </w:rPr>
  </w:style>
  <w:style w:type="paragraph" w:customStyle="1" w:styleId="NoteBullet">
    <w:name w:val="Note Bullet"/>
    <w:basedOn w:val="Note"/>
    <w:rsid w:val="005C4ED6"/>
    <w:pPr>
      <w:tabs>
        <w:tab w:val="clear" w:pos="680"/>
      </w:tabs>
      <w:spacing w:before="60" w:after="60"/>
    </w:pPr>
  </w:style>
  <w:style w:type="paragraph" w:customStyle="1" w:styleId="SubHeading2">
    <w:name w:val="SubHeading2"/>
    <w:basedOn w:val="HeadingBase"/>
    <w:rsid w:val="005C4ED6"/>
    <w:pPr>
      <w:spacing w:before="240" w:after="60"/>
    </w:pPr>
    <w:rPr>
      <w:sz w:val="20"/>
    </w:rPr>
  </w:style>
  <w:style w:type="paragraph" w:customStyle="1" w:styleId="SubHeading1">
    <w:name w:val="SubHeading1"/>
    <w:basedOn w:val="HeadingBase"/>
    <w:rsid w:val="005C4ED6"/>
    <w:pPr>
      <w:spacing w:before="240" w:after="60"/>
    </w:pPr>
    <w:rPr>
      <w:color w:val="918585"/>
      <w:sz w:val="22"/>
    </w:rPr>
  </w:style>
  <w:style w:type="paragraph" w:customStyle="1" w:styleId="SideHeading">
    <w:name w:val="Side Heading"/>
    <w:basedOn w:val="HeadingBase"/>
    <w:rsid w:val="005C4E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ED6"/>
    <w:pPr>
      <w:tabs>
        <w:tab w:val="num" w:pos="360"/>
      </w:tabs>
    </w:pPr>
  </w:style>
  <w:style w:type="paragraph" w:styleId="PlainText">
    <w:name w:val="Plain Text"/>
    <w:basedOn w:val="Normal"/>
    <w:link w:val="PlainTextChar"/>
    <w:rsid w:val="005C4ED6"/>
    <w:rPr>
      <w:sz w:val="20"/>
    </w:rPr>
  </w:style>
  <w:style w:type="character" w:customStyle="1" w:styleId="PlainTextChar">
    <w:name w:val="Plain Text Char"/>
    <w:basedOn w:val="DefaultParagraphFont"/>
    <w:link w:val="PlainText"/>
    <w:rsid w:val="005C4ED6"/>
    <w:rPr>
      <w:rFonts w:ascii="Courier New" w:eastAsia="Times New Roman" w:hAnsi="Courier New" w:cs="Times New Roman"/>
      <w:sz w:val="20"/>
      <w:szCs w:val="20"/>
      <w:lang w:eastAsia="en-US"/>
    </w:rPr>
  </w:style>
  <w:style w:type="character" w:customStyle="1" w:styleId="MenuOption">
    <w:name w:val="Menu Option"/>
    <w:basedOn w:val="DefaultParagraphFont"/>
    <w:rsid w:val="005C4ED6"/>
    <w:rPr>
      <w:b/>
      <w:smallCaps/>
    </w:rPr>
  </w:style>
  <w:style w:type="paragraph" w:customStyle="1" w:styleId="TableListNumber">
    <w:name w:val="Table List Number"/>
    <w:basedOn w:val="ListNumber"/>
    <w:rsid w:val="005C4ED6"/>
    <w:pPr>
      <w:numPr>
        <w:numId w:val="0"/>
      </w:numPr>
    </w:pPr>
  </w:style>
  <w:style w:type="paragraph" w:styleId="TOC4">
    <w:name w:val="toc 4"/>
    <w:basedOn w:val="TOCBase"/>
    <w:next w:val="Normal"/>
    <w:semiHidden/>
    <w:rsid w:val="005C4ED6"/>
    <w:pPr>
      <w:tabs>
        <w:tab w:val="right" w:leader="dot" w:pos="9071"/>
      </w:tabs>
      <w:ind w:left="1701"/>
    </w:pPr>
  </w:style>
  <w:style w:type="paragraph" w:customStyle="1" w:styleId="ListAlpha">
    <w:name w:val="List Alpha"/>
    <w:basedOn w:val="List"/>
    <w:rsid w:val="005C4ED6"/>
    <w:pPr>
      <w:numPr>
        <w:numId w:val="8"/>
      </w:numPr>
    </w:pPr>
  </w:style>
  <w:style w:type="paragraph" w:customStyle="1" w:styleId="ListAlpha2">
    <w:name w:val="List Alpha 2"/>
    <w:basedOn w:val="List2"/>
    <w:rsid w:val="005C4ED6"/>
    <w:pPr>
      <w:numPr>
        <w:numId w:val="7"/>
      </w:numPr>
    </w:pPr>
  </w:style>
  <w:style w:type="paragraph" w:styleId="List2">
    <w:name w:val="List 2"/>
    <w:basedOn w:val="BodyText"/>
    <w:rsid w:val="005C4ED6"/>
    <w:pPr>
      <w:tabs>
        <w:tab w:val="left" w:pos="680"/>
      </w:tabs>
      <w:spacing w:before="60" w:after="60"/>
      <w:ind w:left="680" w:hanging="340"/>
    </w:pPr>
  </w:style>
  <w:style w:type="paragraph" w:styleId="List3">
    <w:name w:val="List 3"/>
    <w:basedOn w:val="BodyText"/>
    <w:rsid w:val="005C4ED6"/>
    <w:pPr>
      <w:tabs>
        <w:tab w:val="left" w:pos="1021"/>
      </w:tabs>
      <w:spacing w:before="60" w:after="60"/>
      <w:ind w:left="1020" w:hanging="340"/>
    </w:pPr>
  </w:style>
  <w:style w:type="paragraph" w:styleId="List4">
    <w:name w:val="List 4"/>
    <w:basedOn w:val="BodyText"/>
    <w:rsid w:val="005C4ED6"/>
    <w:pPr>
      <w:tabs>
        <w:tab w:val="left" w:pos="1361"/>
      </w:tabs>
      <w:spacing w:before="60" w:after="60"/>
      <w:ind w:left="1361" w:hanging="340"/>
    </w:pPr>
  </w:style>
  <w:style w:type="paragraph" w:styleId="List5">
    <w:name w:val="List 5"/>
    <w:basedOn w:val="BodyText"/>
    <w:rsid w:val="005C4ED6"/>
    <w:pPr>
      <w:tabs>
        <w:tab w:val="left" w:pos="1701"/>
      </w:tabs>
      <w:spacing w:before="60" w:after="60"/>
      <w:ind w:left="1701" w:hanging="340"/>
    </w:pPr>
  </w:style>
  <w:style w:type="paragraph" w:styleId="ListBullet3">
    <w:name w:val="List Bullet 3"/>
    <w:basedOn w:val="List3"/>
    <w:rsid w:val="005C4ED6"/>
    <w:pPr>
      <w:numPr>
        <w:numId w:val="14"/>
      </w:numPr>
      <w:tabs>
        <w:tab w:val="clear" w:pos="1021"/>
      </w:tabs>
      <w:ind w:left="1037" w:hanging="357"/>
    </w:pPr>
  </w:style>
  <w:style w:type="paragraph" w:styleId="ListBullet4">
    <w:name w:val="List Bullet 4"/>
    <w:basedOn w:val="List4"/>
    <w:rsid w:val="005C4ED6"/>
    <w:pPr>
      <w:numPr>
        <w:numId w:val="2"/>
      </w:numPr>
    </w:pPr>
  </w:style>
  <w:style w:type="paragraph" w:styleId="ListBullet5">
    <w:name w:val="List Bullet 5"/>
    <w:basedOn w:val="List5"/>
    <w:rsid w:val="005C4ED6"/>
    <w:pPr>
      <w:numPr>
        <w:numId w:val="3"/>
      </w:numPr>
    </w:pPr>
  </w:style>
  <w:style w:type="paragraph" w:styleId="ListContinue2">
    <w:name w:val="List Continue 2"/>
    <w:basedOn w:val="List2"/>
    <w:rsid w:val="005C4ED6"/>
    <w:pPr>
      <w:ind w:firstLine="0"/>
    </w:pPr>
  </w:style>
  <w:style w:type="paragraph" w:styleId="ListContinue3">
    <w:name w:val="List Continue 3"/>
    <w:basedOn w:val="List3"/>
    <w:rsid w:val="005C4ED6"/>
    <w:pPr>
      <w:ind w:left="1021" w:firstLine="0"/>
    </w:pPr>
  </w:style>
  <w:style w:type="paragraph" w:styleId="ListContinue4">
    <w:name w:val="List Continue 4"/>
    <w:basedOn w:val="List4"/>
    <w:rsid w:val="005C4ED6"/>
    <w:pPr>
      <w:ind w:firstLine="0"/>
    </w:pPr>
  </w:style>
  <w:style w:type="paragraph" w:styleId="ListContinue5">
    <w:name w:val="List Continue 5"/>
    <w:basedOn w:val="List5"/>
    <w:rsid w:val="005C4ED6"/>
    <w:pPr>
      <w:ind w:firstLine="0"/>
    </w:pPr>
  </w:style>
  <w:style w:type="paragraph" w:styleId="ListNumber3">
    <w:name w:val="List Number 3"/>
    <w:basedOn w:val="List3"/>
    <w:rsid w:val="005C4ED6"/>
    <w:pPr>
      <w:numPr>
        <w:numId w:val="4"/>
      </w:numPr>
    </w:pPr>
  </w:style>
  <w:style w:type="paragraph" w:styleId="ListNumber4">
    <w:name w:val="List Number 4"/>
    <w:basedOn w:val="List4"/>
    <w:rsid w:val="005C4ED6"/>
    <w:pPr>
      <w:numPr>
        <w:numId w:val="5"/>
      </w:numPr>
    </w:pPr>
  </w:style>
  <w:style w:type="paragraph" w:styleId="ListNumber5">
    <w:name w:val="List Number 5"/>
    <w:basedOn w:val="List5"/>
    <w:rsid w:val="005C4ED6"/>
    <w:pPr>
      <w:numPr>
        <w:numId w:val="6"/>
      </w:numPr>
    </w:pPr>
  </w:style>
  <w:style w:type="paragraph" w:styleId="BlockText">
    <w:name w:val="Block Text"/>
    <w:basedOn w:val="Normal"/>
    <w:rsid w:val="005C4ED6"/>
    <w:pPr>
      <w:spacing w:after="120"/>
      <w:ind w:left="1440" w:right="1440"/>
    </w:pPr>
  </w:style>
  <w:style w:type="character" w:customStyle="1" w:styleId="Subscript">
    <w:name w:val="Subscript"/>
    <w:basedOn w:val="DefaultParagraphFont"/>
    <w:rsid w:val="005C4ED6"/>
    <w:rPr>
      <w:sz w:val="16"/>
      <w:vertAlign w:val="subscript"/>
    </w:rPr>
  </w:style>
  <w:style w:type="character" w:customStyle="1" w:styleId="Superscript">
    <w:name w:val="Superscript"/>
    <w:basedOn w:val="DefaultParagraphFont"/>
    <w:rsid w:val="005C4ED6"/>
    <w:rPr>
      <w:sz w:val="16"/>
      <w:vertAlign w:val="superscript"/>
    </w:rPr>
  </w:style>
  <w:style w:type="character" w:customStyle="1" w:styleId="Symbols">
    <w:name w:val="Symbols"/>
    <w:basedOn w:val="DefaultParagraphFont"/>
    <w:rsid w:val="005C4ED6"/>
    <w:rPr>
      <w:rFonts w:ascii="Symbol" w:hAnsi="Symbol"/>
    </w:rPr>
  </w:style>
  <w:style w:type="character" w:customStyle="1" w:styleId="MenuOptions">
    <w:name w:val="Menu Options"/>
    <w:basedOn w:val="DefaultParagraphFont"/>
    <w:rsid w:val="005C4ED6"/>
    <w:rPr>
      <w:rFonts w:ascii="Arial Narrow" w:hAnsi="Arial Narrow"/>
      <w:smallCaps/>
    </w:rPr>
  </w:style>
  <w:style w:type="character" w:customStyle="1" w:styleId="Buttons">
    <w:name w:val="Buttons"/>
    <w:basedOn w:val="DefaultParagraphFont"/>
    <w:rsid w:val="005C4ED6"/>
    <w:rPr>
      <w:b/>
    </w:rPr>
  </w:style>
  <w:style w:type="character" w:customStyle="1" w:styleId="Underlined">
    <w:name w:val="Underlined"/>
    <w:basedOn w:val="DefaultParagraphFont"/>
    <w:rsid w:val="005C4ED6"/>
    <w:rPr>
      <w:u w:val="single"/>
    </w:rPr>
  </w:style>
  <w:style w:type="paragraph" w:customStyle="1" w:styleId="TableBodyTextRight">
    <w:name w:val="Table Body Text Right"/>
    <w:basedOn w:val="TableBodyText"/>
    <w:rsid w:val="005C4ED6"/>
    <w:pPr>
      <w:widowControl w:val="0"/>
      <w:autoSpaceDE w:val="0"/>
      <w:autoSpaceDN w:val="0"/>
      <w:adjustRightInd w:val="0"/>
      <w:jc w:val="right"/>
    </w:pPr>
    <w:rPr>
      <w:rFonts w:cs="Arial"/>
      <w:szCs w:val="18"/>
    </w:rPr>
  </w:style>
  <w:style w:type="paragraph" w:customStyle="1" w:styleId="CopyrightText">
    <w:name w:val="Copyright Text"/>
    <w:basedOn w:val="BodyText"/>
    <w:rsid w:val="005C4ED6"/>
    <w:rPr>
      <w:sz w:val="18"/>
    </w:rPr>
  </w:style>
  <w:style w:type="paragraph" w:customStyle="1" w:styleId="BodySmallRight">
    <w:name w:val="Body Small Right"/>
    <w:basedOn w:val="BodyTextRight"/>
    <w:rsid w:val="005C4ED6"/>
    <w:rPr>
      <w:sz w:val="18"/>
      <w:szCs w:val="18"/>
    </w:rPr>
  </w:style>
  <w:style w:type="paragraph" w:customStyle="1" w:styleId="MarginEdition">
    <w:name w:val="Margin Edition"/>
    <w:basedOn w:val="MarginNote"/>
    <w:rsid w:val="005C4ED6"/>
    <w:pPr>
      <w:spacing w:before="0" w:after="0"/>
    </w:pPr>
    <w:rPr>
      <w:rFonts w:ascii="Times New Roman" w:hAnsi="Times New Roman"/>
      <w:color w:val="999999"/>
    </w:rPr>
  </w:style>
  <w:style w:type="paragraph" w:customStyle="1" w:styleId="Spacer">
    <w:name w:val="Spacer"/>
    <w:basedOn w:val="Normal"/>
    <w:rsid w:val="005C4ED6"/>
    <w:rPr>
      <w:sz w:val="2"/>
      <w:szCs w:val="2"/>
    </w:rPr>
  </w:style>
  <w:style w:type="character" w:customStyle="1" w:styleId="Small">
    <w:name w:val="Small"/>
    <w:basedOn w:val="DefaultParagraphFont"/>
    <w:rsid w:val="005C4ED6"/>
    <w:rPr>
      <w:sz w:val="16"/>
    </w:rPr>
  </w:style>
  <w:style w:type="paragraph" w:customStyle="1" w:styleId="WideTable">
    <w:name w:val="Wide Table"/>
    <w:basedOn w:val="Normal"/>
    <w:rsid w:val="005C4ED6"/>
    <w:pPr>
      <w:ind w:left="-1418"/>
    </w:pPr>
    <w:rPr>
      <w:sz w:val="2"/>
      <w:szCs w:val="2"/>
    </w:rPr>
  </w:style>
  <w:style w:type="character" w:styleId="PageNumber">
    <w:name w:val="page number"/>
    <w:basedOn w:val="DefaultParagraphFont"/>
    <w:rsid w:val="005C4ED6"/>
  </w:style>
  <w:style w:type="paragraph" w:styleId="Quote">
    <w:name w:val="Quote"/>
    <w:basedOn w:val="Heading1"/>
    <w:link w:val="QuoteChar"/>
    <w:qFormat/>
    <w:rsid w:val="005C4ED6"/>
    <w:rPr>
      <w:b w:val="0"/>
      <w:sz w:val="72"/>
      <w:szCs w:val="72"/>
      <w:lang w:val="en-NZ"/>
    </w:rPr>
  </w:style>
  <w:style w:type="character" w:customStyle="1" w:styleId="QuoteChar">
    <w:name w:val="Quote Char"/>
    <w:basedOn w:val="DefaultParagraphFont"/>
    <w:link w:val="Quote"/>
    <w:rsid w:val="005C4E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ED6"/>
    <w:pPr>
      <w:pageBreakBefore/>
    </w:pPr>
  </w:style>
  <w:style w:type="paragraph" w:customStyle="1" w:styleId="Border">
    <w:name w:val="Border"/>
    <w:basedOn w:val="Normal"/>
    <w:qFormat/>
    <w:rsid w:val="005C4E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ED6"/>
    <w:rPr>
      <w:b/>
      <w:bCs/>
      <w:i/>
      <w:iCs/>
      <w:color w:val="auto"/>
    </w:rPr>
  </w:style>
  <w:style w:type="paragraph" w:styleId="IntenseQuote">
    <w:name w:val="Intense Quote"/>
    <w:basedOn w:val="Normal"/>
    <w:next w:val="Normal"/>
    <w:link w:val="IntenseQuoteChar"/>
    <w:uiPriority w:val="30"/>
    <w:qFormat/>
    <w:rsid w:val="005C4E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E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ED6"/>
    <w:rPr>
      <w:smallCaps/>
      <w:color w:val="auto"/>
      <w:u w:val="single"/>
    </w:rPr>
  </w:style>
  <w:style w:type="character" w:styleId="IntenseReference">
    <w:name w:val="Intense Reference"/>
    <w:basedOn w:val="DefaultParagraphFont"/>
    <w:uiPriority w:val="32"/>
    <w:qFormat/>
    <w:rsid w:val="005C4ED6"/>
    <w:rPr>
      <w:b/>
      <w:bCs/>
      <w:smallCaps/>
      <w:color w:val="auto"/>
      <w:spacing w:val="5"/>
      <w:u w:val="single"/>
    </w:rPr>
  </w:style>
  <w:style w:type="paragraph" w:customStyle="1" w:styleId="2ColumnHeading">
    <w:name w:val="2Column Heading"/>
    <w:basedOn w:val="BodyText"/>
    <w:qFormat/>
    <w:rsid w:val="005C4ED6"/>
    <w:pPr>
      <w:spacing w:after="60"/>
      <w:ind w:left="-2268"/>
    </w:pPr>
    <w:rPr>
      <w:b/>
    </w:rPr>
  </w:style>
  <w:style w:type="paragraph" w:customStyle="1" w:styleId="Heading1TOC">
    <w:name w:val="Heading1 TOC"/>
    <w:basedOn w:val="Normal"/>
    <w:qFormat/>
    <w:rsid w:val="005C4ED6"/>
    <w:pPr>
      <w:spacing w:before="240" w:after="120"/>
    </w:pPr>
    <w:rPr>
      <w:rFonts w:ascii="Times New Roman" w:hAnsi="Times New Roman"/>
      <w:b/>
      <w:sz w:val="32"/>
    </w:rPr>
  </w:style>
  <w:style w:type="paragraph" w:customStyle="1" w:styleId="Heading2TOC">
    <w:name w:val="Heading2 TOC"/>
    <w:basedOn w:val="Normal"/>
    <w:qFormat/>
    <w:rsid w:val="005C4ED6"/>
    <w:pPr>
      <w:spacing w:before="240" w:after="60"/>
    </w:pPr>
    <w:rPr>
      <w:rFonts w:ascii="Times New Roman" w:hAnsi="Times New Roman"/>
      <w:b/>
      <w:sz w:val="28"/>
    </w:rPr>
  </w:style>
  <w:style w:type="character" w:customStyle="1" w:styleId="Underline">
    <w:name w:val="Underline"/>
    <w:basedOn w:val="DefaultParagraphFont"/>
    <w:qFormat/>
    <w:rsid w:val="005C4ED6"/>
    <w:rPr>
      <w:u w:val="single"/>
    </w:rPr>
  </w:style>
  <w:style w:type="paragraph" w:styleId="BalloonText">
    <w:name w:val="Balloon Text"/>
    <w:basedOn w:val="Normal"/>
    <w:link w:val="BalloonTextChar"/>
    <w:rsid w:val="005C4ED6"/>
    <w:rPr>
      <w:rFonts w:ascii="Tahoma" w:hAnsi="Tahoma" w:cs="Tahoma"/>
      <w:sz w:val="16"/>
      <w:szCs w:val="16"/>
    </w:rPr>
  </w:style>
  <w:style w:type="character" w:customStyle="1" w:styleId="BalloonTextChar">
    <w:name w:val="Balloon Text Char"/>
    <w:basedOn w:val="DefaultParagraphFont"/>
    <w:link w:val="BalloonText"/>
    <w:rsid w:val="005C4E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E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4E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ED6"/>
    <w:rPr>
      <w:b/>
      <w:color w:val="660033"/>
      <w:spacing w:val="0"/>
    </w:rPr>
  </w:style>
  <w:style w:type="paragraph" w:customStyle="1" w:styleId="Nameditemlist">
    <w:name w:val="Named item list"/>
    <w:basedOn w:val="BodyText"/>
    <w:qFormat/>
    <w:rsid w:val="005C4E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988</Words>
  <Characters>6429</Characters>
  <Application>Microsoft Office Word</Application>
  <DocSecurity>0</DocSecurity>
  <Lines>211</Lines>
  <Paragraphs>106</Paragraphs>
  <ScaleCrop>false</ScaleCrop>
  <Company>Author-it Software Corporation Ltd.</Company>
  <LinksUpToDate>false</LinksUpToDate>
  <CharactersWithSpaces>7361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LGAGOVA610B Implement computerised asset management systems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2012-09-10T06:45:00Z</dcterms:created>
  <dcterms:modified xsi:type="dcterms:W3CDTF">2012-09-10T06:45:00Z</dcterms:modified>
</cp:coreProperties>
</file>