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B89" w:rsidP="008E2B89">
      <w:pPr>
        <w:pStyle w:val="Title"/>
      </w:pPr>
      <w:bookmarkStart w:id="0" w:name="_GoBack"/>
      <w:bookmarkEnd w:id="0"/>
      <w:r>
        <w:fldChar w:fldCharType="begin"/>
      </w:r>
      <w:r>
        <w:instrText xml:space="preserve"> TITLE   \* MERGEFORMAT </w:instrText>
      </w:r>
      <w:r>
        <w:fldChar w:fldCharType="separate"/>
      </w:r>
      <w:r>
        <w:t>LGAGOVA412A Prepare council for legal proceedings</w:t>
      </w:r>
      <w:r>
        <w:fldChar w:fldCharType="end"/>
      </w:r>
    </w:p>
    <w:p w:rsidR="008E2B89" w:rsidP="008E2B89">
      <w:pPr>
        <w:pStyle w:val="Version"/>
        <w:sectPr w:rsidSect="004E36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E36C9" w:rsidP="004E36C9">
      <w:pPr>
        <w:pStyle w:val="SuperHeading"/>
      </w:pPr>
      <w:r w:rsidRPr="004E36C9">
        <w:t>LGAGOVA412A Prepare council for legal proceedings</w:t>
      </w:r>
    </w:p>
    <w:p w:rsidR="00000000" w:rsidRPr="004E36C9" w:rsidP="004E36C9">
      <w:pPr>
        <w:pStyle w:val="SuperHeading"/>
      </w:pPr>
    </w:p>
    <w:p w:rsidR="00000000" w:rsidRPr="004E36C9" w:rsidP="004E36C9">
      <w:pPr>
        <w:pStyle w:val="Heading1"/>
      </w:pPr>
      <w:bookmarkStart w:id="1" w:name="O_444315"/>
      <w:bookmarkEnd w:id="1"/>
      <w:r w:rsidRPr="004E36C9">
        <w:t>Modification History</w:t>
      </w:r>
    </w:p>
    <w:p w:rsidR="00000000" w:rsidRPr="004E36C9" w:rsidP="004E36C9">
      <w:pPr>
        <w:pStyle w:val="BodyText"/>
      </w:pPr>
      <w:r w:rsidRPr="004E36C9">
        <w:t>LGAGOVA412A Release 2:</w:t>
      </w:r>
      <w:r w:rsidRPr="004E36C9">
        <w:tab/>
        <w:t>Layout adjusted.</w:t>
      </w:r>
    </w:p>
    <w:p w:rsidR="00000000" w:rsidRPr="004E36C9" w:rsidP="004E36C9">
      <w:pPr>
        <w:pStyle w:val="BodyText"/>
      </w:pPr>
      <w:r w:rsidRPr="004E36C9">
        <w:t>LGAGOVA4012A Release 1:</w:t>
      </w:r>
      <w:r w:rsidRPr="004E36C9">
        <w:tab/>
        <w:t>Primary release.</w:t>
      </w:r>
    </w:p>
    <w:p w:rsidR="00000000" w:rsidRPr="004E36C9" w:rsidP="004E36C9">
      <w:pPr>
        <w:pStyle w:val="AllowPageBreak"/>
      </w:pPr>
    </w:p>
    <w:p w:rsidR="00000000" w:rsidRPr="004E36C9" w:rsidP="004E36C9">
      <w:pPr>
        <w:pStyle w:val="Heading1"/>
      </w:pPr>
      <w:bookmarkStart w:id="2" w:name="O_444311"/>
      <w:bookmarkEnd w:id="2"/>
      <w:r w:rsidRPr="004E36C9">
        <w:t>Unit Descriptor</w:t>
      </w:r>
    </w:p>
    <w:p w:rsidR="00000000" w:rsidRPr="004E36C9" w:rsidP="004E36C9">
      <w:pPr>
        <w:pStyle w:val="BodyText"/>
      </w:pPr>
      <w:r w:rsidRPr="004E36C9">
        <w:t xml:space="preserve">This unit covers preparing </w:t>
      </w:r>
      <w:r w:rsidRPr="004E36C9">
        <w:t>council for court hearings.</w:t>
      </w:r>
    </w:p>
    <w:p w:rsidR="00000000" w:rsidRPr="004E36C9" w:rsidP="004E36C9">
      <w:pPr>
        <w:pStyle w:val="AllowPageBreak"/>
      </w:pPr>
    </w:p>
    <w:p w:rsidR="00000000" w:rsidRPr="004E36C9" w:rsidP="004E36C9">
      <w:pPr>
        <w:pStyle w:val="Heading1"/>
      </w:pPr>
      <w:bookmarkStart w:id="3" w:name="O_444324"/>
      <w:bookmarkEnd w:id="3"/>
      <w:r w:rsidRPr="004E36C9">
        <w:t>Application of the Unit</w:t>
      </w:r>
    </w:p>
    <w:p w:rsidR="00000000" w:rsidRPr="004E36C9" w:rsidP="004E36C9">
      <w:pPr>
        <w:pStyle w:val="BodyText"/>
      </w:pPr>
      <w:r w:rsidRPr="004E36C9">
        <w:t xml:space="preserve">This unit supports the attainment of skills and knowledge required for competent workplace performance in councils of all sizes. Knowledge of the legislation and regulations within which </w:t>
      </w:r>
      <w:r w:rsidRPr="004E36C9">
        <w:t xml:space="preserve">councils must operate is essential. The unique nature of councils, as a tier of government directed by elected members and reflecting the needs of local communities, must be appropriately reflected. </w:t>
      </w:r>
    </w:p>
    <w:p w:rsidR="00000000" w:rsidRPr="004E36C9" w:rsidP="004E36C9">
      <w:pPr>
        <w:pStyle w:val="AllowPageBreak"/>
      </w:pPr>
    </w:p>
    <w:p w:rsidR="00000000" w:rsidRPr="004E36C9" w:rsidP="004E36C9">
      <w:pPr>
        <w:pStyle w:val="Heading1"/>
      </w:pPr>
      <w:bookmarkStart w:id="4" w:name="O_444316"/>
      <w:bookmarkEnd w:id="4"/>
      <w:r w:rsidRPr="004E36C9">
        <w:t>Licensing/Regulatory Information</w:t>
      </w:r>
    </w:p>
    <w:p w:rsidR="00000000" w:rsidRPr="004E36C9" w:rsidP="004E36C9">
      <w:pPr>
        <w:pStyle w:val="BodyText"/>
      </w:pPr>
      <w:r w:rsidRPr="004E36C9">
        <w:t>Not ap</w:t>
      </w:r>
      <w:r w:rsidRPr="004E36C9">
        <w:t>plicable.</w:t>
      </w:r>
    </w:p>
    <w:p w:rsidR="00000000" w:rsidRPr="004E36C9" w:rsidP="004E36C9">
      <w:pPr>
        <w:pStyle w:val="AllowPageBreak"/>
      </w:pPr>
    </w:p>
    <w:p w:rsidR="00000000" w:rsidRPr="004E36C9" w:rsidP="004E36C9">
      <w:pPr>
        <w:pStyle w:val="Heading1"/>
      </w:pPr>
      <w:bookmarkStart w:id="5" w:name="O_444314"/>
      <w:bookmarkEnd w:id="5"/>
      <w:r w:rsidRPr="004E36C9">
        <w:t>Pre-Requisites</w:t>
      </w:r>
    </w:p>
    <w:p w:rsidR="00000000" w:rsidRPr="004E36C9" w:rsidP="004E36C9">
      <w:pPr>
        <w:pStyle w:val="BodyText"/>
      </w:pPr>
      <w:r w:rsidRPr="004E36C9">
        <w:t>Not applicable.</w:t>
      </w:r>
    </w:p>
    <w:p w:rsidR="00000000" w:rsidRPr="004E36C9" w:rsidP="004E36C9">
      <w:pPr>
        <w:pStyle w:val="AllowPageBreak"/>
      </w:pPr>
    </w:p>
    <w:p w:rsidR="00000000" w:rsidRPr="004E36C9" w:rsidP="004E36C9">
      <w:pPr>
        <w:pStyle w:val="Heading1"/>
      </w:pPr>
      <w:bookmarkStart w:id="6" w:name="O_444319"/>
      <w:bookmarkEnd w:id="6"/>
      <w:r w:rsidRPr="004E36C9">
        <w:t>Employability Skills Information</w:t>
      </w:r>
    </w:p>
    <w:p w:rsidR="00000000" w:rsidRPr="004E36C9" w:rsidP="004E36C9">
      <w:pPr>
        <w:pStyle w:val="BodyText"/>
      </w:pPr>
      <w:r w:rsidRPr="004E36C9">
        <w:t>This unit contains employability skills.</w:t>
      </w:r>
    </w:p>
    <w:p w:rsidR="00000000" w:rsidRPr="004E36C9" w:rsidP="004E36C9">
      <w:pPr>
        <w:pStyle w:val="AllowPageBreak"/>
      </w:pPr>
    </w:p>
    <w:p w:rsidR="00000000" w:rsidRPr="004E36C9" w:rsidP="004E36C9">
      <w:pPr>
        <w:pStyle w:val="Heading1"/>
      </w:pPr>
      <w:bookmarkStart w:id="7" w:name="O_444320"/>
      <w:bookmarkEnd w:id="7"/>
      <w:r w:rsidRPr="004E36C9">
        <w:t>Elements and Performance Criteria Pre-Content</w:t>
      </w:r>
    </w:p>
    <w:tbl>
      <w:tblPr>
        <w:tblW w:w="0" w:type="auto"/>
        <w:tblLayout w:type="fixed"/>
        <w:tblCellMar>
          <w:left w:w="62" w:type="dxa"/>
          <w:right w:w="62" w:type="dxa"/>
        </w:tblCellMar>
        <w:tblLook w:val="0000"/>
      </w:tblPr>
      <w:tblGrid>
        <w:gridCol w:w="2700"/>
        <w:gridCol w:w="6228"/>
      </w:tblGrid>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4E36C9" w:rsidP="004E36C9">
            <w:pPr>
              <w:pStyle w:val="BodyText"/>
            </w:pPr>
            <w:r w:rsidRPr="004E36C9">
              <w:t xml:space="preserve">Performance criteria describe the required performance needed to demonstrate achievement of the element.  Where </w:t>
            </w:r>
            <w:r w:rsidRPr="004E36C9">
              <w:rPr>
                <w:rStyle w:val="BoldandItalics"/>
              </w:rPr>
              <w:t>bold italicised</w:t>
            </w:r>
            <w:r w:rsidRPr="004E36C9">
              <w:t xml:space="preserve"> text is used, further information is detailed in the Range Stat</w:t>
            </w:r>
            <w:r w:rsidRPr="004E36C9">
              <w:t>ement.  Assessment of performance is to be consistent with the Evidence Guide.</w:t>
            </w:r>
          </w:p>
        </w:tc>
      </w:tr>
    </w:tbl>
    <w:p w:rsidR="00000000" w:rsidRPr="004E36C9" w:rsidP="004E36C9">
      <w:pPr>
        <w:pStyle w:val="BodyText"/>
      </w:pPr>
    </w:p>
    <w:p w:rsidR="00000000" w:rsidRPr="004E36C9" w:rsidP="004E36C9">
      <w:pPr>
        <w:pStyle w:val="AllowPageBreak"/>
      </w:pPr>
    </w:p>
    <w:p w:rsidR="00000000" w:rsidRPr="004E36C9" w:rsidP="004E36C9">
      <w:pPr>
        <w:pStyle w:val="Heading1"/>
      </w:pPr>
      <w:bookmarkStart w:id="8" w:name="O_444321"/>
      <w:bookmarkEnd w:id="8"/>
      <w:r w:rsidRPr="004E36C9">
        <w:t>Elements and Performance Criteria</w:t>
      </w:r>
    </w:p>
    <w:tbl>
      <w:tblPr>
        <w:tblW w:w="0" w:type="auto"/>
        <w:tblLayout w:type="fixed"/>
        <w:tblCellMar>
          <w:left w:w="62" w:type="dxa"/>
          <w:right w:w="62" w:type="dxa"/>
        </w:tblCellMar>
        <w:tblLook w:val="0000"/>
      </w:tblPr>
      <w:tblGrid>
        <w:gridCol w:w="2700"/>
        <w:gridCol w:w="6228"/>
      </w:tblGrid>
      <w:tr w:rsidTr="008E2B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E36C9" w:rsidP="004E36C9">
            <w:pPr>
              <w:pStyle w:val="BodyText"/>
            </w:pPr>
            <w:r w:rsidRPr="004E36C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SpecialBold"/>
              </w:rPr>
              <w:t>PERFORMANCE CRITERIA</w:t>
            </w:r>
          </w:p>
        </w:tc>
      </w:tr>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List"/>
              <w:rPr>
                <w:lang w:val="en-NZ"/>
              </w:rPr>
            </w:pPr>
            <w:r w:rsidRPr="004E36C9">
              <w:t>1</w:t>
            </w:r>
            <w:r w:rsidRPr="004E36C9">
              <w:tab/>
            </w:r>
            <w:r w:rsidRPr="004E36C9">
              <w:rPr>
                <w:rStyle w:val="SpecialBold"/>
              </w:rPr>
              <w:t>Prepare material for court hearings</w:t>
            </w:r>
          </w:p>
        </w:tc>
        <w:tc>
          <w:tcPr>
            <w:tcW w:w="6228" w:type="dxa"/>
            <w:tcBorders>
              <w:top w:val="nil"/>
              <w:left w:val="nil"/>
              <w:bottom w:val="nil"/>
              <w:right w:val="nil"/>
            </w:tcBorders>
            <w:tcMar>
              <w:top w:w="0" w:type="dxa"/>
              <w:left w:w="62" w:type="dxa"/>
              <w:bottom w:w="0" w:type="dxa"/>
              <w:right w:w="62" w:type="dxa"/>
            </w:tcMar>
          </w:tcPr>
          <w:p w:rsidR="00000000" w:rsidRPr="004E36C9" w:rsidP="004E36C9">
            <w:pPr>
              <w:pStyle w:val="List"/>
            </w:pPr>
            <w:r w:rsidRPr="004E36C9">
              <w:t>1.1</w:t>
            </w:r>
            <w:r w:rsidRPr="004E36C9">
              <w:tab/>
              <w:t>Full and detailed</w:t>
            </w:r>
            <w:r w:rsidRPr="004E36C9">
              <w:rPr>
                <w:rStyle w:val="BoldandItalics"/>
              </w:rPr>
              <w:t xml:space="preserve"> evidence</w:t>
            </w:r>
            <w:r w:rsidRPr="004E36C9">
              <w:t xml:space="preserve"> is collected and collated to ensure all aspects are covered. </w:t>
            </w:r>
          </w:p>
          <w:p w:rsidR="00000000" w:rsidRPr="004E36C9" w:rsidP="004E36C9">
            <w:pPr>
              <w:pStyle w:val="List"/>
            </w:pPr>
            <w:r w:rsidRPr="004E36C9">
              <w:t>1.2</w:t>
            </w:r>
            <w:r w:rsidRPr="004E36C9">
              <w:tab/>
              <w:t xml:space="preserve">Court proceedings and protocols are adhered to in accordance with jurisdiction involved. </w:t>
            </w:r>
          </w:p>
          <w:p w:rsidR="00000000" w:rsidRPr="004E36C9" w:rsidP="004E36C9">
            <w:pPr>
              <w:pStyle w:val="List"/>
            </w:pPr>
            <w:r w:rsidRPr="004E36C9">
              <w:t>1.3</w:t>
            </w:r>
            <w:r w:rsidRPr="004E36C9">
              <w:tab/>
              <w:t>A</w:t>
            </w:r>
            <w:r w:rsidRPr="004E36C9">
              <w:rPr>
                <w:rStyle w:val="BoldandItalics"/>
              </w:rPr>
              <w:t xml:space="preserve"> solicitor's brief</w:t>
            </w:r>
            <w:r w:rsidRPr="004E36C9">
              <w:t xml:space="preserve"> is prepared, where required, that identifies all relevant facts, sections o</w:t>
            </w:r>
            <w:r w:rsidRPr="004E36C9">
              <w:t xml:space="preserve">f appropriate legislation and detailed evidence. </w:t>
            </w:r>
          </w:p>
          <w:p w:rsidR="00000000" w:rsidP="004E36C9">
            <w:pPr>
              <w:pStyle w:val="List"/>
              <w:rPr>
                <w:lang w:val="en-NZ"/>
              </w:rPr>
            </w:pPr>
            <w:r w:rsidRPr="004E36C9">
              <w:t>1.4</w:t>
            </w:r>
            <w:r w:rsidRPr="004E36C9">
              <w:tab/>
              <w:t xml:space="preserve">A submission is prepared that supports and protects council's position and interests. </w:t>
            </w:r>
          </w:p>
        </w:tc>
      </w:tr>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List"/>
              <w:rPr>
                <w:lang w:val="en-NZ"/>
              </w:rPr>
            </w:pPr>
            <w:r w:rsidRPr="004E36C9">
              <w:t>2</w:t>
            </w:r>
            <w:r w:rsidRPr="004E36C9">
              <w:tab/>
            </w:r>
            <w:r w:rsidRPr="004E36C9">
              <w:rPr>
                <w:rStyle w:val="SpecialBold"/>
              </w:rPr>
              <w:t>Prepare staff for court hearings</w:t>
            </w:r>
          </w:p>
        </w:tc>
        <w:tc>
          <w:tcPr>
            <w:tcW w:w="6228" w:type="dxa"/>
            <w:tcBorders>
              <w:top w:val="nil"/>
              <w:left w:val="nil"/>
              <w:bottom w:val="nil"/>
              <w:right w:val="nil"/>
            </w:tcBorders>
            <w:tcMar>
              <w:top w:w="0" w:type="dxa"/>
              <w:left w:w="62" w:type="dxa"/>
              <w:bottom w:w="0" w:type="dxa"/>
              <w:right w:w="62" w:type="dxa"/>
            </w:tcMar>
          </w:tcPr>
          <w:p w:rsidR="00000000" w:rsidRPr="004E36C9" w:rsidP="004E36C9">
            <w:pPr>
              <w:pStyle w:val="List"/>
            </w:pPr>
            <w:r w:rsidRPr="004E36C9">
              <w:t>2.1</w:t>
            </w:r>
            <w:r w:rsidRPr="004E36C9">
              <w:tab/>
              <w:t xml:space="preserve">Briefings are held with solicitor and industrial officer as required. </w:t>
            </w:r>
          </w:p>
          <w:p w:rsidR="00000000" w:rsidRPr="004E36C9" w:rsidP="004E36C9">
            <w:pPr>
              <w:pStyle w:val="List"/>
            </w:pPr>
            <w:r w:rsidRPr="004E36C9">
              <w:t>2.2</w:t>
            </w:r>
            <w:r w:rsidRPr="004E36C9">
              <w:tab/>
            </w:r>
            <w:r w:rsidRPr="004E36C9">
              <w:t xml:space="preserve">Arrangements are made to ensure relevant employees are available for access and information. </w:t>
            </w:r>
          </w:p>
          <w:p w:rsidR="00000000" w:rsidRPr="004E36C9" w:rsidP="004E36C9">
            <w:pPr>
              <w:pStyle w:val="List"/>
            </w:pPr>
            <w:r w:rsidRPr="004E36C9">
              <w:t>2.3</w:t>
            </w:r>
            <w:r w:rsidRPr="004E36C9">
              <w:tab/>
              <w:t xml:space="preserve">Any negotiation parameters are clearly identified prior to court process. </w:t>
            </w:r>
          </w:p>
          <w:p w:rsidR="00000000" w:rsidRPr="004E36C9" w:rsidP="004E36C9">
            <w:pPr>
              <w:pStyle w:val="List"/>
            </w:pPr>
            <w:r w:rsidRPr="004E36C9">
              <w:t>2.4</w:t>
            </w:r>
            <w:r w:rsidRPr="004E36C9">
              <w:tab/>
              <w:t xml:space="preserve">Employees involved in the court process on council behalf are briefed. </w:t>
            </w:r>
          </w:p>
        </w:tc>
      </w:tr>
    </w:tbl>
    <w:p w:rsidR="00000000" w:rsidRPr="004E36C9" w:rsidP="004E36C9">
      <w:pPr>
        <w:pStyle w:val="BodyText"/>
      </w:pPr>
    </w:p>
    <w:p w:rsidR="00000000" w:rsidRPr="004E36C9" w:rsidP="004E36C9">
      <w:pPr>
        <w:pStyle w:val="AllowPageBreak"/>
      </w:pPr>
    </w:p>
    <w:p w:rsidR="00000000" w:rsidRPr="004E36C9" w:rsidP="004E36C9">
      <w:pPr>
        <w:pStyle w:val="Heading1"/>
      </w:pPr>
      <w:bookmarkStart w:id="9" w:name="O_444312"/>
      <w:bookmarkEnd w:id="9"/>
      <w:r w:rsidRPr="004E36C9">
        <w:t>Required Skills and Knowledge</w:t>
      </w:r>
    </w:p>
    <w:tbl>
      <w:tblPr>
        <w:tblW w:w="0" w:type="auto"/>
        <w:tblLayout w:type="fixed"/>
        <w:tblCellMar>
          <w:left w:w="62" w:type="dxa"/>
          <w:right w:w="62" w:type="dxa"/>
        </w:tblCellMar>
        <w:tblLook w:val="0000"/>
      </w:tblPr>
      <w:tblGrid>
        <w:gridCol w:w="8928"/>
      </w:tblGrid>
      <w:tr w:rsidTr="008E2B8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t>This describes the essential skills and knowledge and their level, required for this unit</w:t>
            </w:r>
          </w:p>
        </w:tc>
      </w:tr>
      <w:tr w:rsidTr="008E2B8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SpecialBold"/>
              </w:rPr>
              <w:t>Required Skills</w:t>
            </w:r>
          </w:p>
        </w:tc>
      </w:tr>
      <w:tr w:rsidTr="008E2B8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E36C9" w:rsidP="004E36C9">
            <w:pPr>
              <w:pStyle w:val="ListBullet"/>
            </w:pPr>
            <w:r w:rsidRPr="004E36C9">
              <w:t xml:space="preserve">brief writing: coherent structure that shows connections between facts </w:t>
            </w:r>
          </w:p>
          <w:p w:rsidR="00000000" w:rsidRPr="004E36C9" w:rsidP="004E36C9">
            <w:pPr>
              <w:pStyle w:val="ListBullet"/>
            </w:pPr>
            <w:r w:rsidRPr="004E36C9">
              <w:t xml:space="preserve">adapting spoken language to present a summary of facts and law points to employees, solicitor or industrial officer </w:t>
            </w:r>
          </w:p>
          <w:p w:rsidR="00000000" w:rsidP="004E36C9">
            <w:pPr>
              <w:pStyle w:val="ListBullet"/>
              <w:rPr>
                <w:lang w:val="en-NZ"/>
              </w:rPr>
            </w:pPr>
            <w:r w:rsidRPr="004E36C9">
              <w:t>locating relevant sections and reading and interpreting legislation</w:t>
            </w:r>
          </w:p>
        </w:tc>
      </w:tr>
      <w:tr w:rsidTr="008E2B8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SpecialBold"/>
              </w:rPr>
              <w:t>Required Knowledge</w:t>
            </w:r>
          </w:p>
        </w:tc>
      </w:tr>
      <w:tr w:rsidTr="008E2B8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E36C9" w:rsidP="004E36C9">
            <w:pPr>
              <w:pStyle w:val="ListBullet"/>
            </w:pPr>
            <w:r w:rsidRPr="004E36C9">
              <w:t xml:space="preserve">specialised legal terminology </w:t>
            </w:r>
          </w:p>
          <w:p w:rsidR="00000000" w:rsidRPr="004E36C9" w:rsidP="004E36C9">
            <w:pPr>
              <w:pStyle w:val="ListBullet"/>
            </w:pPr>
            <w:r w:rsidRPr="004E36C9">
              <w:t xml:space="preserve">court proceedings </w:t>
            </w:r>
            <w:r w:rsidRPr="004E36C9">
              <w:t xml:space="preserve">and protocols </w:t>
            </w:r>
          </w:p>
          <w:p w:rsidR="00000000" w:rsidRPr="004E36C9" w:rsidP="004E36C9">
            <w:pPr>
              <w:pStyle w:val="ListBullet"/>
            </w:pPr>
            <w:r w:rsidRPr="004E36C9">
              <w:t xml:space="preserve">relevant litigation </w:t>
            </w:r>
          </w:p>
          <w:p w:rsidR="00000000" w:rsidRPr="004E36C9" w:rsidP="004E36C9">
            <w:pPr>
              <w:pStyle w:val="ListBullet"/>
            </w:pPr>
            <w:r w:rsidRPr="004E36C9">
              <w:t xml:space="preserve">relevant council procedures </w:t>
            </w:r>
          </w:p>
          <w:p w:rsidR="00000000" w:rsidRPr="004E36C9" w:rsidP="004E36C9">
            <w:pPr>
              <w:pStyle w:val="ListBullet"/>
            </w:pPr>
            <w:r w:rsidRPr="004E36C9">
              <w:t>relevant legislation</w:t>
            </w:r>
          </w:p>
        </w:tc>
      </w:tr>
    </w:tbl>
    <w:p w:rsidR="00000000" w:rsidRPr="004E36C9" w:rsidP="004E36C9">
      <w:pPr>
        <w:pStyle w:val="BodyText"/>
      </w:pPr>
    </w:p>
    <w:p w:rsidR="00000000" w:rsidRPr="004E36C9" w:rsidP="004E36C9">
      <w:pPr>
        <w:pStyle w:val="AllowPageBreak"/>
      </w:pPr>
    </w:p>
    <w:p w:rsidR="00000000" w:rsidRPr="004E36C9" w:rsidP="004E36C9">
      <w:pPr>
        <w:pStyle w:val="Heading1"/>
      </w:pPr>
      <w:bookmarkStart w:id="10" w:name="O_444318"/>
      <w:bookmarkEnd w:id="10"/>
      <w:r w:rsidRPr="004E36C9">
        <w:t>Evidence Guide</w:t>
      </w:r>
    </w:p>
    <w:tbl>
      <w:tblPr>
        <w:tblW w:w="0" w:type="auto"/>
        <w:tblLayout w:type="fixed"/>
        <w:tblCellMar>
          <w:left w:w="62" w:type="dxa"/>
          <w:right w:w="62" w:type="dxa"/>
        </w:tblCellMar>
        <w:tblLook w:val="0000"/>
      </w:tblPr>
      <w:tblGrid>
        <w:gridCol w:w="2700"/>
        <w:gridCol w:w="6228"/>
      </w:tblGrid>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t>A person who demonstrates competency in this unit will be able to perform the outcomes described in the Elements to the required performance level detailed in the Performance Criteria. The knowledge and skill requirements described in the Range Statement m</w:t>
            </w:r>
            <w:r w:rsidRPr="004E36C9">
              <w:t xml:space="preserve">ust also be demonstrated. For example, knowledge of the legislative framework and safe work practices that underpin the performance of the unit are also required to be demonstrated. </w:t>
            </w:r>
          </w:p>
        </w:tc>
      </w:tr>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4E36C9" w:rsidP="004E36C9">
            <w:pPr>
              <w:pStyle w:val="BodyText"/>
            </w:pPr>
            <w:r w:rsidRPr="004E36C9">
              <w:t xml:space="preserve">Court protocols are adhered to. </w:t>
            </w:r>
          </w:p>
          <w:p w:rsidR="00000000" w:rsidRPr="004E36C9" w:rsidP="004E36C9">
            <w:pPr>
              <w:pStyle w:val="BodyText"/>
            </w:pPr>
            <w:r w:rsidRPr="004E36C9">
              <w:t xml:space="preserve">Solicitor's brief is prepared. </w:t>
            </w:r>
          </w:p>
          <w:p w:rsidR="00000000" w:rsidRPr="004E36C9" w:rsidP="004E36C9">
            <w:pPr>
              <w:pStyle w:val="BodyText"/>
            </w:pPr>
            <w:r w:rsidRPr="004E36C9">
              <w:t xml:space="preserve">Employee briefing is conducted. </w:t>
            </w:r>
          </w:p>
          <w:p w:rsidR="00000000" w:rsidRPr="004E36C9" w:rsidP="004E36C9">
            <w:pPr>
              <w:pStyle w:val="BodyText"/>
            </w:pPr>
            <w:r w:rsidRPr="004E36C9">
              <w:t xml:space="preserve">Materials for court are prepared. </w:t>
            </w:r>
          </w:p>
          <w:p w:rsidR="00000000" w:rsidP="004E36C9">
            <w:pPr>
              <w:pStyle w:val="BodyText"/>
              <w:rPr>
                <w:lang w:val="en-NZ"/>
              </w:rPr>
            </w:pPr>
            <w:r w:rsidRPr="004E36C9">
              <w:t xml:space="preserve">Negotiation parameters are identified. </w:t>
            </w:r>
          </w:p>
        </w:tc>
      </w:tr>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t xml:space="preserve">On the job or in a simulated work environment. </w:t>
            </w:r>
          </w:p>
        </w:tc>
      </w:tr>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SpecialBold"/>
              </w:rPr>
              <w:t>Method of a</w:t>
            </w:r>
            <w:r w:rsidRPr="004E36C9">
              <w:rPr>
                <w:rStyle w:val="SpecialBold"/>
              </w:rPr>
              <w:t>ssessment</w:t>
            </w:r>
          </w:p>
        </w:tc>
        <w:tc>
          <w:tcPr>
            <w:tcW w:w="6228" w:type="dxa"/>
            <w:tcBorders>
              <w:top w:val="nil"/>
              <w:left w:val="nil"/>
              <w:bottom w:val="nil"/>
              <w:right w:val="nil"/>
            </w:tcBorders>
            <w:tcMar>
              <w:top w:w="0" w:type="dxa"/>
              <w:left w:w="62" w:type="dxa"/>
              <w:bottom w:w="0" w:type="dxa"/>
              <w:right w:w="62" w:type="dxa"/>
            </w:tcMar>
          </w:tcPr>
          <w:p w:rsidR="00000000" w:rsidRPr="004E36C9" w:rsidP="004E36C9">
            <w:pPr>
              <w:pStyle w:val="BodyText"/>
            </w:pPr>
            <w:r w:rsidRPr="004E36C9">
              <w:t xml:space="preserve">The following assessment methods are suggested: </w:t>
            </w:r>
          </w:p>
          <w:p w:rsidR="00000000" w:rsidRPr="004E36C9" w:rsidP="004E36C9">
            <w:pPr>
              <w:pStyle w:val="ListBullet"/>
            </w:pPr>
            <w:r w:rsidRPr="004E36C9">
              <w:t xml:space="preserve">observation of the learner performing a range of workplace tasks over sufficient time to demonstrate handling of a range of contingencies </w:t>
            </w:r>
          </w:p>
          <w:p w:rsidR="00000000" w:rsidRPr="004E36C9" w:rsidP="004E36C9">
            <w:pPr>
              <w:pStyle w:val="ListBullet"/>
            </w:pPr>
            <w:r w:rsidRPr="004E36C9">
              <w:t>written and/or oral questioning to assess knowledge and u</w:t>
            </w:r>
            <w:r w:rsidRPr="004E36C9">
              <w:t xml:space="preserve">nderstanding </w:t>
            </w:r>
          </w:p>
          <w:p w:rsidR="00000000" w:rsidRPr="004E36C9" w:rsidP="004E36C9">
            <w:pPr>
              <w:pStyle w:val="ListBullet"/>
            </w:pPr>
            <w:r w:rsidRPr="004E36C9">
              <w:t xml:space="preserve">completion of workplace documentation </w:t>
            </w:r>
          </w:p>
          <w:p w:rsidR="00000000" w:rsidRPr="004E36C9" w:rsidP="004E36C9">
            <w:pPr>
              <w:pStyle w:val="ListBullet"/>
            </w:pPr>
            <w:r w:rsidRPr="004E36C9">
              <w:t xml:space="preserve">third-party reports from experienced practitioners </w:t>
            </w:r>
          </w:p>
          <w:p w:rsidR="00000000" w:rsidP="004E36C9">
            <w:pPr>
              <w:pStyle w:val="ListBullet"/>
              <w:rPr>
                <w:lang w:val="en-NZ"/>
              </w:rPr>
            </w:pPr>
            <w:r w:rsidRPr="004E36C9">
              <w:t xml:space="preserve">completion of self-paced learning materials including personal reflection and feedback from trainer, coach or supervisor </w:t>
            </w:r>
          </w:p>
        </w:tc>
      </w:tr>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t xml:space="preserve">Evidence will need to be gathered over time across a range of variables. </w:t>
            </w:r>
          </w:p>
        </w:tc>
      </w:tr>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4E36C9" w:rsidP="004E36C9">
            <w:pPr>
              <w:pStyle w:val="BodyText"/>
            </w:pPr>
            <w:r w:rsidRPr="004E36C9">
              <w:t xml:space="preserve">Access to a workplace or simulated case study that provides the following resources: </w:t>
            </w:r>
          </w:p>
          <w:p w:rsidR="00000000" w:rsidRPr="004E36C9" w:rsidP="004E36C9">
            <w:pPr>
              <w:pStyle w:val="ListBullet"/>
            </w:pPr>
            <w:r w:rsidRPr="004E36C9">
              <w:t>informatio</w:t>
            </w:r>
            <w:r w:rsidRPr="004E36C9">
              <w:t xml:space="preserve">n on court requirements and protocols </w:t>
            </w:r>
          </w:p>
          <w:p w:rsidR="00000000" w:rsidRPr="004E36C9" w:rsidP="004E36C9">
            <w:pPr>
              <w:pStyle w:val="ListBullet"/>
            </w:pPr>
            <w:r w:rsidRPr="004E36C9">
              <w:t xml:space="preserve">materials to be used for court </w:t>
            </w:r>
          </w:p>
          <w:p w:rsidR="00000000" w:rsidRPr="004E36C9" w:rsidP="004E36C9">
            <w:pPr>
              <w:pStyle w:val="ListBullet"/>
            </w:pPr>
            <w:r w:rsidRPr="004E36C9">
              <w:t xml:space="preserve">copies of relevant legislation governing the offences </w:t>
            </w:r>
          </w:p>
          <w:p w:rsidR="00000000" w:rsidRPr="004E36C9" w:rsidP="004E36C9">
            <w:pPr>
              <w:pStyle w:val="ListBullet"/>
            </w:pPr>
            <w:r w:rsidRPr="004E36C9">
              <w:t>resources to be used as evidence including reports, photos, surveys, minutes of meetings, relevant documents and examples of relev</w:t>
            </w:r>
            <w:r w:rsidRPr="004E36C9">
              <w:t>ant solicitor's briefs</w:t>
            </w:r>
          </w:p>
        </w:tc>
      </w:tr>
    </w:tbl>
    <w:p w:rsidR="00000000" w:rsidRPr="004E36C9" w:rsidP="004E36C9">
      <w:pPr>
        <w:pStyle w:val="BodyText"/>
      </w:pPr>
    </w:p>
    <w:p w:rsidR="00000000" w:rsidRPr="004E36C9" w:rsidP="004E36C9">
      <w:pPr>
        <w:pStyle w:val="AllowPageBreak"/>
      </w:pPr>
    </w:p>
    <w:p w:rsidR="00000000" w:rsidRPr="004E36C9" w:rsidP="004E36C9">
      <w:pPr>
        <w:pStyle w:val="Heading1"/>
      </w:pPr>
      <w:bookmarkStart w:id="11" w:name="O_444313"/>
      <w:bookmarkEnd w:id="11"/>
      <w:r w:rsidRPr="004E36C9">
        <w:t>Range Statement</w:t>
      </w:r>
    </w:p>
    <w:tbl>
      <w:tblPr>
        <w:tblW w:w="0" w:type="auto"/>
        <w:tblLayout w:type="fixed"/>
        <w:tblCellMar>
          <w:left w:w="62" w:type="dxa"/>
          <w:right w:w="62" w:type="dxa"/>
        </w:tblCellMar>
        <w:tblLook w:val="0000"/>
      </w:tblPr>
      <w:tblGrid>
        <w:gridCol w:w="2700"/>
        <w:gridCol w:w="6228"/>
      </w:tblGrid>
      <w:tr w:rsidTr="008E2B89">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t xml:space="preserve">The Range Statement relates to the Unit of Competency as a whole.  It allows for different work environments and situations that may affect performance.  </w:t>
            </w:r>
            <w:r w:rsidRPr="004E36C9">
              <w:rPr>
                <w:rStyle w:val="BoldandItalics"/>
              </w:rPr>
              <w:t>Bold italicised</w:t>
            </w:r>
            <w:r w:rsidRPr="004E36C9">
              <w:t xml:space="preserve"> wording in the Perf</w:t>
            </w:r>
            <w:r w:rsidRPr="004E36C9">
              <w:t>ormance Criteria is detailed below.</w:t>
            </w:r>
          </w:p>
        </w:tc>
      </w:tr>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BoldandItalics"/>
              </w:rPr>
              <w:t>Litigation</w:t>
            </w:r>
            <w:r w:rsidRPr="004E36C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E36C9" w:rsidP="004E36C9">
            <w:pPr>
              <w:pStyle w:val="ListBullet"/>
            </w:pPr>
            <w:r w:rsidRPr="004E36C9">
              <w:t xml:space="preserve">breaches of parking </w:t>
            </w:r>
          </w:p>
          <w:p w:rsidR="00000000" w:rsidRPr="004E36C9" w:rsidP="004E36C9">
            <w:pPr>
              <w:pStyle w:val="ListBullet"/>
            </w:pPr>
            <w:r w:rsidRPr="004E36C9">
              <w:t xml:space="preserve">dog act </w:t>
            </w:r>
          </w:p>
          <w:p w:rsidR="00000000" w:rsidRPr="004E36C9" w:rsidP="004E36C9">
            <w:pPr>
              <w:pStyle w:val="ListBullet"/>
            </w:pPr>
            <w:r w:rsidRPr="004E36C9">
              <w:t xml:space="preserve">health </w:t>
            </w:r>
          </w:p>
          <w:p w:rsidR="00000000" w:rsidRPr="004E36C9" w:rsidP="004E36C9">
            <w:pPr>
              <w:pStyle w:val="ListBullet"/>
            </w:pPr>
            <w:r w:rsidRPr="004E36C9">
              <w:t xml:space="preserve">litter </w:t>
            </w:r>
          </w:p>
          <w:p w:rsidR="00000000" w:rsidRPr="004E36C9" w:rsidP="004E36C9">
            <w:pPr>
              <w:pStyle w:val="ListBullet"/>
            </w:pPr>
            <w:r w:rsidRPr="004E36C9">
              <w:t xml:space="preserve">fire prevention </w:t>
            </w:r>
          </w:p>
          <w:p w:rsidR="00000000" w:rsidRPr="004E36C9" w:rsidP="004E36C9">
            <w:pPr>
              <w:pStyle w:val="ListBullet"/>
            </w:pPr>
            <w:r w:rsidRPr="004E36C9">
              <w:t>planning and building</w:t>
            </w:r>
          </w:p>
          <w:p w:rsidR="00000000" w:rsidRPr="004E36C9" w:rsidP="004E36C9">
            <w:pPr>
              <w:pStyle w:val="ListBullet"/>
            </w:pPr>
            <w:r w:rsidRPr="004E36C9">
              <w:t xml:space="preserve">environmental </w:t>
            </w:r>
          </w:p>
          <w:p w:rsidR="00000000" w:rsidRPr="004E36C9" w:rsidP="004E36C9">
            <w:pPr>
              <w:pStyle w:val="ListBullet"/>
            </w:pPr>
            <w:r w:rsidRPr="004E36C9">
              <w:t xml:space="preserve">damages </w:t>
            </w:r>
          </w:p>
          <w:p w:rsidR="00000000" w:rsidRPr="004E36C9" w:rsidP="004E36C9">
            <w:pPr>
              <w:pStyle w:val="ListBullet"/>
            </w:pPr>
            <w:r w:rsidRPr="004E36C9">
              <w:t xml:space="preserve">summary offences </w:t>
            </w:r>
          </w:p>
          <w:p w:rsidR="00000000" w:rsidRPr="004E36C9" w:rsidP="004E36C9">
            <w:pPr>
              <w:pStyle w:val="ListBullet"/>
            </w:pPr>
            <w:r w:rsidRPr="004E36C9">
              <w:t xml:space="preserve">off-road vehicles </w:t>
            </w:r>
          </w:p>
          <w:p w:rsidR="00000000" w:rsidP="004E36C9">
            <w:pPr>
              <w:pStyle w:val="ListBullet"/>
              <w:rPr>
                <w:lang w:val="en-NZ"/>
              </w:rPr>
            </w:pPr>
            <w:r w:rsidRPr="004E36C9">
              <w:t>industrial</w:t>
            </w:r>
          </w:p>
        </w:tc>
      </w:tr>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BoldandItalics"/>
              </w:rPr>
              <w:t>Evidence</w:t>
            </w:r>
            <w:r w:rsidRPr="004E36C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E36C9" w:rsidP="004E36C9">
            <w:pPr>
              <w:pStyle w:val="ListBullet"/>
            </w:pPr>
            <w:r w:rsidRPr="004E36C9">
              <w:t xml:space="preserve">reports </w:t>
            </w:r>
          </w:p>
          <w:p w:rsidR="00000000" w:rsidRPr="004E36C9" w:rsidP="004E36C9">
            <w:pPr>
              <w:pStyle w:val="ListBullet"/>
            </w:pPr>
            <w:r w:rsidRPr="004E36C9">
              <w:t xml:space="preserve">photos </w:t>
            </w:r>
          </w:p>
          <w:p w:rsidR="00000000" w:rsidRPr="004E36C9" w:rsidP="004E36C9">
            <w:pPr>
              <w:pStyle w:val="ListBullet"/>
            </w:pPr>
            <w:r w:rsidRPr="004E36C9">
              <w:t xml:space="preserve">surveys </w:t>
            </w:r>
          </w:p>
          <w:p w:rsidR="00000000" w:rsidRPr="004E36C9" w:rsidP="004E36C9">
            <w:pPr>
              <w:pStyle w:val="ListBullet"/>
            </w:pPr>
            <w:r w:rsidRPr="004E36C9">
              <w:t xml:space="preserve">minutes of meetings </w:t>
            </w:r>
          </w:p>
          <w:p w:rsidR="00000000" w:rsidP="004E36C9">
            <w:pPr>
              <w:pStyle w:val="ListBullet"/>
              <w:rPr>
                <w:lang w:val="en-NZ"/>
              </w:rPr>
            </w:pPr>
            <w:r w:rsidRPr="004E36C9">
              <w:t xml:space="preserve">relevant documents </w:t>
            </w:r>
          </w:p>
        </w:tc>
      </w:tr>
      <w:tr w:rsidTr="008E2B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E36C9">
            <w:pPr>
              <w:pStyle w:val="BodyText"/>
              <w:rPr>
                <w:lang w:val="en-NZ"/>
              </w:rPr>
            </w:pPr>
            <w:r w:rsidRPr="004E36C9">
              <w:rPr>
                <w:rStyle w:val="BoldandItalics"/>
              </w:rPr>
              <w:t>Solicitor's brief</w:t>
            </w:r>
            <w:r w:rsidRPr="004E36C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E36C9" w:rsidP="004E36C9">
            <w:pPr>
              <w:pStyle w:val="ListBullet"/>
            </w:pPr>
            <w:r w:rsidRPr="004E36C9">
              <w:t>use by council or solicitor</w:t>
            </w:r>
          </w:p>
        </w:tc>
      </w:tr>
    </w:tbl>
    <w:p w:rsidR="00000000" w:rsidRPr="004E36C9" w:rsidP="004E36C9">
      <w:pPr>
        <w:pStyle w:val="BodyText"/>
      </w:pPr>
    </w:p>
    <w:p w:rsidR="00000000" w:rsidRPr="004E36C9" w:rsidP="004E36C9">
      <w:pPr>
        <w:pStyle w:val="AllowPageBreak"/>
      </w:pPr>
    </w:p>
    <w:p w:rsidR="00000000" w:rsidRPr="004E36C9" w:rsidP="004E36C9">
      <w:pPr>
        <w:pStyle w:val="Heading1"/>
      </w:pPr>
      <w:bookmarkStart w:id="12" w:name="O_444310"/>
      <w:bookmarkEnd w:id="12"/>
      <w:r w:rsidRPr="004E36C9">
        <w:t>Unit Sector(s)</w:t>
      </w:r>
    </w:p>
    <w:p w:rsidR="00000000" w:rsidRPr="004E36C9" w:rsidP="004E36C9">
      <w:pPr>
        <w:pStyle w:val="BodyText"/>
      </w:pPr>
      <w:r w:rsidRPr="004E36C9">
        <w:t>Administration Units</w:t>
      </w:r>
    </w:p>
    <w:p w:rsidR="00000000" w:rsidRPr="004E36C9" w:rsidP="004E36C9"/>
    <w:sectPr w:rsidSect="004E36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2B89" w:rsidP="008E2B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B89" w:rsidP="004E36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E2B89" w:rsidP="004E36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E2B89" w:rsidP="004E36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C9" w:rsidRPr="008E2B89" w:rsidP="008E2B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B89" w:rsidRPr="002D2AF8" w:rsidP="004E36C9">
    <w:pPr>
      <w:pStyle w:val="Header"/>
      <w:framePr w:wrap="around"/>
    </w:pPr>
    <w:r>
      <w:fldChar w:fldCharType="begin"/>
    </w:r>
    <w:r>
      <w:instrText xml:space="preserve"> TITLE   \* MERGEFORMAT </w:instrText>
    </w:r>
    <w:r>
      <w:fldChar w:fldCharType="separate"/>
    </w:r>
    <w:r>
      <w:t>LGAGOVA412A Prepare council for legal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2012</w:t>
    </w:r>
    <w:r>
      <w:fldChar w:fldCharType="end"/>
    </w:r>
  </w:p>
  <w:p w:rsidR="008E2B89" w:rsidP="004E3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5A04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2A0C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6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6C9"/>
    <w:pPr>
      <w:spacing w:before="360" w:after="60"/>
      <w:outlineLvl w:val="0"/>
    </w:pPr>
    <w:rPr>
      <w:sz w:val="32"/>
    </w:rPr>
  </w:style>
  <w:style w:type="paragraph" w:styleId="Heading2">
    <w:name w:val="heading 2"/>
    <w:basedOn w:val="HeadingBase"/>
    <w:next w:val="BodyText"/>
    <w:link w:val="Heading2Char"/>
    <w:qFormat/>
    <w:rsid w:val="004E36C9"/>
    <w:pPr>
      <w:keepLines/>
      <w:spacing w:before="240" w:after="120"/>
      <w:outlineLvl w:val="1"/>
    </w:pPr>
    <w:rPr>
      <w:sz w:val="28"/>
      <w:szCs w:val="40"/>
    </w:rPr>
  </w:style>
  <w:style w:type="paragraph" w:styleId="Heading3">
    <w:name w:val="heading 3"/>
    <w:basedOn w:val="HeadingBase"/>
    <w:next w:val="BodyText"/>
    <w:link w:val="Heading3Char"/>
    <w:qFormat/>
    <w:rsid w:val="004E36C9"/>
    <w:pPr>
      <w:spacing w:before="180" w:after="120"/>
      <w:outlineLvl w:val="2"/>
    </w:pPr>
    <w:rPr>
      <w:spacing w:val="-10"/>
      <w:kern w:val="32"/>
    </w:rPr>
  </w:style>
  <w:style w:type="paragraph" w:styleId="Heading4">
    <w:name w:val="heading 4"/>
    <w:basedOn w:val="HeadingBase"/>
    <w:next w:val="BodyText"/>
    <w:link w:val="Heading4Char"/>
    <w:qFormat/>
    <w:rsid w:val="004E36C9"/>
    <w:pPr>
      <w:spacing w:before="160" w:after="120"/>
      <w:outlineLvl w:val="3"/>
    </w:pPr>
    <w:rPr>
      <w:sz w:val="22"/>
    </w:rPr>
  </w:style>
  <w:style w:type="paragraph" w:styleId="Heading5">
    <w:name w:val="heading 5"/>
    <w:basedOn w:val="HeadingBase"/>
    <w:next w:val="Normal"/>
    <w:link w:val="Heading5Char"/>
    <w:qFormat/>
    <w:rsid w:val="004E36C9"/>
    <w:pPr>
      <w:spacing w:before="80"/>
      <w:outlineLvl w:val="4"/>
    </w:pPr>
    <w:rPr>
      <w:color w:val="918585"/>
      <w:sz w:val="20"/>
    </w:rPr>
  </w:style>
  <w:style w:type="paragraph" w:styleId="Heading6">
    <w:name w:val="heading 6"/>
    <w:basedOn w:val="HeadingBase"/>
    <w:next w:val="Normal"/>
    <w:link w:val="Heading6Char"/>
    <w:qFormat/>
    <w:rsid w:val="004E36C9"/>
    <w:pPr>
      <w:spacing w:before="60"/>
      <w:outlineLvl w:val="5"/>
    </w:pPr>
    <w:rPr>
      <w:color w:val="918585"/>
      <w:sz w:val="20"/>
    </w:rPr>
  </w:style>
  <w:style w:type="paragraph" w:styleId="Heading7">
    <w:name w:val="heading 7"/>
    <w:basedOn w:val="Normal"/>
    <w:next w:val="Normal"/>
    <w:link w:val="Heading7Char"/>
    <w:qFormat/>
    <w:rsid w:val="004E36C9"/>
    <w:pPr>
      <w:ind w:left="720"/>
      <w:outlineLvl w:val="6"/>
    </w:pPr>
    <w:rPr>
      <w:i/>
    </w:rPr>
  </w:style>
  <w:style w:type="paragraph" w:styleId="Heading8">
    <w:name w:val="heading 8"/>
    <w:basedOn w:val="Normal"/>
    <w:next w:val="Normal"/>
    <w:link w:val="Heading8Char"/>
    <w:qFormat/>
    <w:rsid w:val="004E36C9"/>
    <w:pPr>
      <w:ind w:left="720"/>
      <w:outlineLvl w:val="7"/>
    </w:pPr>
    <w:rPr>
      <w:i/>
    </w:rPr>
  </w:style>
  <w:style w:type="paragraph" w:styleId="Heading9">
    <w:name w:val="heading 9"/>
    <w:basedOn w:val="Normal"/>
    <w:next w:val="Normal"/>
    <w:link w:val="Heading9Char"/>
    <w:qFormat/>
    <w:rsid w:val="004E36C9"/>
    <w:pPr>
      <w:ind w:left="720"/>
      <w:outlineLvl w:val="8"/>
    </w:pPr>
    <w:rPr>
      <w:i/>
    </w:rPr>
  </w:style>
  <w:style w:type="character" w:default="1" w:styleId="DefaultParagraphFont">
    <w:name w:val="Default Paragraph Font"/>
    <w:uiPriority w:val="1"/>
    <w:unhideWhenUsed/>
    <w:rsid w:val="004E3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6C9"/>
  </w:style>
  <w:style w:type="character" w:customStyle="1" w:styleId="Heading1Char">
    <w:name w:val="Heading 1 Char"/>
    <w:basedOn w:val="DefaultParagraphFont"/>
    <w:link w:val="Heading1"/>
    <w:rsid w:val="004E36C9"/>
    <w:rPr>
      <w:rFonts w:ascii="Times New Roman" w:eastAsia="Times New Roman" w:hAnsi="Times New Roman" w:cs="Times New Roman"/>
      <w:b/>
      <w:sz w:val="32"/>
      <w:szCs w:val="20"/>
      <w:lang w:eastAsia="en-US"/>
    </w:rPr>
  </w:style>
  <w:style w:type="paragraph" w:styleId="BodyText">
    <w:name w:val="Body Text"/>
    <w:basedOn w:val="Normal"/>
    <w:link w:val="BodyTextChar"/>
    <w:rsid w:val="004E36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36C9"/>
    <w:rPr>
      <w:rFonts w:ascii="Times New Roman" w:eastAsia="Times New Roman" w:hAnsi="Times New Roman" w:cs="Times New Roman"/>
      <w:sz w:val="24"/>
      <w:lang w:eastAsia="en-US"/>
    </w:rPr>
  </w:style>
  <w:style w:type="paragraph" w:styleId="Footer">
    <w:name w:val="footer"/>
    <w:basedOn w:val="Normal"/>
    <w:link w:val="FooterChar"/>
    <w:rsid w:val="004E3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6C9"/>
    <w:rPr>
      <w:rFonts w:ascii="Times New Roman" w:eastAsia="Times New Roman" w:hAnsi="Times New Roman" w:cs="Times New Roman"/>
      <w:sz w:val="16"/>
      <w:lang w:eastAsia="en-US"/>
    </w:rPr>
  </w:style>
  <w:style w:type="paragraph" w:styleId="List">
    <w:name w:val="List"/>
    <w:basedOn w:val="BodyText"/>
    <w:next w:val="BodyText"/>
    <w:rsid w:val="004E36C9"/>
    <w:pPr>
      <w:tabs>
        <w:tab w:val="left" w:pos="340"/>
      </w:tabs>
      <w:spacing w:before="60" w:after="60"/>
      <w:ind w:left="340" w:hanging="340"/>
    </w:pPr>
  </w:style>
  <w:style w:type="paragraph" w:styleId="ListBullet">
    <w:name w:val="List Bullet"/>
    <w:basedOn w:val="List"/>
    <w:rsid w:val="004E36C9"/>
    <w:pPr>
      <w:numPr>
        <w:numId w:val="12"/>
      </w:numPr>
      <w:tabs>
        <w:tab w:val="clear" w:pos="340"/>
      </w:tabs>
      <w:spacing w:before="40" w:after="40"/>
    </w:pPr>
  </w:style>
  <w:style w:type="character" w:customStyle="1" w:styleId="SpecialBold">
    <w:name w:val="Special Bold"/>
    <w:basedOn w:val="DefaultParagraphFont"/>
    <w:rsid w:val="004E36C9"/>
    <w:rPr>
      <w:b/>
      <w:spacing w:val="0"/>
    </w:rPr>
  </w:style>
  <w:style w:type="paragraph" w:customStyle="1" w:styleId="SuperHeading">
    <w:name w:val="SuperHeading"/>
    <w:basedOn w:val="Normal"/>
    <w:rsid w:val="004E36C9"/>
    <w:pPr>
      <w:spacing w:before="240" w:after="120"/>
      <w:outlineLvl w:val="0"/>
    </w:pPr>
    <w:rPr>
      <w:rFonts w:ascii="Times New Roman" w:hAnsi="Times New Roman"/>
      <w:b/>
      <w:sz w:val="28"/>
    </w:rPr>
  </w:style>
  <w:style w:type="paragraph" w:customStyle="1" w:styleId="AllowPageBreak">
    <w:name w:val="AllowPageBreak"/>
    <w:rsid w:val="004E36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36C9"/>
    <w:rPr>
      <w:b/>
      <w:i/>
      <w:u w:val="none"/>
    </w:rPr>
  </w:style>
  <w:style w:type="character" w:customStyle="1" w:styleId="Heading2Char">
    <w:name w:val="Heading 2 Char"/>
    <w:basedOn w:val="DefaultParagraphFont"/>
    <w:link w:val="Heading2"/>
    <w:rsid w:val="004E3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6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6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6C9"/>
    <w:rPr>
      <w:rFonts w:ascii="Courier New" w:eastAsia="Times New Roman" w:hAnsi="Courier New" w:cs="Times New Roman"/>
      <w:i/>
      <w:szCs w:val="20"/>
      <w:lang w:eastAsia="en-US"/>
    </w:rPr>
  </w:style>
  <w:style w:type="paragraph" w:customStyle="1" w:styleId="HeadingBase">
    <w:name w:val="Heading Base"/>
    <w:rsid w:val="004E3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6C9"/>
    <w:pPr>
      <w:tabs>
        <w:tab w:val="right" w:leader="dot" w:pos="9072"/>
      </w:tabs>
      <w:ind w:left="567"/>
    </w:pPr>
    <w:rPr>
      <w:szCs w:val="22"/>
    </w:rPr>
  </w:style>
  <w:style w:type="paragraph" w:customStyle="1" w:styleId="TOCBase">
    <w:name w:val="TOC Base"/>
    <w:rsid w:val="004E3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6C9"/>
    <w:pPr>
      <w:tabs>
        <w:tab w:val="right" w:leader="dot" w:pos="9072"/>
      </w:tabs>
      <w:spacing w:before="40" w:after="40"/>
      <w:ind w:left="284"/>
    </w:pPr>
    <w:rPr>
      <w:rFonts w:ascii="Times New Roman" w:hAnsi="Times New Roman"/>
    </w:rPr>
  </w:style>
  <w:style w:type="paragraph" w:styleId="TOC1">
    <w:name w:val="toc 1"/>
    <w:basedOn w:val="TOCBase"/>
    <w:next w:val="Normal"/>
    <w:rsid w:val="004E36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36C9"/>
    <w:pPr>
      <w:spacing w:before="5040"/>
      <w:jc w:val="center"/>
    </w:pPr>
    <w:rPr>
      <w:sz w:val="48"/>
      <w:szCs w:val="72"/>
      <w:lang w:val="en-US"/>
    </w:rPr>
  </w:style>
  <w:style w:type="character" w:customStyle="1" w:styleId="TitleChar">
    <w:name w:val="Title Char"/>
    <w:basedOn w:val="DefaultParagraphFont"/>
    <w:link w:val="Title"/>
    <w:rsid w:val="004E3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6C9"/>
    <w:pPr>
      <w:tabs>
        <w:tab w:val="left" w:pos="3600"/>
        <w:tab w:val="left" w:pos="3958"/>
      </w:tabs>
    </w:pPr>
  </w:style>
  <w:style w:type="paragraph" w:customStyle="1" w:styleId="Note">
    <w:name w:val="Note"/>
    <w:basedOn w:val="BodyText"/>
    <w:rsid w:val="004E3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6C9"/>
    <w:pPr>
      <w:framePr w:wrap="auto" w:hAnchor="text" w:y="6049"/>
    </w:pPr>
    <w:rPr>
      <w:color w:val="000000"/>
      <w:sz w:val="40"/>
    </w:rPr>
  </w:style>
  <w:style w:type="paragraph" w:customStyle="1" w:styleId="TOCTitle">
    <w:name w:val="TOCTitle"/>
    <w:basedOn w:val="Heading1"/>
    <w:rsid w:val="004E36C9"/>
    <w:pPr>
      <w:spacing w:after="240"/>
      <w:jc w:val="center"/>
      <w:outlineLvl w:val="9"/>
    </w:pPr>
    <w:rPr>
      <w:caps/>
    </w:rPr>
  </w:style>
  <w:style w:type="paragraph" w:customStyle="1" w:styleId="Version">
    <w:name w:val="Version"/>
    <w:rsid w:val="004E36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6C9"/>
    <w:pPr>
      <w:numPr>
        <w:numId w:val="13"/>
      </w:numPr>
      <w:tabs>
        <w:tab w:val="clear" w:pos="680"/>
      </w:tabs>
    </w:pPr>
  </w:style>
  <w:style w:type="paragraph" w:styleId="Index1">
    <w:name w:val="index 1"/>
    <w:basedOn w:val="Normal"/>
    <w:next w:val="Normal"/>
    <w:semiHidden/>
    <w:rsid w:val="004E36C9"/>
    <w:pPr>
      <w:keepNext w:val="0"/>
      <w:tabs>
        <w:tab w:val="right" w:pos="4176"/>
      </w:tabs>
      <w:ind w:left="198" w:hanging="198"/>
    </w:pPr>
    <w:rPr>
      <w:rFonts w:ascii="Garamond" w:hAnsi="Garamond"/>
    </w:rPr>
  </w:style>
  <w:style w:type="paragraph" w:styleId="IndexHeading">
    <w:name w:val="index heading"/>
    <w:basedOn w:val="Normal"/>
    <w:next w:val="Index1"/>
    <w:semiHidden/>
    <w:rsid w:val="004E36C9"/>
    <w:pPr>
      <w:spacing w:before="120" w:after="120"/>
    </w:pPr>
    <w:rPr>
      <w:rFonts w:ascii="Arial" w:hAnsi="Arial"/>
      <w:b/>
      <w:color w:val="918585"/>
      <w:sz w:val="24"/>
    </w:rPr>
  </w:style>
  <w:style w:type="paragraph" w:styleId="Header">
    <w:name w:val="header"/>
    <w:basedOn w:val="Normal"/>
    <w:link w:val="HeaderChar"/>
    <w:rsid w:val="004E3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6C9"/>
    <w:rPr>
      <w:rFonts w:ascii="Times New Roman" w:eastAsia="Times New Roman" w:hAnsi="Times New Roman" w:cs="Times New Roman"/>
      <w:sz w:val="16"/>
      <w:szCs w:val="20"/>
      <w:lang w:val="en-GB" w:eastAsia="en-US"/>
    </w:rPr>
  </w:style>
  <w:style w:type="paragraph" w:customStyle="1" w:styleId="Chapter">
    <w:name w:val="Chapter"/>
    <w:basedOn w:val="Normal"/>
    <w:rsid w:val="004E36C9"/>
    <w:pPr>
      <w:spacing w:before="240"/>
    </w:pPr>
    <w:rPr>
      <w:rFonts w:ascii="Times New Roman" w:hAnsi="Times New Roman"/>
      <w:smallCaps/>
      <w:spacing w:val="80"/>
      <w:sz w:val="28"/>
    </w:rPr>
  </w:style>
  <w:style w:type="paragraph" w:customStyle="1" w:styleId="InChapter">
    <w:name w:val="InChapter"/>
    <w:basedOn w:val="Heading3"/>
    <w:rsid w:val="004E36C9"/>
    <w:pPr>
      <w:spacing w:after="240"/>
      <w:outlineLvl w:val="9"/>
    </w:pPr>
    <w:rPr>
      <w:noProof/>
    </w:rPr>
  </w:style>
  <w:style w:type="paragraph" w:styleId="Index2">
    <w:name w:val="index 2"/>
    <w:basedOn w:val="Normal"/>
    <w:next w:val="Normal"/>
    <w:semiHidden/>
    <w:rsid w:val="004E36C9"/>
    <w:pPr>
      <w:tabs>
        <w:tab w:val="right" w:pos="4176"/>
      </w:tabs>
      <w:ind w:left="568" w:hanging="284"/>
    </w:pPr>
    <w:rPr>
      <w:rFonts w:ascii="Garamond" w:hAnsi="Garamond"/>
    </w:rPr>
  </w:style>
  <w:style w:type="paragraph" w:customStyle="1" w:styleId="Byline">
    <w:name w:val="Byline"/>
    <w:rsid w:val="004E3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6C9"/>
    <w:pPr>
      <w:tabs>
        <w:tab w:val="clear" w:pos="3600"/>
        <w:tab w:val="clear" w:pos="3958"/>
      </w:tabs>
      <w:jc w:val="right"/>
    </w:pPr>
  </w:style>
  <w:style w:type="character" w:styleId="Emphasis">
    <w:name w:val="Emphasis"/>
    <w:basedOn w:val="DefaultParagraphFont"/>
    <w:qFormat/>
    <w:rsid w:val="004E36C9"/>
    <w:rPr>
      <w:i/>
    </w:rPr>
  </w:style>
  <w:style w:type="paragraph" w:styleId="Caption">
    <w:name w:val="caption"/>
    <w:basedOn w:val="BodyText"/>
    <w:next w:val="Normal"/>
    <w:qFormat/>
    <w:rsid w:val="004E36C9"/>
    <w:pPr>
      <w:framePr w:w="2268" w:hSpace="181" w:vSpace="181" w:wrap="around" w:vAnchor="text" w:hAnchor="page" w:x="1135" w:y="285" w:anchorLock="1"/>
    </w:pPr>
    <w:rPr>
      <w:i/>
    </w:rPr>
  </w:style>
  <w:style w:type="paragraph" w:customStyle="1" w:styleId="MiniTOCTitle">
    <w:name w:val="MiniTOCTitle"/>
    <w:basedOn w:val="Heading4"/>
    <w:rsid w:val="004E36C9"/>
    <w:pPr>
      <w:spacing w:before="240"/>
      <w:outlineLvl w:val="9"/>
    </w:pPr>
    <w:rPr>
      <w:noProof/>
      <w:sz w:val="24"/>
    </w:rPr>
  </w:style>
  <w:style w:type="paragraph" w:customStyle="1" w:styleId="MiniTOCItem">
    <w:name w:val="MiniTOCItem"/>
    <w:basedOn w:val="ListBullet"/>
    <w:rsid w:val="004E36C9"/>
    <w:pPr>
      <w:numPr>
        <w:numId w:val="0"/>
      </w:numPr>
      <w:tabs>
        <w:tab w:val="right" w:leader="dot" w:pos="6521"/>
      </w:tabs>
      <w:spacing w:before="0" w:after="0"/>
    </w:pPr>
  </w:style>
  <w:style w:type="paragraph" w:customStyle="1" w:styleId="TOFTitle">
    <w:name w:val="TOFTitle"/>
    <w:basedOn w:val="TOCTitle"/>
    <w:rsid w:val="004E36C9"/>
  </w:style>
  <w:style w:type="paragraph" w:styleId="TableofFigures">
    <w:name w:val="table of figures"/>
    <w:basedOn w:val="Normal"/>
    <w:next w:val="Normal"/>
    <w:semiHidden/>
    <w:rsid w:val="004E36C9"/>
    <w:pPr>
      <w:tabs>
        <w:tab w:val="right" w:leader="dot" w:pos="9072"/>
      </w:tabs>
      <w:ind w:left="970" w:hanging="403"/>
    </w:pPr>
    <w:rPr>
      <w:rFonts w:ascii="Times New Roman" w:hAnsi="Times New Roman"/>
      <w:b/>
    </w:rPr>
  </w:style>
  <w:style w:type="paragraph" w:styleId="ListNumber">
    <w:name w:val="List Number"/>
    <w:basedOn w:val="List"/>
    <w:rsid w:val="004E36C9"/>
    <w:pPr>
      <w:numPr>
        <w:numId w:val="10"/>
      </w:numPr>
    </w:pPr>
  </w:style>
  <w:style w:type="character" w:customStyle="1" w:styleId="WingdingSymbols">
    <w:name w:val="Wingding Symbols"/>
    <w:rsid w:val="004E36C9"/>
    <w:rPr>
      <w:rFonts w:ascii="Wingdings" w:hAnsi="Wingdings"/>
    </w:rPr>
  </w:style>
  <w:style w:type="paragraph" w:customStyle="1" w:styleId="TableHeading">
    <w:name w:val="Table Heading"/>
    <w:basedOn w:val="HeadingBase"/>
    <w:rsid w:val="004E36C9"/>
    <w:pPr>
      <w:keepLines/>
      <w:pBdr>
        <w:bottom w:val="single" w:sz="6" w:space="1" w:color="918585"/>
      </w:pBdr>
      <w:spacing w:before="240"/>
    </w:pPr>
  </w:style>
  <w:style w:type="character" w:customStyle="1" w:styleId="HotSpot">
    <w:name w:val="HotSpot"/>
    <w:rsid w:val="004E36C9"/>
    <w:rPr>
      <w:color w:val="0033CC"/>
      <w:u w:val="none"/>
    </w:rPr>
  </w:style>
  <w:style w:type="paragraph" w:customStyle="1" w:styleId="BodyTextRight">
    <w:name w:val="Body Text Right"/>
    <w:basedOn w:val="BodyText"/>
    <w:rsid w:val="004E36C9"/>
    <w:pPr>
      <w:spacing w:before="0" w:after="0"/>
      <w:jc w:val="right"/>
    </w:pPr>
  </w:style>
  <w:style w:type="paragraph" w:styleId="Index3">
    <w:name w:val="index 3"/>
    <w:basedOn w:val="ListNumber2"/>
    <w:next w:val="Normal"/>
    <w:semiHidden/>
    <w:rsid w:val="004E36C9"/>
    <w:pPr>
      <w:numPr>
        <w:numId w:val="0"/>
      </w:numPr>
      <w:tabs>
        <w:tab w:val="right" w:leader="dot" w:pos="4176"/>
      </w:tabs>
    </w:pPr>
  </w:style>
  <w:style w:type="paragraph" w:styleId="ListNumber2">
    <w:name w:val="List Number 2"/>
    <w:basedOn w:val="List2"/>
    <w:rsid w:val="004E36C9"/>
    <w:pPr>
      <w:numPr>
        <w:numId w:val="9"/>
      </w:numPr>
      <w:tabs>
        <w:tab w:val="clear" w:pos="1060"/>
      </w:tabs>
    </w:pPr>
  </w:style>
  <w:style w:type="paragraph" w:customStyle="1" w:styleId="MarginNote">
    <w:name w:val="Margin Note"/>
    <w:basedOn w:val="BodyText"/>
    <w:rsid w:val="004E3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6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6C9"/>
    <w:rPr>
      <w:sz w:val="32"/>
    </w:rPr>
  </w:style>
  <w:style w:type="paragraph" w:customStyle="1" w:styleId="HeadingProcedure">
    <w:name w:val="Heading Procedure"/>
    <w:basedOn w:val="HeadingBase"/>
    <w:next w:val="Normal"/>
    <w:rsid w:val="004E36C9"/>
    <w:pPr>
      <w:tabs>
        <w:tab w:val="left" w:pos="0"/>
      </w:tabs>
      <w:spacing w:before="120" w:after="60"/>
    </w:pPr>
    <w:rPr>
      <w:i/>
      <w:color w:val="918585"/>
      <w:sz w:val="22"/>
    </w:rPr>
  </w:style>
  <w:style w:type="paragraph" w:customStyle="1" w:styleId="TableBodyText">
    <w:name w:val="Table Body Text"/>
    <w:basedOn w:val="BodyText"/>
    <w:rsid w:val="004E36C9"/>
    <w:pPr>
      <w:spacing w:before="60" w:after="60"/>
    </w:pPr>
  </w:style>
  <w:style w:type="paragraph" w:styleId="ListContinue">
    <w:name w:val="List Continue"/>
    <w:basedOn w:val="List"/>
    <w:rsid w:val="004E36C9"/>
    <w:pPr>
      <w:ind w:firstLine="0"/>
    </w:pPr>
  </w:style>
  <w:style w:type="paragraph" w:customStyle="1" w:styleId="ListNote">
    <w:name w:val="List Note"/>
    <w:basedOn w:val="List"/>
    <w:rsid w:val="004E36C9"/>
    <w:pPr>
      <w:pBdr>
        <w:top w:val="single" w:sz="6" w:space="2" w:color="918585"/>
        <w:bottom w:val="single" w:sz="6" w:space="2" w:color="918585"/>
      </w:pBdr>
      <w:tabs>
        <w:tab w:val="left" w:pos="1021"/>
      </w:tabs>
      <w:ind w:firstLine="0"/>
    </w:pPr>
  </w:style>
  <w:style w:type="paragraph" w:customStyle="1" w:styleId="Warning">
    <w:name w:val="Warning"/>
    <w:basedOn w:val="BodyText"/>
    <w:rsid w:val="004E36C9"/>
    <w:pPr>
      <w:shd w:val="clear" w:color="auto" w:fill="D9D9D9"/>
      <w:tabs>
        <w:tab w:val="left" w:pos="992"/>
      </w:tabs>
      <w:ind w:left="119" w:right="119"/>
    </w:pPr>
    <w:rPr>
      <w:sz w:val="20"/>
    </w:rPr>
  </w:style>
  <w:style w:type="paragraph" w:customStyle="1" w:styleId="MarginIcons">
    <w:name w:val="Margin Icons"/>
    <w:basedOn w:val="BodyText"/>
    <w:rsid w:val="004E3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6C9"/>
    <w:rPr>
      <w:rFonts w:ascii="Courier New" w:hAnsi="Courier New"/>
    </w:rPr>
  </w:style>
  <w:style w:type="paragraph" w:customStyle="1" w:styleId="NoteBullet">
    <w:name w:val="Note Bullet"/>
    <w:basedOn w:val="Note"/>
    <w:rsid w:val="004E36C9"/>
    <w:pPr>
      <w:tabs>
        <w:tab w:val="clear" w:pos="680"/>
      </w:tabs>
      <w:spacing w:before="60" w:after="60"/>
    </w:pPr>
  </w:style>
  <w:style w:type="paragraph" w:customStyle="1" w:styleId="SubHeading2">
    <w:name w:val="SubHeading2"/>
    <w:basedOn w:val="HeadingBase"/>
    <w:rsid w:val="004E36C9"/>
    <w:pPr>
      <w:spacing w:before="240" w:after="60"/>
    </w:pPr>
    <w:rPr>
      <w:sz w:val="20"/>
    </w:rPr>
  </w:style>
  <w:style w:type="paragraph" w:customStyle="1" w:styleId="SubHeading1">
    <w:name w:val="SubHeading1"/>
    <w:basedOn w:val="HeadingBase"/>
    <w:rsid w:val="004E36C9"/>
    <w:pPr>
      <w:spacing w:before="240" w:after="60"/>
    </w:pPr>
    <w:rPr>
      <w:color w:val="918585"/>
      <w:sz w:val="22"/>
    </w:rPr>
  </w:style>
  <w:style w:type="paragraph" w:customStyle="1" w:styleId="SideHeading">
    <w:name w:val="Side Heading"/>
    <w:basedOn w:val="HeadingBase"/>
    <w:rsid w:val="004E3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6C9"/>
    <w:pPr>
      <w:tabs>
        <w:tab w:val="num" w:pos="360"/>
      </w:tabs>
    </w:pPr>
  </w:style>
  <w:style w:type="paragraph" w:styleId="PlainText">
    <w:name w:val="Plain Text"/>
    <w:basedOn w:val="Normal"/>
    <w:link w:val="PlainTextChar"/>
    <w:rsid w:val="004E36C9"/>
    <w:rPr>
      <w:sz w:val="20"/>
    </w:rPr>
  </w:style>
  <w:style w:type="character" w:customStyle="1" w:styleId="PlainTextChar">
    <w:name w:val="Plain Text Char"/>
    <w:basedOn w:val="DefaultParagraphFont"/>
    <w:link w:val="PlainText"/>
    <w:rsid w:val="004E36C9"/>
    <w:rPr>
      <w:rFonts w:ascii="Courier New" w:eastAsia="Times New Roman" w:hAnsi="Courier New" w:cs="Times New Roman"/>
      <w:sz w:val="20"/>
      <w:szCs w:val="20"/>
      <w:lang w:eastAsia="en-US"/>
    </w:rPr>
  </w:style>
  <w:style w:type="character" w:customStyle="1" w:styleId="MenuOption">
    <w:name w:val="Menu Option"/>
    <w:basedOn w:val="DefaultParagraphFont"/>
    <w:rsid w:val="004E36C9"/>
    <w:rPr>
      <w:b/>
      <w:smallCaps/>
    </w:rPr>
  </w:style>
  <w:style w:type="paragraph" w:customStyle="1" w:styleId="TableListNumber">
    <w:name w:val="Table List Number"/>
    <w:basedOn w:val="ListNumber"/>
    <w:rsid w:val="004E36C9"/>
    <w:pPr>
      <w:numPr>
        <w:numId w:val="0"/>
      </w:numPr>
    </w:pPr>
  </w:style>
  <w:style w:type="paragraph" w:styleId="TOC4">
    <w:name w:val="toc 4"/>
    <w:basedOn w:val="TOCBase"/>
    <w:next w:val="Normal"/>
    <w:semiHidden/>
    <w:rsid w:val="004E36C9"/>
    <w:pPr>
      <w:tabs>
        <w:tab w:val="right" w:leader="dot" w:pos="9071"/>
      </w:tabs>
      <w:ind w:left="1701"/>
    </w:pPr>
  </w:style>
  <w:style w:type="paragraph" w:customStyle="1" w:styleId="ListAlpha">
    <w:name w:val="List Alpha"/>
    <w:basedOn w:val="List"/>
    <w:rsid w:val="004E36C9"/>
    <w:pPr>
      <w:numPr>
        <w:numId w:val="8"/>
      </w:numPr>
    </w:pPr>
  </w:style>
  <w:style w:type="paragraph" w:customStyle="1" w:styleId="ListAlpha2">
    <w:name w:val="List Alpha 2"/>
    <w:basedOn w:val="List2"/>
    <w:rsid w:val="004E36C9"/>
    <w:pPr>
      <w:numPr>
        <w:numId w:val="7"/>
      </w:numPr>
    </w:pPr>
  </w:style>
  <w:style w:type="paragraph" w:styleId="List2">
    <w:name w:val="List 2"/>
    <w:basedOn w:val="BodyText"/>
    <w:rsid w:val="004E36C9"/>
    <w:pPr>
      <w:tabs>
        <w:tab w:val="left" w:pos="680"/>
      </w:tabs>
      <w:spacing w:before="60" w:after="60"/>
      <w:ind w:left="680" w:hanging="340"/>
    </w:pPr>
  </w:style>
  <w:style w:type="paragraph" w:styleId="List3">
    <w:name w:val="List 3"/>
    <w:basedOn w:val="BodyText"/>
    <w:rsid w:val="004E36C9"/>
    <w:pPr>
      <w:tabs>
        <w:tab w:val="left" w:pos="1021"/>
      </w:tabs>
      <w:spacing w:before="60" w:after="60"/>
      <w:ind w:left="1020" w:hanging="340"/>
    </w:pPr>
  </w:style>
  <w:style w:type="paragraph" w:styleId="List4">
    <w:name w:val="List 4"/>
    <w:basedOn w:val="BodyText"/>
    <w:rsid w:val="004E36C9"/>
    <w:pPr>
      <w:tabs>
        <w:tab w:val="left" w:pos="1361"/>
      </w:tabs>
      <w:spacing w:before="60" w:after="60"/>
      <w:ind w:left="1361" w:hanging="340"/>
    </w:pPr>
  </w:style>
  <w:style w:type="paragraph" w:styleId="List5">
    <w:name w:val="List 5"/>
    <w:basedOn w:val="BodyText"/>
    <w:rsid w:val="004E36C9"/>
    <w:pPr>
      <w:tabs>
        <w:tab w:val="left" w:pos="1701"/>
      </w:tabs>
      <w:spacing w:before="60" w:after="60"/>
      <w:ind w:left="1701" w:hanging="340"/>
    </w:pPr>
  </w:style>
  <w:style w:type="paragraph" w:styleId="ListBullet3">
    <w:name w:val="List Bullet 3"/>
    <w:basedOn w:val="List3"/>
    <w:rsid w:val="004E36C9"/>
    <w:pPr>
      <w:numPr>
        <w:numId w:val="14"/>
      </w:numPr>
      <w:tabs>
        <w:tab w:val="clear" w:pos="1021"/>
      </w:tabs>
      <w:ind w:left="1037" w:hanging="357"/>
    </w:pPr>
  </w:style>
  <w:style w:type="paragraph" w:styleId="ListBullet4">
    <w:name w:val="List Bullet 4"/>
    <w:basedOn w:val="List4"/>
    <w:rsid w:val="004E36C9"/>
    <w:pPr>
      <w:numPr>
        <w:numId w:val="2"/>
      </w:numPr>
    </w:pPr>
  </w:style>
  <w:style w:type="paragraph" w:styleId="ListBullet5">
    <w:name w:val="List Bullet 5"/>
    <w:basedOn w:val="List5"/>
    <w:rsid w:val="004E36C9"/>
    <w:pPr>
      <w:numPr>
        <w:numId w:val="3"/>
      </w:numPr>
    </w:pPr>
  </w:style>
  <w:style w:type="paragraph" w:styleId="ListContinue2">
    <w:name w:val="List Continue 2"/>
    <w:basedOn w:val="List2"/>
    <w:rsid w:val="004E36C9"/>
    <w:pPr>
      <w:ind w:firstLine="0"/>
    </w:pPr>
  </w:style>
  <w:style w:type="paragraph" w:styleId="ListContinue3">
    <w:name w:val="List Continue 3"/>
    <w:basedOn w:val="List3"/>
    <w:rsid w:val="004E36C9"/>
    <w:pPr>
      <w:ind w:left="1021" w:firstLine="0"/>
    </w:pPr>
  </w:style>
  <w:style w:type="paragraph" w:styleId="ListContinue4">
    <w:name w:val="List Continue 4"/>
    <w:basedOn w:val="List4"/>
    <w:rsid w:val="004E36C9"/>
    <w:pPr>
      <w:ind w:firstLine="0"/>
    </w:pPr>
  </w:style>
  <w:style w:type="paragraph" w:styleId="ListContinue5">
    <w:name w:val="List Continue 5"/>
    <w:basedOn w:val="List5"/>
    <w:rsid w:val="004E36C9"/>
    <w:pPr>
      <w:ind w:firstLine="0"/>
    </w:pPr>
  </w:style>
  <w:style w:type="paragraph" w:styleId="ListNumber3">
    <w:name w:val="List Number 3"/>
    <w:basedOn w:val="List3"/>
    <w:rsid w:val="004E36C9"/>
    <w:pPr>
      <w:numPr>
        <w:numId w:val="4"/>
      </w:numPr>
    </w:pPr>
  </w:style>
  <w:style w:type="paragraph" w:styleId="ListNumber4">
    <w:name w:val="List Number 4"/>
    <w:basedOn w:val="List4"/>
    <w:rsid w:val="004E36C9"/>
    <w:pPr>
      <w:numPr>
        <w:numId w:val="5"/>
      </w:numPr>
    </w:pPr>
  </w:style>
  <w:style w:type="paragraph" w:styleId="ListNumber5">
    <w:name w:val="List Number 5"/>
    <w:basedOn w:val="List5"/>
    <w:rsid w:val="004E36C9"/>
    <w:pPr>
      <w:numPr>
        <w:numId w:val="6"/>
      </w:numPr>
    </w:pPr>
  </w:style>
  <w:style w:type="paragraph" w:styleId="BlockText">
    <w:name w:val="Block Text"/>
    <w:basedOn w:val="Normal"/>
    <w:rsid w:val="004E36C9"/>
    <w:pPr>
      <w:spacing w:after="120"/>
      <w:ind w:left="1440" w:right="1440"/>
    </w:pPr>
  </w:style>
  <w:style w:type="character" w:customStyle="1" w:styleId="Subscript">
    <w:name w:val="Subscript"/>
    <w:basedOn w:val="DefaultParagraphFont"/>
    <w:rsid w:val="004E36C9"/>
    <w:rPr>
      <w:sz w:val="16"/>
      <w:vertAlign w:val="subscript"/>
    </w:rPr>
  </w:style>
  <w:style w:type="character" w:customStyle="1" w:styleId="Superscript">
    <w:name w:val="Superscript"/>
    <w:basedOn w:val="DefaultParagraphFont"/>
    <w:rsid w:val="004E36C9"/>
    <w:rPr>
      <w:sz w:val="16"/>
      <w:vertAlign w:val="superscript"/>
    </w:rPr>
  </w:style>
  <w:style w:type="character" w:customStyle="1" w:styleId="Symbols">
    <w:name w:val="Symbols"/>
    <w:basedOn w:val="DefaultParagraphFont"/>
    <w:rsid w:val="004E36C9"/>
    <w:rPr>
      <w:rFonts w:ascii="Symbol" w:hAnsi="Symbol"/>
    </w:rPr>
  </w:style>
  <w:style w:type="character" w:customStyle="1" w:styleId="MenuOptions">
    <w:name w:val="Menu Options"/>
    <w:basedOn w:val="DefaultParagraphFont"/>
    <w:rsid w:val="004E36C9"/>
    <w:rPr>
      <w:rFonts w:ascii="Arial Narrow" w:hAnsi="Arial Narrow"/>
      <w:smallCaps/>
    </w:rPr>
  </w:style>
  <w:style w:type="character" w:customStyle="1" w:styleId="Buttons">
    <w:name w:val="Buttons"/>
    <w:basedOn w:val="DefaultParagraphFont"/>
    <w:rsid w:val="004E36C9"/>
    <w:rPr>
      <w:b/>
    </w:rPr>
  </w:style>
  <w:style w:type="character" w:customStyle="1" w:styleId="Underlined">
    <w:name w:val="Underlined"/>
    <w:basedOn w:val="DefaultParagraphFont"/>
    <w:rsid w:val="004E36C9"/>
    <w:rPr>
      <w:u w:val="single"/>
    </w:rPr>
  </w:style>
  <w:style w:type="paragraph" w:customStyle="1" w:styleId="TableBodyTextRight">
    <w:name w:val="Table Body Text Right"/>
    <w:basedOn w:val="TableBodyText"/>
    <w:rsid w:val="004E36C9"/>
    <w:pPr>
      <w:widowControl w:val="0"/>
      <w:autoSpaceDE w:val="0"/>
      <w:autoSpaceDN w:val="0"/>
      <w:adjustRightInd w:val="0"/>
      <w:jc w:val="right"/>
    </w:pPr>
    <w:rPr>
      <w:rFonts w:cs="Arial"/>
      <w:szCs w:val="18"/>
    </w:rPr>
  </w:style>
  <w:style w:type="paragraph" w:customStyle="1" w:styleId="CopyrightText">
    <w:name w:val="Copyright Text"/>
    <w:basedOn w:val="BodyText"/>
    <w:rsid w:val="004E36C9"/>
    <w:rPr>
      <w:sz w:val="18"/>
    </w:rPr>
  </w:style>
  <w:style w:type="paragraph" w:customStyle="1" w:styleId="BodySmallRight">
    <w:name w:val="Body Small Right"/>
    <w:basedOn w:val="BodyTextRight"/>
    <w:rsid w:val="004E36C9"/>
    <w:rPr>
      <w:sz w:val="18"/>
      <w:szCs w:val="18"/>
    </w:rPr>
  </w:style>
  <w:style w:type="paragraph" w:customStyle="1" w:styleId="MarginEdition">
    <w:name w:val="Margin Edition"/>
    <w:basedOn w:val="MarginNote"/>
    <w:rsid w:val="004E36C9"/>
    <w:pPr>
      <w:spacing w:before="0" w:after="0"/>
    </w:pPr>
    <w:rPr>
      <w:rFonts w:ascii="Times New Roman" w:hAnsi="Times New Roman"/>
      <w:color w:val="999999"/>
    </w:rPr>
  </w:style>
  <w:style w:type="paragraph" w:customStyle="1" w:styleId="Spacer">
    <w:name w:val="Spacer"/>
    <w:basedOn w:val="Normal"/>
    <w:rsid w:val="004E36C9"/>
    <w:rPr>
      <w:sz w:val="2"/>
      <w:szCs w:val="2"/>
    </w:rPr>
  </w:style>
  <w:style w:type="character" w:customStyle="1" w:styleId="Small">
    <w:name w:val="Small"/>
    <w:basedOn w:val="DefaultParagraphFont"/>
    <w:rsid w:val="004E36C9"/>
    <w:rPr>
      <w:sz w:val="16"/>
    </w:rPr>
  </w:style>
  <w:style w:type="paragraph" w:customStyle="1" w:styleId="WideTable">
    <w:name w:val="Wide Table"/>
    <w:basedOn w:val="Normal"/>
    <w:rsid w:val="004E36C9"/>
    <w:pPr>
      <w:ind w:left="-1418"/>
    </w:pPr>
    <w:rPr>
      <w:sz w:val="2"/>
      <w:szCs w:val="2"/>
    </w:rPr>
  </w:style>
  <w:style w:type="character" w:styleId="PageNumber">
    <w:name w:val="page number"/>
    <w:basedOn w:val="DefaultParagraphFont"/>
    <w:rsid w:val="004E36C9"/>
  </w:style>
  <w:style w:type="paragraph" w:styleId="Quote">
    <w:name w:val="Quote"/>
    <w:basedOn w:val="Heading1"/>
    <w:link w:val="QuoteChar"/>
    <w:qFormat/>
    <w:rsid w:val="004E36C9"/>
    <w:rPr>
      <w:b w:val="0"/>
      <w:sz w:val="72"/>
      <w:szCs w:val="72"/>
      <w:lang w:val="en-NZ"/>
    </w:rPr>
  </w:style>
  <w:style w:type="character" w:customStyle="1" w:styleId="QuoteChar">
    <w:name w:val="Quote Char"/>
    <w:basedOn w:val="DefaultParagraphFont"/>
    <w:link w:val="Quote"/>
    <w:rsid w:val="004E3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6C9"/>
    <w:pPr>
      <w:pageBreakBefore/>
    </w:pPr>
  </w:style>
  <w:style w:type="paragraph" w:customStyle="1" w:styleId="Border">
    <w:name w:val="Border"/>
    <w:basedOn w:val="Normal"/>
    <w:qFormat/>
    <w:rsid w:val="004E3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6C9"/>
    <w:rPr>
      <w:b/>
      <w:bCs/>
      <w:i/>
      <w:iCs/>
      <w:color w:val="auto"/>
    </w:rPr>
  </w:style>
  <w:style w:type="paragraph" w:styleId="IntenseQuote">
    <w:name w:val="Intense Quote"/>
    <w:basedOn w:val="Normal"/>
    <w:next w:val="Normal"/>
    <w:link w:val="IntenseQuoteChar"/>
    <w:uiPriority w:val="30"/>
    <w:qFormat/>
    <w:rsid w:val="004E3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6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6C9"/>
    <w:rPr>
      <w:smallCaps/>
      <w:color w:val="auto"/>
      <w:u w:val="single"/>
    </w:rPr>
  </w:style>
  <w:style w:type="character" w:styleId="IntenseReference">
    <w:name w:val="Intense Reference"/>
    <w:basedOn w:val="DefaultParagraphFont"/>
    <w:uiPriority w:val="32"/>
    <w:qFormat/>
    <w:rsid w:val="004E36C9"/>
    <w:rPr>
      <w:b/>
      <w:bCs/>
      <w:smallCaps/>
      <w:color w:val="auto"/>
      <w:spacing w:val="5"/>
      <w:u w:val="single"/>
    </w:rPr>
  </w:style>
  <w:style w:type="paragraph" w:customStyle="1" w:styleId="2ColumnHeading">
    <w:name w:val="2Column Heading"/>
    <w:basedOn w:val="BodyText"/>
    <w:qFormat/>
    <w:rsid w:val="004E36C9"/>
    <w:pPr>
      <w:spacing w:after="60"/>
      <w:ind w:left="-2268"/>
    </w:pPr>
    <w:rPr>
      <w:b/>
    </w:rPr>
  </w:style>
  <w:style w:type="paragraph" w:customStyle="1" w:styleId="Heading1TOC">
    <w:name w:val="Heading1 TOC"/>
    <w:basedOn w:val="Normal"/>
    <w:qFormat/>
    <w:rsid w:val="004E36C9"/>
    <w:pPr>
      <w:spacing w:before="240" w:after="120"/>
    </w:pPr>
    <w:rPr>
      <w:rFonts w:ascii="Times New Roman" w:hAnsi="Times New Roman"/>
      <w:b/>
      <w:sz w:val="32"/>
    </w:rPr>
  </w:style>
  <w:style w:type="paragraph" w:customStyle="1" w:styleId="Heading2TOC">
    <w:name w:val="Heading2 TOC"/>
    <w:basedOn w:val="Normal"/>
    <w:qFormat/>
    <w:rsid w:val="004E36C9"/>
    <w:pPr>
      <w:spacing w:before="240" w:after="60"/>
    </w:pPr>
    <w:rPr>
      <w:rFonts w:ascii="Times New Roman" w:hAnsi="Times New Roman"/>
      <w:b/>
      <w:sz w:val="28"/>
    </w:rPr>
  </w:style>
  <w:style w:type="character" w:customStyle="1" w:styleId="Underline">
    <w:name w:val="Underline"/>
    <w:basedOn w:val="DefaultParagraphFont"/>
    <w:qFormat/>
    <w:rsid w:val="004E36C9"/>
    <w:rPr>
      <w:u w:val="single"/>
    </w:rPr>
  </w:style>
  <w:style w:type="paragraph" w:styleId="BalloonText">
    <w:name w:val="Balloon Text"/>
    <w:basedOn w:val="Normal"/>
    <w:link w:val="BalloonTextChar"/>
    <w:rsid w:val="004E36C9"/>
    <w:rPr>
      <w:rFonts w:ascii="Tahoma" w:hAnsi="Tahoma" w:cs="Tahoma"/>
      <w:sz w:val="16"/>
      <w:szCs w:val="16"/>
    </w:rPr>
  </w:style>
  <w:style w:type="character" w:customStyle="1" w:styleId="BalloonTextChar">
    <w:name w:val="Balloon Text Char"/>
    <w:basedOn w:val="DefaultParagraphFont"/>
    <w:link w:val="BalloonText"/>
    <w:rsid w:val="004E36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6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36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6C9"/>
    <w:rPr>
      <w:b/>
      <w:color w:val="660033"/>
      <w:spacing w:val="0"/>
    </w:rPr>
  </w:style>
  <w:style w:type="paragraph" w:customStyle="1" w:styleId="Nameditemlist">
    <w:name w:val="Named item list"/>
    <w:basedOn w:val="BodyText"/>
    <w:qFormat/>
    <w:rsid w:val="004E36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4371</Characters>
  <Application>Microsoft Office Word</Application>
  <DocSecurity>0</DocSecurity>
  <Lines>159</Lines>
  <Paragraphs>94</Paragraphs>
  <ScaleCrop>false</ScaleCrop>
  <Company>Author-it Software Corporation Ltd.</Company>
  <LinksUpToDate>false</LinksUpToDate>
  <CharactersWithSpaces>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LGAGOVA412A Prepare council for legal proceedings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2012-09-11T05:22:00Z</dcterms:created>
  <dcterms:modified xsi:type="dcterms:W3CDTF">2012-09-11T05:22:00Z</dcterms:modified>
</cp:coreProperties>
</file>