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8D7" w:rsidP="003418D7">
      <w:pPr>
        <w:pStyle w:val="Title"/>
      </w:pPr>
      <w:bookmarkStart w:id="0" w:name="_GoBack"/>
      <w:bookmarkEnd w:id="0"/>
      <w:r>
        <w:fldChar w:fldCharType="begin"/>
      </w:r>
      <w:r>
        <w:instrText xml:space="preserve"> TITLE   \* MERGEFORMAT </w:instrText>
      </w:r>
      <w:r>
        <w:fldChar w:fldCharType="separate"/>
      </w:r>
      <w:r>
        <w:t>LGAGOVA410B Monitor council procedures to ensure compliance with relevant legislation</w:t>
      </w:r>
      <w:r>
        <w:fldChar w:fldCharType="end"/>
      </w:r>
    </w:p>
    <w:p w:rsidR="003418D7" w:rsidP="003418D7">
      <w:pPr>
        <w:pStyle w:val="Version"/>
        <w:sectPr w:rsidSect="006736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36C7" w:rsidP="006736C7">
      <w:pPr>
        <w:pStyle w:val="SuperHeading"/>
      </w:pPr>
      <w:r w:rsidRPr="006736C7">
        <w:t>LGAGOVA410B Monitor council procedures to ensure compliance with relevant legislation</w:t>
      </w:r>
    </w:p>
    <w:p w:rsidR="00000000" w:rsidRPr="006736C7" w:rsidP="006736C7">
      <w:pPr>
        <w:pStyle w:val="Heading1"/>
      </w:pPr>
      <w:bookmarkStart w:id="1" w:name="O_444347"/>
      <w:bookmarkEnd w:id="1"/>
      <w:r w:rsidRPr="006736C7">
        <w:t>Modification History</w:t>
      </w:r>
    </w:p>
    <w:p w:rsidR="00000000" w:rsidRPr="006736C7" w:rsidP="006736C7">
      <w:pPr>
        <w:pStyle w:val="BodyText"/>
      </w:pPr>
      <w:r w:rsidRPr="006736C7">
        <w:t>LGAGOVA410B Release 2:</w:t>
      </w:r>
      <w:r w:rsidRPr="006736C7">
        <w:tab/>
        <w:t>Layout adjusted.</w:t>
      </w:r>
    </w:p>
    <w:p w:rsidR="00000000" w:rsidRPr="006736C7" w:rsidP="006736C7">
      <w:pPr>
        <w:pStyle w:val="BodyText"/>
      </w:pPr>
      <w:r w:rsidRPr="006736C7">
        <w:t>LGAGOVA4010B Release 1:</w:t>
      </w:r>
      <w:r w:rsidRPr="006736C7">
        <w:tab/>
        <w:t>Primary release.</w:t>
      </w:r>
    </w:p>
    <w:p w:rsidR="00000000" w:rsidRPr="006736C7" w:rsidP="006736C7">
      <w:pPr>
        <w:pStyle w:val="AllowPageBreak"/>
      </w:pPr>
    </w:p>
    <w:p w:rsidR="00000000" w:rsidRPr="006736C7" w:rsidP="006736C7">
      <w:pPr>
        <w:pStyle w:val="Heading1"/>
      </w:pPr>
      <w:bookmarkStart w:id="2" w:name="O_444343"/>
      <w:bookmarkEnd w:id="2"/>
      <w:r w:rsidRPr="006736C7">
        <w:t>Unit Des</w:t>
      </w:r>
      <w:r w:rsidRPr="006736C7">
        <w:t>criptor</w:t>
      </w:r>
    </w:p>
    <w:p w:rsidR="00000000" w:rsidRPr="006736C7" w:rsidP="006736C7">
      <w:pPr>
        <w:pStyle w:val="BodyText"/>
      </w:pPr>
      <w:r w:rsidRPr="006736C7">
        <w:t>This unit covers the monitoring of council compliance procedures to ensure that they are in line with legislative requirements and based on up-to-date information. The need for staff to be informed of council procedures and be kept up to date at al</w:t>
      </w:r>
      <w:r w:rsidRPr="006736C7">
        <w:t>l times with changes to legislation that impact on their roles is recognised. This unit is appropriate for staff at the supervisor or team leader level.</w:t>
      </w:r>
    </w:p>
    <w:p w:rsidR="00000000" w:rsidRPr="006736C7" w:rsidP="006736C7">
      <w:pPr>
        <w:pStyle w:val="AllowPageBreak"/>
      </w:pPr>
    </w:p>
    <w:p w:rsidR="00000000" w:rsidRPr="006736C7" w:rsidP="006736C7">
      <w:pPr>
        <w:pStyle w:val="Heading1"/>
      </w:pPr>
      <w:bookmarkStart w:id="3" w:name="O_444356"/>
      <w:bookmarkEnd w:id="3"/>
      <w:r w:rsidRPr="006736C7">
        <w:t>Application of the Unit</w:t>
      </w:r>
    </w:p>
    <w:p w:rsidR="00000000" w:rsidRPr="006736C7" w:rsidP="006736C7">
      <w:pPr>
        <w:pStyle w:val="BodyText"/>
      </w:pPr>
      <w:r w:rsidRPr="006736C7">
        <w:t>This unit supports the attainment of skills and knowledge requ</w:t>
      </w:r>
      <w:r w:rsidRPr="006736C7">
        <w:t>ired for competent workplace performance in councils of all sizes. Knowledge of the legislation and regulations within which councils must operate is essential. The unique nature of councils, as a tier of government directed by elected members and reflecti</w:t>
      </w:r>
      <w:r w:rsidRPr="006736C7">
        <w:t xml:space="preserve">ng the needs of local communities, must be appropriately reflected. </w:t>
      </w:r>
    </w:p>
    <w:p w:rsidR="00000000" w:rsidRPr="006736C7" w:rsidP="006736C7">
      <w:pPr>
        <w:pStyle w:val="AllowPageBreak"/>
      </w:pPr>
    </w:p>
    <w:p w:rsidR="00000000" w:rsidRPr="006736C7" w:rsidP="006736C7">
      <w:pPr>
        <w:pStyle w:val="Heading1"/>
      </w:pPr>
      <w:bookmarkStart w:id="4" w:name="O_444348"/>
      <w:bookmarkEnd w:id="4"/>
      <w:r w:rsidRPr="006736C7">
        <w:t>Licensing/Regulatory Information</w:t>
      </w:r>
    </w:p>
    <w:p w:rsidR="00000000" w:rsidRPr="006736C7" w:rsidP="006736C7">
      <w:pPr>
        <w:pStyle w:val="BodyText"/>
      </w:pPr>
      <w:r w:rsidRPr="006736C7">
        <w:t>Not applicable.</w:t>
      </w:r>
    </w:p>
    <w:p w:rsidR="00000000" w:rsidRPr="006736C7" w:rsidP="006736C7">
      <w:pPr>
        <w:pStyle w:val="AllowPageBreak"/>
      </w:pPr>
    </w:p>
    <w:p w:rsidR="00000000" w:rsidRPr="006736C7" w:rsidP="006736C7">
      <w:pPr>
        <w:pStyle w:val="Heading1"/>
      </w:pPr>
      <w:bookmarkStart w:id="5" w:name="O_444346"/>
      <w:bookmarkEnd w:id="5"/>
      <w:r w:rsidRPr="006736C7">
        <w:t>Pre-Requisites</w:t>
      </w:r>
    </w:p>
    <w:p w:rsidR="00000000" w:rsidRPr="006736C7" w:rsidP="006736C7">
      <w:pPr>
        <w:pStyle w:val="BodyText"/>
      </w:pPr>
      <w:r w:rsidRPr="006736C7">
        <w:t>Not applicable.</w:t>
      </w:r>
    </w:p>
    <w:p w:rsidR="00000000" w:rsidRPr="006736C7" w:rsidP="006736C7">
      <w:pPr>
        <w:pStyle w:val="AllowPageBreak"/>
      </w:pPr>
    </w:p>
    <w:p w:rsidR="00000000" w:rsidRPr="006736C7" w:rsidP="006736C7">
      <w:pPr>
        <w:pStyle w:val="Heading1"/>
      </w:pPr>
      <w:bookmarkStart w:id="6" w:name="O_444351"/>
      <w:bookmarkEnd w:id="6"/>
      <w:r w:rsidRPr="006736C7">
        <w:t>Employability Skills Information</w:t>
      </w:r>
    </w:p>
    <w:p w:rsidR="00000000" w:rsidRPr="006736C7" w:rsidP="006736C7">
      <w:pPr>
        <w:pStyle w:val="BodyText"/>
      </w:pPr>
      <w:r w:rsidRPr="006736C7">
        <w:t>This unit contains employability skills.</w:t>
      </w:r>
    </w:p>
    <w:p w:rsidR="00000000" w:rsidRPr="006736C7" w:rsidP="006736C7">
      <w:pPr>
        <w:pStyle w:val="AllowPageBreak"/>
      </w:pPr>
    </w:p>
    <w:p w:rsidR="00000000" w:rsidRPr="006736C7" w:rsidP="006736C7">
      <w:pPr>
        <w:pStyle w:val="Heading1"/>
      </w:pPr>
      <w:bookmarkStart w:id="7" w:name="O_444352"/>
      <w:bookmarkEnd w:id="7"/>
      <w:r w:rsidRPr="006736C7">
        <w:t>Elements and Performance Criteria Pre-Content</w:t>
      </w:r>
    </w:p>
    <w:tbl>
      <w:tblPr>
        <w:tblW w:w="0" w:type="auto"/>
        <w:tblLayout w:type="fixed"/>
        <w:tblCellMar>
          <w:left w:w="62" w:type="dxa"/>
          <w:right w:w="62" w:type="dxa"/>
        </w:tblCellMar>
        <w:tblLook w:val="0000"/>
      </w:tblPr>
      <w:tblGrid>
        <w:gridCol w:w="2700"/>
        <w:gridCol w:w="6228"/>
      </w:tblGrid>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BodyText"/>
            </w:pPr>
            <w:r w:rsidRPr="006736C7">
              <w:t>Performance criteria describe the required performance needed to demonstrate achievemen</w:t>
            </w:r>
            <w:r w:rsidRPr="006736C7">
              <w:t xml:space="preserve">t of the element.  Where </w:t>
            </w:r>
            <w:r w:rsidRPr="006736C7">
              <w:rPr>
                <w:rStyle w:val="BoldandItalics"/>
              </w:rPr>
              <w:t>bold italicised</w:t>
            </w:r>
            <w:r w:rsidRPr="006736C7">
              <w:t xml:space="preserve"> text is used, further information is detailed in the Range Statement.  Assessment of performance is to be consistent with the Evidence Guide.</w:t>
            </w:r>
          </w:p>
        </w:tc>
      </w:tr>
    </w:tbl>
    <w:p w:rsidR="00000000" w:rsidRPr="006736C7" w:rsidP="006736C7">
      <w:pPr>
        <w:pStyle w:val="BodyText"/>
      </w:pPr>
    </w:p>
    <w:p w:rsidR="00000000" w:rsidRPr="006736C7" w:rsidP="006736C7">
      <w:pPr>
        <w:pStyle w:val="AllowPageBreak"/>
      </w:pPr>
    </w:p>
    <w:p w:rsidR="00000000" w:rsidRPr="006736C7" w:rsidP="006736C7">
      <w:pPr>
        <w:pStyle w:val="Heading1"/>
      </w:pPr>
      <w:bookmarkStart w:id="8" w:name="O_444353"/>
      <w:bookmarkEnd w:id="8"/>
      <w:r w:rsidRPr="006736C7">
        <w:t>Elements and Performance Criteria</w:t>
      </w:r>
    </w:p>
    <w:tbl>
      <w:tblPr>
        <w:tblW w:w="0" w:type="auto"/>
        <w:tblLayout w:type="fixed"/>
        <w:tblCellMar>
          <w:left w:w="62" w:type="dxa"/>
          <w:right w:w="62" w:type="dxa"/>
        </w:tblCellMar>
        <w:tblLook w:val="0000"/>
      </w:tblPr>
      <w:tblGrid>
        <w:gridCol w:w="2700"/>
        <w:gridCol w:w="6228"/>
      </w:tblGrid>
      <w:tr w:rsidTr="003418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736C7" w:rsidP="006736C7">
            <w:pPr>
              <w:pStyle w:val="BodyText"/>
            </w:pPr>
            <w:r w:rsidRPr="006736C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SpecialBold"/>
              </w:rPr>
              <w:t>PERFORMANCE CRITERIA</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List"/>
              <w:rPr>
                <w:lang w:val="en-NZ"/>
              </w:rPr>
            </w:pPr>
            <w:r w:rsidRPr="006736C7">
              <w:t>1</w:t>
            </w:r>
            <w:r w:rsidRPr="006736C7">
              <w:tab/>
            </w:r>
            <w:r w:rsidRPr="006736C7">
              <w:rPr>
                <w:rStyle w:val="SpecialBold"/>
              </w:rPr>
              <w:t>Ensure council procedures comply with relevant legislation</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List"/>
            </w:pPr>
            <w:r w:rsidRPr="006736C7">
              <w:t>1.1</w:t>
            </w:r>
            <w:r w:rsidRPr="006736C7">
              <w:tab/>
              <w:t xml:space="preserve">Council procedures are documented in line with legislative requirements. </w:t>
            </w:r>
          </w:p>
          <w:p w:rsidR="00000000" w:rsidP="006736C7">
            <w:pPr>
              <w:pStyle w:val="List"/>
              <w:rPr>
                <w:lang w:val="en-NZ"/>
              </w:rPr>
            </w:pPr>
            <w:r w:rsidRPr="006736C7">
              <w:t>1.2</w:t>
            </w:r>
            <w:r w:rsidRPr="006736C7">
              <w:tab/>
              <w:t xml:space="preserve">Council procedures are updated to reflect changes in </w:t>
            </w:r>
            <w:r w:rsidRPr="006736C7">
              <w:rPr>
                <w:rStyle w:val="BoldandItalics"/>
              </w:rPr>
              <w:t>legislation</w:t>
            </w:r>
            <w:r w:rsidRPr="006736C7">
              <w:t xml:space="preserve"> as necessary.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List"/>
              <w:rPr>
                <w:lang w:val="en-NZ"/>
              </w:rPr>
            </w:pPr>
            <w:r w:rsidRPr="006736C7">
              <w:t>2</w:t>
            </w:r>
            <w:r w:rsidRPr="006736C7">
              <w:tab/>
            </w:r>
            <w:r w:rsidRPr="006736C7">
              <w:rPr>
                <w:rStyle w:val="SpecialBold"/>
              </w:rPr>
              <w:t>Maintain up-to-date knowledge of relevant legislation</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List"/>
            </w:pPr>
            <w:r w:rsidRPr="006736C7">
              <w:t>2.1</w:t>
            </w:r>
            <w:r w:rsidRPr="006736C7">
              <w:tab/>
            </w:r>
            <w:r w:rsidRPr="006736C7">
              <w:rPr>
                <w:rStyle w:val="BoldandItalics"/>
              </w:rPr>
              <w:t xml:space="preserve">Sources of information </w:t>
            </w:r>
            <w:r w:rsidRPr="006736C7">
              <w:t xml:space="preserve">on relevant legislation are identified and accessed. </w:t>
            </w:r>
          </w:p>
          <w:p w:rsidR="00000000" w:rsidRPr="006736C7" w:rsidP="006736C7">
            <w:pPr>
              <w:pStyle w:val="List"/>
            </w:pPr>
            <w:r w:rsidRPr="006736C7">
              <w:t>2.2</w:t>
            </w:r>
            <w:r w:rsidRPr="006736C7">
              <w:tab/>
              <w:t xml:space="preserve">Strategies are established to ensure dissemination of information on legislation to relevant staff. </w:t>
            </w:r>
          </w:p>
          <w:p w:rsidR="00000000" w:rsidP="006736C7">
            <w:pPr>
              <w:pStyle w:val="List"/>
              <w:rPr>
                <w:lang w:val="en-NZ"/>
              </w:rPr>
            </w:pPr>
            <w:r w:rsidRPr="006736C7">
              <w:t>2.3</w:t>
            </w:r>
            <w:r w:rsidRPr="006736C7">
              <w:tab/>
              <w:t>Knowledge of</w:t>
            </w:r>
            <w:r w:rsidRPr="006736C7">
              <w:t xml:space="preserve"> legislation that is significant to local government is always up to date.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List"/>
              <w:rPr>
                <w:lang w:val="en-NZ"/>
              </w:rPr>
            </w:pPr>
            <w:r w:rsidRPr="006736C7">
              <w:t>3</w:t>
            </w:r>
            <w:r w:rsidRPr="006736C7">
              <w:tab/>
            </w:r>
            <w:r w:rsidRPr="006736C7">
              <w:rPr>
                <w:rStyle w:val="SpecialBold"/>
              </w:rPr>
              <w:t>Monitor procedures to ensure compliance</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List"/>
            </w:pPr>
            <w:r w:rsidRPr="006736C7">
              <w:t>3.1</w:t>
            </w:r>
            <w:r w:rsidRPr="006736C7">
              <w:tab/>
            </w:r>
            <w:r w:rsidRPr="006736C7">
              <w:rPr>
                <w:rStyle w:val="BoldandItalics"/>
              </w:rPr>
              <w:t>Procedures</w:t>
            </w:r>
            <w:r w:rsidRPr="006736C7">
              <w:t xml:space="preserve"> are regularly examined to ensure ongoing compliance with relevant legislation. </w:t>
            </w:r>
          </w:p>
          <w:p w:rsidR="00000000" w:rsidRPr="006736C7" w:rsidP="006736C7">
            <w:pPr>
              <w:pStyle w:val="List"/>
            </w:pPr>
            <w:r w:rsidRPr="006736C7">
              <w:t>3.2</w:t>
            </w:r>
            <w:r w:rsidRPr="006736C7">
              <w:tab/>
              <w:t>Required changes to procedures are ide</w:t>
            </w:r>
            <w:r w:rsidRPr="006736C7">
              <w:t xml:space="preserve">ntified and actioned accordingly. </w:t>
            </w:r>
          </w:p>
          <w:p w:rsidR="00000000" w:rsidP="006736C7">
            <w:pPr>
              <w:pStyle w:val="List"/>
              <w:rPr>
                <w:lang w:val="en-NZ"/>
              </w:rPr>
            </w:pPr>
            <w:r w:rsidRPr="006736C7">
              <w:t>3.3</w:t>
            </w:r>
            <w:r w:rsidRPr="006736C7">
              <w:tab/>
              <w:t xml:space="preserve">Changes to procedures are approved, documented and communicated to relevant personnel.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List"/>
              <w:rPr>
                <w:lang w:val="en-NZ"/>
              </w:rPr>
            </w:pPr>
            <w:r w:rsidRPr="006736C7">
              <w:t>4</w:t>
            </w:r>
            <w:r w:rsidRPr="006736C7">
              <w:tab/>
            </w:r>
            <w:r w:rsidRPr="006736C7">
              <w:rPr>
                <w:rStyle w:val="SpecialBold"/>
              </w:rPr>
              <w:t>Identify and rectify breaches in compliance</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List"/>
            </w:pPr>
            <w:r w:rsidRPr="006736C7">
              <w:t>4.1</w:t>
            </w:r>
            <w:r w:rsidRPr="006736C7">
              <w:tab/>
              <w:t>Audits or random checks are conducted to determine the extent to which procedu</w:t>
            </w:r>
            <w:r w:rsidRPr="006736C7">
              <w:t xml:space="preserve">res are implemented in accordance with legislative requirements. </w:t>
            </w:r>
          </w:p>
          <w:p w:rsidR="00000000" w:rsidRPr="006736C7" w:rsidP="006736C7">
            <w:pPr>
              <w:pStyle w:val="List"/>
            </w:pPr>
            <w:r w:rsidRPr="006736C7">
              <w:t>4.2</w:t>
            </w:r>
            <w:r w:rsidRPr="006736C7">
              <w:tab/>
              <w:t xml:space="preserve">Breaches in compliance are noted and addressed immediately. </w:t>
            </w:r>
          </w:p>
          <w:p w:rsidR="00000000" w:rsidRPr="006736C7" w:rsidP="006736C7">
            <w:pPr>
              <w:pStyle w:val="List"/>
            </w:pPr>
            <w:r w:rsidRPr="006736C7">
              <w:t>4.3</w:t>
            </w:r>
            <w:r w:rsidRPr="006736C7">
              <w:tab/>
            </w:r>
            <w:r w:rsidRPr="006736C7">
              <w:rPr>
                <w:rStyle w:val="BoldandItalics"/>
              </w:rPr>
              <w:t>Causes of any breaches</w:t>
            </w:r>
            <w:r w:rsidRPr="006736C7">
              <w:t xml:space="preserve"> in compliance are identified and addressed immediately. </w:t>
            </w:r>
          </w:p>
        </w:tc>
      </w:tr>
    </w:tbl>
    <w:p w:rsidR="00000000" w:rsidRPr="006736C7" w:rsidP="006736C7">
      <w:pPr>
        <w:pStyle w:val="BodyText"/>
      </w:pPr>
    </w:p>
    <w:p w:rsidR="00000000" w:rsidRPr="006736C7" w:rsidP="006736C7">
      <w:pPr>
        <w:pStyle w:val="AllowPageBreak"/>
      </w:pPr>
    </w:p>
    <w:p w:rsidR="00000000" w:rsidRPr="006736C7" w:rsidP="006736C7">
      <w:pPr>
        <w:pStyle w:val="Heading1"/>
      </w:pPr>
      <w:bookmarkStart w:id="9" w:name="O_444344"/>
      <w:bookmarkEnd w:id="9"/>
      <w:r w:rsidRPr="006736C7">
        <w:t>Required Skills and Knowledge</w:t>
      </w:r>
    </w:p>
    <w:tbl>
      <w:tblPr>
        <w:tblW w:w="0" w:type="auto"/>
        <w:tblLayout w:type="fixed"/>
        <w:tblCellMar>
          <w:left w:w="62" w:type="dxa"/>
          <w:right w:w="62" w:type="dxa"/>
        </w:tblCellMar>
        <w:tblLook w:val="0000"/>
      </w:tblPr>
      <w:tblGrid>
        <w:gridCol w:w="8928"/>
      </w:tblGrid>
      <w:tr w:rsidTr="003418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t>This describes the essential skills and knowledge and their level, required for this unit.</w:t>
            </w:r>
          </w:p>
        </w:tc>
      </w:tr>
      <w:tr w:rsidTr="003418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SpecialBold"/>
              </w:rPr>
              <w:t>Required Skills</w:t>
            </w:r>
          </w:p>
        </w:tc>
      </w:tr>
      <w:tr w:rsidTr="003418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736C7" w:rsidP="006736C7">
            <w:pPr>
              <w:pStyle w:val="ListBullet"/>
            </w:pPr>
            <w:r w:rsidRPr="006736C7">
              <w:t xml:space="preserve">interpretation of the impact of legislative changes on council procedures </w:t>
            </w:r>
          </w:p>
          <w:p w:rsidR="00000000" w:rsidRPr="006736C7" w:rsidP="006736C7">
            <w:pPr>
              <w:pStyle w:val="ListBullet"/>
            </w:pPr>
            <w:r w:rsidRPr="006736C7">
              <w:t xml:space="preserve">maintenance of internal communication channels </w:t>
            </w:r>
          </w:p>
          <w:p w:rsidR="00000000" w:rsidRPr="006736C7" w:rsidP="006736C7">
            <w:pPr>
              <w:pStyle w:val="ListBullet"/>
            </w:pPr>
            <w:r w:rsidRPr="006736C7">
              <w:t xml:space="preserve">analytical skills in order to read and critically interpret structurally intricate information </w:t>
            </w:r>
          </w:p>
          <w:p w:rsidR="00000000" w:rsidP="006736C7">
            <w:pPr>
              <w:pStyle w:val="ListBullet"/>
              <w:rPr>
                <w:lang w:val="en-NZ"/>
              </w:rPr>
            </w:pPr>
            <w:r w:rsidRPr="006736C7">
              <w:t xml:space="preserve">clear and comprehensive reporting of analysis of information </w:t>
            </w:r>
          </w:p>
        </w:tc>
      </w:tr>
      <w:tr w:rsidTr="003418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SpecialBold"/>
              </w:rPr>
              <w:t>Required Knowledge</w:t>
            </w:r>
          </w:p>
        </w:tc>
      </w:tr>
      <w:tr w:rsidTr="003418D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6736C7" w:rsidP="006736C7">
            <w:pPr>
              <w:pStyle w:val="ListBullet"/>
            </w:pPr>
            <w:r w:rsidRPr="006736C7">
              <w:t>council procedures for compli</w:t>
            </w:r>
            <w:r w:rsidRPr="006736C7">
              <w:t xml:space="preserve">ance </w:t>
            </w:r>
          </w:p>
          <w:p w:rsidR="00000000" w:rsidRPr="006736C7" w:rsidP="006736C7">
            <w:pPr>
              <w:pStyle w:val="ListBullet"/>
            </w:pPr>
            <w:r w:rsidRPr="006736C7">
              <w:t xml:space="preserve">relevant legislation </w:t>
            </w:r>
          </w:p>
          <w:p w:rsidR="00000000" w:rsidRPr="006736C7" w:rsidP="006736C7">
            <w:pPr>
              <w:pStyle w:val="ListBullet"/>
            </w:pPr>
            <w:r w:rsidRPr="006736C7">
              <w:t xml:space="preserve">council's internal communication channels </w:t>
            </w:r>
          </w:p>
          <w:p w:rsidR="00000000" w:rsidRPr="006736C7" w:rsidP="006736C7">
            <w:pPr>
              <w:pStyle w:val="ListBullet"/>
            </w:pPr>
            <w:r w:rsidRPr="006736C7">
              <w:t xml:space="preserve">local government structure </w:t>
            </w:r>
          </w:p>
          <w:p w:rsidR="00000000" w:rsidRPr="006736C7" w:rsidP="006736C7">
            <w:pPr>
              <w:pStyle w:val="ListBullet"/>
            </w:pPr>
            <w:r w:rsidRPr="006736C7">
              <w:t xml:space="preserve">staff roles and responsibilities </w:t>
            </w:r>
          </w:p>
        </w:tc>
      </w:tr>
    </w:tbl>
    <w:p w:rsidR="00000000" w:rsidRPr="006736C7" w:rsidP="006736C7">
      <w:pPr>
        <w:pStyle w:val="BodyText"/>
      </w:pPr>
    </w:p>
    <w:p w:rsidR="00000000" w:rsidRPr="006736C7" w:rsidP="006736C7">
      <w:pPr>
        <w:pStyle w:val="AllowPageBreak"/>
      </w:pPr>
    </w:p>
    <w:p w:rsidR="00000000" w:rsidRPr="006736C7" w:rsidP="006736C7">
      <w:pPr>
        <w:pStyle w:val="Heading1"/>
      </w:pPr>
      <w:bookmarkStart w:id="10" w:name="O_444350"/>
      <w:bookmarkEnd w:id="10"/>
      <w:r w:rsidRPr="006736C7">
        <w:t>Evidence Guide</w:t>
      </w:r>
    </w:p>
    <w:tbl>
      <w:tblPr>
        <w:tblW w:w="0" w:type="auto"/>
        <w:tblLayout w:type="fixed"/>
        <w:tblCellMar>
          <w:left w:w="62" w:type="dxa"/>
          <w:right w:w="62" w:type="dxa"/>
        </w:tblCellMar>
        <w:tblLook w:val="0000"/>
      </w:tblPr>
      <w:tblGrid>
        <w:gridCol w:w="2700"/>
        <w:gridCol w:w="6228"/>
      </w:tblGrid>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t>A person who demonstrates competency in this unit wil</w:t>
            </w:r>
            <w:r w:rsidRPr="006736C7">
              <w:t>l be able to perform the outcomes described in the Elements to the required performance level detailed in the Performance Criteria. The knowledge and skill requirements described in the Range Statement must also be demonstrated. For example, knowledge of t</w:t>
            </w:r>
            <w:r w:rsidRPr="006736C7">
              <w:t xml:space="preserve">he legislative framework and safe work practices that underpin the performance of the unit are also required to be demonstrated.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BodyText"/>
            </w:pPr>
            <w:r w:rsidRPr="006736C7">
              <w:t xml:space="preserve">This unit requires the demonstrated ability to monitor council procedures for compliance with relevant legislation. This includes: </w:t>
            </w:r>
          </w:p>
          <w:p w:rsidR="00000000" w:rsidRPr="006736C7" w:rsidP="006736C7">
            <w:pPr>
              <w:pStyle w:val="ListBullet"/>
            </w:pPr>
            <w:r w:rsidRPr="006736C7">
              <w:t xml:space="preserve">determining and implementing strategies for ensuring staff members have current information </w:t>
            </w:r>
          </w:p>
          <w:p w:rsidR="00000000" w:rsidRPr="006736C7" w:rsidP="006736C7">
            <w:pPr>
              <w:pStyle w:val="ListBullet"/>
            </w:pPr>
            <w:r w:rsidRPr="006736C7">
              <w:t>identifying procedures to be re</w:t>
            </w:r>
            <w:r w:rsidRPr="006736C7">
              <w:t xml:space="preserve">viewed for compliance </w:t>
            </w:r>
          </w:p>
          <w:p w:rsidR="00000000" w:rsidRPr="006736C7" w:rsidP="006736C7">
            <w:pPr>
              <w:pStyle w:val="ListBullet"/>
            </w:pPr>
            <w:r w:rsidRPr="006736C7">
              <w:t xml:space="preserve">updating procedures as necessary </w:t>
            </w:r>
          </w:p>
          <w:p w:rsidR="00000000" w:rsidP="006736C7">
            <w:pPr>
              <w:pStyle w:val="ListBullet"/>
              <w:rPr>
                <w:lang w:val="en-NZ"/>
              </w:rPr>
            </w:pPr>
            <w:r w:rsidRPr="006736C7">
              <w:t xml:space="preserve">determining breaches and rectifying causes of breaches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t>Assessment of performance requirements in this unit should be undertaken within the context of the local government fram</w:t>
            </w:r>
            <w:r w:rsidRPr="006736C7">
              <w:t xml:space="preserve">ework. Competency is demonstrated by performance of all stated criteria, including the Range of Variables applicable to the workplace environment.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BodyText"/>
            </w:pPr>
            <w:r w:rsidRPr="006736C7">
              <w:t xml:space="preserve">The following assessment methods are suggested: </w:t>
            </w:r>
          </w:p>
          <w:p w:rsidR="00000000" w:rsidRPr="006736C7" w:rsidP="006736C7">
            <w:pPr>
              <w:pStyle w:val="ListBullet"/>
            </w:pPr>
            <w:r w:rsidRPr="006736C7">
              <w:t>observation of the learner performing</w:t>
            </w:r>
            <w:r w:rsidRPr="006736C7">
              <w:t xml:space="preserve"> a range of workplace tasks over sufficient time to demonstrate handling of a range of contingencies </w:t>
            </w:r>
          </w:p>
          <w:p w:rsidR="00000000" w:rsidRPr="006736C7" w:rsidP="006736C7">
            <w:pPr>
              <w:pStyle w:val="ListBullet"/>
            </w:pPr>
            <w:r w:rsidRPr="006736C7">
              <w:t xml:space="preserve">written and/or oral questioning to assess knowledge and understanding </w:t>
            </w:r>
          </w:p>
          <w:p w:rsidR="00000000" w:rsidRPr="006736C7" w:rsidP="006736C7">
            <w:pPr>
              <w:pStyle w:val="ListBullet"/>
            </w:pPr>
            <w:r w:rsidRPr="006736C7">
              <w:t xml:space="preserve">completion of workplace documentation </w:t>
            </w:r>
          </w:p>
          <w:p w:rsidR="00000000" w:rsidRPr="006736C7" w:rsidP="006736C7">
            <w:pPr>
              <w:pStyle w:val="ListBullet"/>
            </w:pPr>
            <w:r w:rsidRPr="006736C7">
              <w:t>third-party reports from experienced practit</w:t>
            </w:r>
            <w:r w:rsidRPr="006736C7">
              <w:t xml:space="preserve">ioners </w:t>
            </w:r>
          </w:p>
          <w:p w:rsidR="00000000" w:rsidP="006736C7">
            <w:pPr>
              <w:pStyle w:val="ListBullet"/>
              <w:rPr>
                <w:lang w:val="en-NZ"/>
              </w:rPr>
            </w:pPr>
            <w:r w:rsidRPr="006736C7">
              <w:t>completion of self-paced learning materials including personal reflection and feedback from trainer, coach or supervisor</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t xml:space="preserve">Evidence should be gathered over a period of time in a range of actual or simulated management environments.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BodyText"/>
            </w:pPr>
            <w:r w:rsidRPr="006736C7">
              <w:t>Access to a workplace or simulated case study that enables access to council meetings and other relevant resources where co</w:t>
            </w:r>
            <w:r w:rsidRPr="006736C7">
              <w:t xml:space="preserve">uncil procedures are discussed or developed. </w:t>
            </w:r>
          </w:p>
        </w:tc>
      </w:tr>
    </w:tbl>
    <w:p w:rsidR="00000000" w:rsidRPr="006736C7" w:rsidP="006736C7">
      <w:pPr>
        <w:pStyle w:val="BodyText"/>
      </w:pPr>
    </w:p>
    <w:p w:rsidR="00000000" w:rsidRPr="006736C7" w:rsidP="006736C7">
      <w:pPr>
        <w:pStyle w:val="AllowPageBreak"/>
      </w:pPr>
    </w:p>
    <w:p w:rsidR="00000000" w:rsidRPr="006736C7" w:rsidP="006736C7">
      <w:pPr>
        <w:pStyle w:val="Heading1"/>
      </w:pPr>
      <w:bookmarkStart w:id="11" w:name="O_444345"/>
      <w:bookmarkEnd w:id="11"/>
      <w:r w:rsidRPr="006736C7">
        <w:t>Range Statement</w:t>
      </w:r>
    </w:p>
    <w:tbl>
      <w:tblPr>
        <w:tblW w:w="0" w:type="auto"/>
        <w:tblLayout w:type="fixed"/>
        <w:tblCellMar>
          <w:left w:w="62" w:type="dxa"/>
          <w:right w:w="62" w:type="dxa"/>
        </w:tblCellMar>
        <w:tblLook w:val="0000"/>
      </w:tblPr>
      <w:tblGrid>
        <w:gridCol w:w="2700"/>
        <w:gridCol w:w="6228"/>
      </w:tblGrid>
      <w:tr w:rsidTr="003418D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t xml:space="preserve">The Range Statement relates to the Unit of Competency as a whole.  It allows for different work environments and situations that may affect performance.  </w:t>
            </w:r>
            <w:r w:rsidRPr="006736C7">
              <w:rPr>
                <w:rStyle w:val="BoldandItalics"/>
              </w:rPr>
              <w:t>Bold italicised</w:t>
            </w:r>
            <w:r w:rsidRPr="006736C7">
              <w:t xml:space="preserve"> wordi</w:t>
            </w:r>
            <w:r w:rsidRPr="006736C7">
              <w:t>ng in the Performance Criteria is detailed below.</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BoldandItalics"/>
              </w:rPr>
              <w:t>Legislation</w:t>
            </w:r>
            <w:r w:rsidRPr="006736C7">
              <w:t xml:space="preserve"> may relate to: </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ListBullet"/>
            </w:pPr>
            <w:r w:rsidRPr="006736C7">
              <w:t xml:space="preserve">federal </w:t>
            </w:r>
          </w:p>
          <w:p w:rsidR="00000000" w:rsidRPr="006736C7" w:rsidP="006736C7">
            <w:pPr>
              <w:pStyle w:val="ListBullet"/>
            </w:pPr>
            <w:r w:rsidRPr="006736C7">
              <w:t xml:space="preserve">state </w:t>
            </w:r>
          </w:p>
          <w:p w:rsidR="00000000" w:rsidRPr="006736C7" w:rsidP="006736C7">
            <w:pPr>
              <w:pStyle w:val="ListBullet"/>
            </w:pPr>
            <w:r w:rsidRPr="006736C7">
              <w:t xml:space="preserve">local government by-laws </w:t>
            </w:r>
          </w:p>
          <w:p w:rsidR="00000000" w:rsidRPr="006736C7" w:rsidP="006736C7">
            <w:pPr>
              <w:pStyle w:val="ListBullet"/>
            </w:pPr>
            <w:r w:rsidRPr="006736C7">
              <w:t xml:space="preserve">employment </w:t>
            </w:r>
          </w:p>
          <w:p w:rsidR="00000000" w:rsidRPr="006736C7" w:rsidP="006736C7">
            <w:pPr>
              <w:pStyle w:val="ListBullet"/>
            </w:pPr>
            <w:r w:rsidRPr="006736C7">
              <w:t xml:space="preserve">occupational health and safety </w:t>
            </w:r>
          </w:p>
          <w:p w:rsidR="00000000" w:rsidRPr="006736C7" w:rsidP="006736C7">
            <w:pPr>
              <w:pStyle w:val="ListBullet"/>
            </w:pPr>
            <w:r w:rsidRPr="006736C7">
              <w:t>environmental and sustainability</w:t>
            </w:r>
          </w:p>
          <w:p w:rsidR="00000000" w:rsidP="006736C7">
            <w:pPr>
              <w:pStyle w:val="ListBullet"/>
              <w:rPr>
                <w:lang w:val="en-NZ"/>
              </w:rPr>
            </w:pPr>
            <w:r w:rsidRPr="006736C7">
              <w:t xml:space="preserve">privacy and confidentiality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BoldandItalics"/>
              </w:rPr>
              <w:t>Sources of information</w:t>
            </w:r>
            <w:r w:rsidRPr="006736C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ListBullet"/>
            </w:pPr>
            <w:r w:rsidRPr="006736C7">
              <w:t xml:space="preserve">Australian government publishing service </w:t>
            </w:r>
          </w:p>
          <w:p w:rsidR="00000000" w:rsidRPr="006736C7" w:rsidP="006736C7">
            <w:pPr>
              <w:pStyle w:val="ListBullet"/>
            </w:pPr>
            <w:r w:rsidRPr="006736C7">
              <w:t xml:space="preserve">state or territory parliaments </w:t>
            </w:r>
          </w:p>
          <w:p w:rsidR="00000000" w:rsidRPr="006736C7" w:rsidP="006736C7">
            <w:pPr>
              <w:pStyle w:val="ListBullet"/>
            </w:pPr>
            <w:r w:rsidRPr="006736C7">
              <w:t xml:space="preserve">managers and internal staff in specialist areas </w:t>
            </w:r>
          </w:p>
          <w:p w:rsidR="00000000" w:rsidRPr="006736C7" w:rsidP="006736C7">
            <w:pPr>
              <w:pStyle w:val="ListBullet"/>
            </w:pPr>
            <w:r w:rsidRPr="006736C7">
              <w:t xml:space="preserve">other external agencies and departments </w:t>
            </w:r>
          </w:p>
          <w:p w:rsidR="00000000" w:rsidRPr="006736C7" w:rsidP="006736C7">
            <w:pPr>
              <w:pStyle w:val="ListBullet"/>
            </w:pPr>
            <w:r w:rsidRPr="006736C7">
              <w:t xml:space="preserve">internal or external committees </w:t>
            </w:r>
          </w:p>
          <w:p w:rsidR="00000000" w:rsidP="006736C7">
            <w:pPr>
              <w:pStyle w:val="ListBullet"/>
              <w:rPr>
                <w:lang w:val="en-NZ"/>
              </w:rPr>
            </w:pPr>
            <w:r w:rsidRPr="006736C7">
              <w:t xml:space="preserve">advisory groups or associations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BoldandItalics"/>
              </w:rPr>
              <w:t>Procedures</w:t>
            </w:r>
            <w:r w:rsidRPr="006736C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ListBullet"/>
            </w:pPr>
            <w:r w:rsidRPr="006736C7">
              <w:t xml:space="preserve">operating procedures </w:t>
            </w:r>
          </w:p>
          <w:p w:rsidR="00000000" w:rsidP="006736C7">
            <w:pPr>
              <w:pStyle w:val="ListBullet"/>
              <w:rPr>
                <w:lang w:val="en-NZ"/>
              </w:rPr>
            </w:pPr>
            <w:r w:rsidRPr="006736C7">
              <w:t xml:space="preserve">policy implementation </w:t>
            </w:r>
          </w:p>
        </w:tc>
      </w:tr>
      <w:tr w:rsidTr="003418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736C7">
            <w:pPr>
              <w:pStyle w:val="BodyText"/>
              <w:rPr>
                <w:lang w:val="en-NZ"/>
              </w:rPr>
            </w:pPr>
            <w:r w:rsidRPr="006736C7">
              <w:rPr>
                <w:rStyle w:val="BoldandItalics"/>
              </w:rPr>
              <w:t>Causes of breaches</w:t>
            </w:r>
            <w:r w:rsidRPr="006736C7">
              <w:t xml:space="preserve"> may be the result of: </w:t>
            </w:r>
          </w:p>
        </w:tc>
        <w:tc>
          <w:tcPr>
            <w:tcW w:w="6228" w:type="dxa"/>
            <w:tcBorders>
              <w:top w:val="nil"/>
              <w:left w:val="nil"/>
              <w:bottom w:val="nil"/>
              <w:right w:val="nil"/>
            </w:tcBorders>
            <w:tcMar>
              <w:top w:w="0" w:type="dxa"/>
              <w:left w:w="62" w:type="dxa"/>
              <w:bottom w:w="0" w:type="dxa"/>
              <w:right w:w="62" w:type="dxa"/>
            </w:tcMar>
          </w:tcPr>
          <w:p w:rsidR="00000000" w:rsidRPr="006736C7" w:rsidP="006736C7">
            <w:pPr>
              <w:pStyle w:val="ListBullet"/>
            </w:pPr>
            <w:r w:rsidRPr="006736C7">
              <w:t xml:space="preserve">inadequate training of staff </w:t>
            </w:r>
          </w:p>
          <w:p w:rsidR="00000000" w:rsidRPr="006736C7" w:rsidP="006736C7">
            <w:pPr>
              <w:pStyle w:val="ListBullet"/>
            </w:pPr>
            <w:r w:rsidRPr="006736C7">
              <w:t xml:space="preserve">failed communication to relevant staff of procedural changes </w:t>
            </w:r>
          </w:p>
          <w:p w:rsidR="00000000" w:rsidRPr="006736C7" w:rsidP="006736C7">
            <w:pPr>
              <w:pStyle w:val="ListBullet"/>
            </w:pPr>
            <w:r w:rsidRPr="006736C7">
              <w:t>use of outdated stationery or documentation</w:t>
            </w:r>
          </w:p>
        </w:tc>
      </w:tr>
    </w:tbl>
    <w:p w:rsidR="00000000" w:rsidRPr="006736C7" w:rsidP="006736C7">
      <w:pPr>
        <w:pStyle w:val="BodyText"/>
      </w:pPr>
    </w:p>
    <w:p w:rsidR="00000000" w:rsidRPr="006736C7" w:rsidP="006736C7">
      <w:pPr>
        <w:pStyle w:val="AllowPageBreak"/>
      </w:pPr>
    </w:p>
    <w:p w:rsidR="00000000" w:rsidRPr="006736C7" w:rsidP="006736C7">
      <w:pPr>
        <w:pStyle w:val="Heading1"/>
      </w:pPr>
      <w:bookmarkStart w:id="12" w:name="O_444342"/>
      <w:bookmarkEnd w:id="12"/>
      <w:r w:rsidRPr="006736C7">
        <w:t>Unit Sector(s)</w:t>
      </w:r>
    </w:p>
    <w:p w:rsidR="00000000" w:rsidRPr="006736C7" w:rsidP="006736C7">
      <w:pPr>
        <w:pStyle w:val="BodyText"/>
      </w:pPr>
      <w:r w:rsidRPr="006736C7">
        <w:t>Common Units</w:t>
      </w:r>
    </w:p>
    <w:p w:rsidR="00000000" w:rsidRPr="006736C7" w:rsidP="006736C7"/>
    <w:sectPr w:rsidSect="006736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8D7" w:rsidP="003418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8D7" w:rsidP="006736C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418D7" w:rsidP="006736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418D7" w:rsidP="006736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C7" w:rsidRPr="003418D7" w:rsidP="003418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8D7" w:rsidRPr="002D2AF8" w:rsidP="006736C7">
    <w:pPr>
      <w:pStyle w:val="Header"/>
      <w:framePr w:wrap="around"/>
    </w:pPr>
    <w:r>
      <w:fldChar w:fldCharType="begin"/>
    </w:r>
    <w:r>
      <w:instrText xml:space="preserve"> TITLE   \* MERGEFORMAT </w:instrText>
    </w:r>
    <w:r>
      <w:fldChar w:fldCharType="separate"/>
    </w:r>
    <w:r>
      <w:t>LGAGOVA410B Monitor council procedures to ensure compliance with relevant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418D7" w:rsidP="006736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9E42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6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36C7"/>
    <w:pPr>
      <w:spacing w:before="360" w:after="60"/>
      <w:outlineLvl w:val="0"/>
    </w:pPr>
    <w:rPr>
      <w:sz w:val="32"/>
    </w:rPr>
  </w:style>
  <w:style w:type="paragraph" w:styleId="Heading2">
    <w:name w:val="heading 2"/>
    <w:basedOn w:val="HeadingBase"/>
    <w:next w:val="BodyText"/>
    <w:link w:val="Heading2Char"/>
    <w:qFormat/>
    <w:rsid w:val="006736C7"/>
    <w:pPr>
      <w:keepLines/>
      <w:spacing w:before="240" w:after="120"/>
      <w:outlineLvl w:val="1"/>
    </w:pPr>
    <w:rPr>
      <w:sz w:val="28"/>
      <w:szCs w:val="40"/>
    </w:rPr>
  </w:style>
  <w:style w:type="paragraph" w:styleId="Heading3">
    <w:name w:val="heading 3"/>
    <w:basedOn w:val="HeadingBase"/>
    <w:next w:val="BodyText"/>
    <w:link w:val="Heading3Char"/>
    <w:qFormat/>
    <w:rsid w:val="006736C7"/>
    <w:pPr>
      <w:spacing w:before="180" w:after="120"/>
      <w:outlineLvl w:val="2"/>
    </w:pPr>
    <w:rPr>
      <w:spacing w:val="-10"/>
      <w:kern w:val="32"/>
    </w:rPr>
  </w:style>
  <w:style w:type="paragraph" w:styleId="Heading4">
    <w:name w:val="heading 4"/>
    <w:basedOn w:val="HeadingBase"/>
    <w:next w:val="BodyText"/>
    <w:link w:val="Heading4Char"/>
    <w:qFormat/>
    <w:rsid w:val="006736C7"/>
    <w:pPr>
      <w:spacing w:before="160" w:after="120"/>
      <w:outlineLvl w:val="3"/>
    </w:pPr>
    <w:rPr>
      <w:sz w:val="22"/>
    </w:rPr>
  </w:style>
  <w:style w:type="paragraph" w:styleId="Heading5">
    <w:name w:val="heading 5"/>
    <w:basedOn w:val="HeadingBase"/>
    <w:next w:val="Normal"/>
    <w:link w:val="Heading5Char"/>
    <w:qFormat/>
    <w:rsid w:val="006736C7"/>
    <w:pPr>
      <w:spacing w:before="80"/>
      <w:outlineLvl w:val="4"/>
    </w:pPr>
    <w:rPr>
      <w:color w:val="918585"/>
      <w:sz w:val="20"/>
    </w:rPr>
  </w:style>
  <w:style w:type="paragraph" w:styleId="Heading6">
    <w:name w:val="heading 6"/>
    <w:basedOn w:val="HeadingBase"/>
    <w:next w:val="Normal"/>
    <w:link w:val="Heading6Char"/>
    <w:qFormat/>
    <w:rsid w:val="006736C7"/>
    <w:pPr>
      <w:spacing w:before="60"/>
      <w:outlineLvl w:val="5"/>
    </w:pPr>
    <w:rPr>
      <w:color w:val="918585"/>
      <w:sz w:val="20"/>
    </w:rPr>
  </w:style>
  <w:style w:type="paragraph" w:styleId="Heading7">
    <w:name w:val="heading 7"/>
    <w:basedOn w:val="Normal"/>
    <w:next w:val="Normal"/>
    <w:link w:val="Heading7Char"/>
    <w:qFormat/>
    <w:rsid w:val="006736C7"/>
    <w:pPr>
      <w:ind w:left="720"/>
      <w:outlineLvl w:val="6"/>
    </w:pPr>
    <w:rPr>
      <w:i/>
    </w:rPr>
  </w:style>
  <w:style w:type="paragraph" w:styleId="Heading8">
    <w:name w:val="heading 8"/>
    <w:basedOn w:val="Normal"/>
    <w:next w:val="Normal"/>
    <w:link w:val="Heading8Char"/>
    <w:qFormat/>
    <w:rsid w:val="006736C7"/>
    <w:pPr>
      <w:ind w:left="720"/>
      <w:outlineLvl w:val="7"/>
    </w:pPr>
    <w:rPr>
      <w:i/>
    </w:rPr>
  </w:style>
  <w:style w:type="paragraph" w:styleId="Heading9">
    <w:name w:val="heading 9"/>
    <w:basedOn w:val="Normal"/>
    <w:next w:val="Normal"/>
    <w:link w:val="Heading9Char"/>
    <w:qFormat/>
    <w:rsid w:val="006736C7"/>
    <w:pPr>
      <w:ind w:left="720"/>
      <w:outlineLvl w:val="8"/>
    </w:pPr>
    <w:rPr>
      <w:i/>
    </w:rPr>
  </w:style>
  <w:style w:type="character" w:default="1" w:styleId="DefaultParagraphFont">
    <w:name w:val="Default Paragraph Font"/>
    <w:uiPriority w:val="1"/>
    <w:unhideWhenUsed/>
    <w:rsid w:val="00673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36C7"/>
  </w:style>
  <w:style w:type="character" w:customStyle="1" w:styleId="Heading1Char">
    <w:name w:val="Heading 1 Char"/>
    <w:basedOn w:val="DefaultParagraphFont"/>
    <w:link w:val="Heading1"/>
    <w:rsid w:val="006736C7"/>
    <w:rPr>
      <w:rFonts w:ascii="Times New Roman" w:eastAsia="Times New Roman" w:hAnsi="Times New Roman" w:cs="Times New Roman"/>
      <w:b/>
      <w:sz w:val="32"/>
      <w:szCs w:val="20"/>
      <w:lang w:eastAsia="en-US"/>
    </w:rPr>
  </w:style>
  <w:style w:type="paragraph" w:styleId="BodyText">
    <w:name w:val="Body Text"/>
    <w:basedOn w:val="Normal"/>
    <w:link w:val="BodyTextChar"/>
    <w:rsid w:val="006736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36C7"/>
    <w:rPr>
      <w:rFonts w:ascii="Times New Roman" w:eastAsia="Times New Roman" w:hAnsi="Times New Roman" w:cs="Times New Roman"/>
      <w:sz w:val="24"/>
      <w:lang w:eastAsia="en-US"/>
    </w:rPr>
  </w:style>
  <w:style w:type="paragraph" w:styleId="Footer">
    <w:name w:val="footer"/>
    <w:basedOn w:val="Normal"/>
    <w:link w:val="FooterChar"/>
    <w:rsid w:val="00673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36C7"/>
    <w:rPr>
      <w:rFonts w:ascii="Times New Roman" w:eastAsia="Times New Roman" w:hAnsi="Times New Roman" w:cs="Times New Roman"/>
      <w:sz w:val="16"/>
      <w:lang w:eastAsia="en-US"/>
    </w:rPr>
  </w:style>
  <w:style w:type="paragraph" w:styleId="List">
    <w:name w:val="List"/>
    <w:basedOn w:val="BodyText"/>
    <w:next w:val="BodyText"/>
    <w:rsid w:val="006736C7"/>
    <w:pPr>
      <w:tabs>
        <w:tab w:val="left" w:pos="340"/>
      </w:tabs>
      <w:spacing w:before="60" w:after="60"/>
      <w:ind w:left="340" w:hanging="340"/>
    </w:pPr>
  </w:style>
  <w:style w:type="paragraph" w:styleId="ListBullet">
    <w:name w:val="List Bullet"/>
    <w:basedOn w:val="List"/>
    <w:rsid w:val="006736C7"/>
    <w:pPr>
      <w:numPr>
        <w:numId w:val="12"/>
      </w:numPr>
      <w:tabs>
        <w:tab w:val="clear" w:pos="340"/>
      </w:tabs>
      <w:spacing w:before="40" w:after="40"/>
    </w:pPr>
  </w:style>
  <w:style w:type="character" w:customStyle="1" w:styleId="SpecialBold">
    <w:name w:val="Special Bold"/>
    <w:basedOn w:val="DefaultParagraphFont"/>
    <w:rsid w:val="006736C7"/>
    <w:rPr>
      <w:b/>
      <w:spacing w:val="0"/>
    </w:rPr>
  </w:style>
  <w:style w:type="paragraph" w:customStyle="1" w:styleId="SuperHeading">
    <w:name w:val="SuperHeading"/>
    <w:basedOn w:val="Normal"/>
    <w:rsid w:val="006736C7"/>
    <w:pPr>
      <w:spacing w:before="240" w:after="120"/>
      <w:outlineLvl w:val="0"/>
    </w:pPr>
    <w:rPr>
      <w:rFonts w:ascii="Times New Roman" w:hAnsi="Times New Roman"/>
      <w:b/>
      <w:sz w:val="28"/>
    </w:rPr>
  </w:style>
  <w:style w:type="paragraph" w:customStyle="1" w:styleId="AllowPageBreak">
    <w:name w:val="AllowPageBreak"/>
    <w:rsid w:val="00673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36C7"/>
    <w:rPr>
      <w:b/>
      <w:i/>
      <w:u w:val="none"/>
    </w:rPr>
  </w:style>
  <w:style w:type="character" w:customStyle="1" w:styleId="Heading2Char">
    <w:name w:val="Heading 2 Char"/>
    <w:basedOn w:val="DefaultParagraphFont"/>
    <w:link w:val="Heading2"/>
    <w:rsid w:val="00673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3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3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3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3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36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36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36C7"/>
    <w:rPr>
      <w:rFonts w:ascii="Courier New" w:eastAsia="Times New Roman" w:hAnsi="Courier New" w:cs="Times New Roman"/>
      <w:i/>
      <w:szCs w:val="20"/>
      <w:lang w:eastAsia="en-US"/>
    </w:rPr>
  </w:style>
  <w:style w:type="paragraph" w:customStyle="1" w:styleId="HeadingBase">
    <w:name w:val="Heading Base"/>
    <w:rsid w:val="00673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36C7"/>
    <w:pPr>
      <w:tabs>
        <w:tab w:val="right" w:leader="dot" w:pos="9072"/>
      </w:tabs>
      <w:ind w:left="567"/>
    </w:pPr>
    <w:rPr>
      <w:szCs w:val="22"/>
    </w:rPr>
  </w:style>
  <w:style w:type="paragraph" w:customStyle="1" w:styleId="TOCBase">
    <w:name w:val="TOC Base"/>
    <w:rsid w:val="00673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36C7"/>
    <w:pPr>
      <w:tabs>
        <w:tab w:val="right" w:leader="dot" w:pos="9072"/>
      </w:tabs>
      <w:spacing w:before="40" w:after="40"/>
      <w:ind w:left="284"/>
    </w:pPr>
    <w:rPr>
      <w:rFonts w:ascii="Times New Roman" w:hAnsi="Times New Roman"/>
    </w:rPr>
  </w:style>
  <w:style w:type="paragraph" w:styleId="TOC1">
    <w:name w:val="toc 1"/>
    <w:basedOn w:val="TOCBase"/>
    <w:next w:val="Normal"/>
    <w:rsid w:val="006736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36C7"/>
    <w:pPr>
      <w:spacing w:before="5040"/>
      <w:jc w:val="center"/>
    </w:pPr>
    <w:rPr>
      <w:sz w:val="48"/>
      <w:szCs w:val="72"/>
      <w:lang w:val="en-US"/>
    </w:rPr>
  </w:style>
  <w:style w:type="character" w:customStyle="1" w:styleId="TitleChar">
    <w:name w:val="Title Char"/>
    <w:basedOn w:val="DefaultParagraphFont"/>
    <w:link w:val="Title"/>
    <w:rsid w:val="00673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36C7"/>
    <w:pPr>
      <w:tabs>
        <w:tab w:val="left" w:pos="3600"/>
        <w:tab w:val="left" w:pos="3958"/>
      </w:tabs>
    </w:pPr>
  </w:style>
  <w:style w:type="paragraph" w:customStyle="1" w:styleId="Note">
    <w:name w:val="Note"/>
    <w:basedOn w:val="BodyText"/>
    <w:rsid w:val="00673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36C7"/>
    <w:pPr>
      <w:framePr w:wrap="auto" w:hAnchor="text" w:y="6049"/>
    </w:pPr>
    <w:rPr>
      <w:color w:val="000000"/>
      <w:sz w:val="40"/>
    </w:rPr>
  </w:style>
  <w:style w:type="paragraph" w:customStyle="1" w:styleId="TOCTitle">
    <w:name w:val="TOCTitle"/>
    <w:basedOn w:val="Heading1"/>
    <w:rsid w:val="006736C7"/>
    <w:pPr>
      <w:spacing w:after="240"/>
      <w:jc w:val="center"/>
      <w:outlineLvl w:val="9"/>
    </w:pPr>
    <w:rPr>
      <w:caps/>
    </w:rPr>
  </w:style>
  <w:style w:type="paragraph" w:customStyle="1" w:styleId="Version">
    <w:name w:val="Version"/>
    <w:rsid w:val="006736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36C7"/>
    <w:pPr>
      <w:numPr>
        <w:numId w:val="13"/>
      </w:numPr>
      <w:tabs>
        <w:tab w:val="clear" w:pos="680"/>
      </w:tabs>
    </w:pPr>
  </w:style>
  <w:style w:type="paragraph" w:styleId="Index1">
    <w:name w:val="index 1"/>
    <w:basedOn w:val="Normal"/>
    <w:next w:val="Normal"/>
    <w:semiHidden/>
    <w:rsid w:val="006736C7"/>
    <w:pPr>
      <w:keepNext w:val="0"/>
      <w:tabs>
        <w:tab w:val="right" w:pos="4176"/>
      </w:tabs>
      <w:ind w:left="198" w:hanging="198"/>
    </w:pPr>
    <w:rPr>
      <w:rFonts w:ascii="Garamond" w:hAnsi="Garamond"/>
    </w:rPr>
  </w:style>
  <w:style w:type="paragraph" w:styleId="IndexHeading">
    <w:name w:val="index heading"/>
    <w:basedOn w:val="Normal"/>
    <w:next w:val="Index1"/>
    <w:semiHidden/>
    <w:rsid w:val="006736C7"/>
    <w:pPr>
      <w:spacing w:before="120" w:after="120"/>
    </w:pPr>
    <w:rPr>
      <w:rFonts w:ascii="Arial" w:hAnsi="Arial"/>
      <w:b/>
      <w:color w:val="918585"/>
      <w:sz w:val="24"/>
    </w:rPr>
  </w:style>
  <w:style w:type="paragraph" w:styleId="Header">
    <w:name w:val="header"/>
    <w:basedOn w:val="Normal"/>
    <w:link w:val="HeaderChar"/>
    <w:rsid w:val="00673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36C7"/>
    <w:rPr>
      <w:rFonts w:ascii="Times New Roman" w:eastAsia="Times New Roman" w:hAnsi="Times New Roman" w:cs="Times New Roman"/>
      <w:sz w:val="16"/>
      <w:szCs w:val="20"/>
      <w:lang w:val="en-GB" w:eastAsia="en-US"/>
    </w:rPr>
  </w:style>
  <w:style w:type="paragraph" w:customStyle="1" w:styleId="Chapter">
    <w:name w:val="Chapter"/>
    <w:basedOn w:val="Normal"/>
    <w:rsid w:val="006736C7"/>
    <w:pPr>
      <w:spacing w:before="240"/>
    </w:pPr>
    <w:rPr>
      <w:rFonts w:ascii="Times New Roman" w:hAnsi="Times New Roman"/>
      <w:smallCaps/>
      <w:spacing w:val="80"/>
      <w:sz w:val="28"/>
    </w:rPr>
  </w:style>
  <w:style w:type="paragraph" w:customStyle="1" w:styleId="InChapter">
    <w:name w:val="InChapter"/>
    <w:basedOn w:val="Heading3"/>
    <w:rsid w:val="006736C7"/>
    <w:pPr>
      <w:spacing w:after="240"/>
      <w:outlineLvl w:val="9"/>
    </w:pPr>
    <w:rPr>
      <w:noProof/>
    </w:rPr>
  </w:style>
  <w:style w:type="paragraph" w:styleId="Index2">
    <w:name w:val="index 2"/>
    <w:basedOn w:val="Normal"/>
    <w:next w:val="Normal"/>
    <w:semiHidden/>
    <w:rsid w:val="006736C7"/>
    <w:pPr>
      <w:tabs>
        <w:tab w:val="right" w:pos="4176"/>
      </w:tabs>
      <w:ind w:left="568" w:hanging="284"/>
    </w:pPr>
    <w:rPr>
      <w:rFonts w:ascii="Garamond" w:hAnsi="Garamond"/>
    </w:rPr>
  </w:style>
  <w:style w:type="paragraph" w:customStyle="1" w:styleId="Byline">
    <w:name w:val="Byline"/>
    <w:rsid w:val="00673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36C7"/>
    <w:pPr>
      <w:tabs>
        <w:tab w:val="clear" w:pos="3600"/>
        <w:tab w:val="clear" w:pos="3958"/>
      </w:tabs>
      <w:jc w:val="right"/>
    </w:pPr>
  </w:style>
  <w:style w:type="character" w:styleId="Emphasis">
    <w:name w:val="Emphasis"/>
    <w:basedOn w:val="DefaultParagraphFont"/>
    <w:qFormat/>
    <w:rsid w:val="006736C7"/>
    <w:rPr>
      <w:i/>
    </w:rPr>
  </w:style>
  <w:style w:type="paragraph" w:styleId="Caption">
    <w:name w:val="caption"/>
    <w:basedOn w:val="BodyText"/>
    <w:next w:val="Normal"/>
    <w:qFormat/>
    <w:rsid w:val="006736C7"/>
    <w:pPr>
      <w:framePr w:w="2268" w:hSpace="181" w:vSpace="181" w:wrap="around" w:vAnchor="text" w:hAnchor="page" w:x="1135" w:y="285" w:anchorLock="1"/>
    </w:pPr>
    <w:rPr>
      <w:i/>
    </w:rPr>
  </w:style>
  <w:style w:type="paragraph" w:customStyle="1" w:styleId="MiniTOCTitle">
    <w:name w:val="MiniTOCTitle"/>
    <w:basedOn w:val="Heading4"/>
    <w:rsid w:val="006736C7"/>
    <w:pPr>
      <w:spacing w:before="240"/>
      <w:outlineLvl w:val="9"/>
    </w:pPr>
    <w:rPr>
      <w:noProof/>
      <w:sz w:val="24"/>
    </w:rPr>
  </w:style>
  <w:style w:type="paragraph" w:customStyle="1" w:styleId="MiniTOCItem">
    <w:name w:val="MiniTOCItem"/>
    <w:basedOn w:val="ListBullet"/>
    <w:rsid w:val="006736C7"/>
    <w:pPr>
      <w:numPr>
        <w:numId w:val="0"/>
      </w:numPr>
      <w:tabs>
        <w:tab w:val="right" w:leader="dot" w:pos="6521"/>
      </w:tabs>
      <w:spacing w:before="0" w:after="0"/>
    </w:pPr>
  </w:style>
  <w:style w:type="paragraph" w:customStyle="1" w:styleId="TOFTitle">
    <w:name w:val="TOFTitle"/>
    <w:basedOn w:val="TOCTitle"/>
    <w:rsid w:val="006736C7"/>
  </w:style>
  <w:style w:type="paragraph" w:styleId="TableofFigures">
    <w:name w:val="table of figures"/>
    <w:basedOn w:val="Normal"/>
    <w:next w:val="Normal"/>
    <w:semiHidden/>
    <w:rsid w:val="006736C7"/>
    <w:pPr>
      <w:tabs>
        <w:tab w:val="right" w:leader="dot" w:pos="9072"/>
      </w:tabs>
      <w:ind w:left="970" w:hanging="403"/>
    </w:pPr>
    <w:rPr>
      <w:rFonts w:ascii="Times New Roman" w:hAnsi="Times New Roman"/>
      <w:b/>
    </w:rPr>
  </w:style>
  <w:style w:type="paragraph" w:styleId="ListNumber">
    <w:name w:val="List Number"/>
    <w:basedOn w:val="List"/>
    <w:rsid w:val="006736C7"/>
    <w:pPr>
      <w:numPr>
        <w:numId w:val="10"/>
      </w:numPr>
    </w:pPr>
  </w:style>
  <w:style w:type="character" w:customStyle="1" w:styleId="WingdingSymbols">
    <w:name w:val="Wingding Symbols"/>
    <w:rsid w:val="006736C7"/>
    <w:rPr>
      <w:rFonts w:ascii="Wingdings" w:hAnsi="Wingdings"/>
    </w:rPr>
  </w:style>
  <w:style w:type="paragraph" w:customStyle="1" w:styleId="TableHeading">
    <w:name w:val="Table Heading"/>
    <w:basedOn w:val="HeadingBase"/>
    <w:rsid w:val="006736C7"/>
    <w:pPr>
      <w:keepLines/>
      <w:pBdr>
        <w:bottom w:val="single" w:sz="6" w:space="1" w:color="918585"/>
      </w:pBdr>
      <w:spacing w:before="240"/>
    </w:pPr>
  </w:style>
  <w:style w:type="character" w:customStyle="1" w:styleId="HotSpot">
    <w:name w:val="HotSpot"/>
    <w:rsid w:val="006736C7"/>
    <w:rPr>
      <w:color w:val="0033CC"/>
      <w:u w:val="none"/>
    </w:rPr>
  </w:style>
  <w:style w:type="paragraph" w:customStyle="1" w:styleId="BodyTextRight">
    <w:name w:val="Body Text Right"/>
    <w:basedOn w:val="BodyText"/>
    <w:rsid w:val="006736C7"/>
    <w:pPr>
      <w:spacing w:before="0" w:after="0"/>
      <w:jc w:val="right"/>
    </w:pPr>
  </w:style>
  <w:style w:type="paragraph" w:styleId="Index3">
    <w:name w:val="index 3"/>
    <w:basedOn w:val="ListNumber2"/>
    <w:next w:val="Normal"/>
    <w:semiHidden/>
    <w:rsid w:val="006736C7"/>
    <w:pPr>
      <w:numPr>
        <w:numId w:val="0"/>
      </w:numPr>
      <w:tabs>
        <w:tab w:val="right" w:leader="dot" w:pos="4176"/>
      </w:tabs>
    </w:pPr>
  </w:style>
  <w:style w:type="paragraph" w:styleId="ListNumber2">
    <w:name w:val="List Number 2"/>
    <w:basedOn w:val="List2"/>
    <w:rsid w:val="006736C7"/>
    <w:pPr>
      <w:numPr>
        <w:numId w:val="9"/>
      </w:numPr>
      <w:tabs>
        <w:tab w:val="clear" w:pos="1060"/>
      </w:tabs>
    </w:pPr>
  </w:style>
  <w:style w:type="paragraph" w:customStyle="1" w:styleId="MarginNote">
    <w:name w:val="Margin Note"/>
    <w:basedOn w:val="BodyText"/>
    <w:rsid w:val="00673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3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36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36C7"/>
    <w:rPr>
      <w:sz w:val="32"/>
    </w:rPr>
  </w:style>
  <w:style w:type="paragraph" w:customStyle="1" w:styleId="HeadingProcedure">
    <w:name w:val="Heading Procedure"/>
    <w:basedOn w:val="HeadingBase"/>
    <w:next w:val="Normal"/>
    <w:rsid w:val="006736C7"/>
    <w:pPr>
      <w:tabs>
        <w:tab w:val="left" w:pos="0"/>
      </w:tabs>
      <w:spacing w:before="120" w:after="60"/>
    </w:pPr>
    <w:rPr>
      <w:i/>
      <w:color w:val="918585"/>
      <w:sz w:val="22"/>
    </w:rPr>
  </w:style>
  <w:style w:type="paragraph" w:customStyle="1" w:styleId="TableBodyText">
    <w:name w:val="Table Body Text"/>
    <w:basedOn w:val="BodyText"/>
    <w:rsid w:val="006736C7"/>
    <w:pPr>
      <w:spacing w:before="60" w:after="60"/>
    </w:pPr>
  </w:style>
  <w:style w:type="paragraph" w:styleId="ListContinue">
    <w:name w:val="List Continue"/>
    <w:basedOn w:val="List"/>
    <w:rsid w:val="006736C7"/>
    <w:pPr>
      <w:ind w:firstLine="0"/>
    </w:pPr>
  </w:style>
  <w:style w:type="paragraph" w:customStyle="1" w:styleId="ListNote">
    <w:name w:val="List Note"/>
    <w:basedOn w:val="List"/>
    <w:rsid w:val="006736C7"/>
    <w:pPr>
      <w:pBdr>
        <w:top w:val="single" w:sz="6" w:space="2" w:color="918585"/>
        <w:bottom w:val="single" w:sz="6" w:space="2" w:color="918585"/>
      </w:pBdr>
      <w:tabs>
        <w:tab w:val="left" w:pos="1021"/>
      </w:tabs>
      <w:ind w:firstLine="0"/>
    </w:pPr>
  </w:style>
  <w:style w:type="paragraph" w:customStyle="1" w:styleId="Warning">
    <w:name w:val="Warning"/>
    <w:basedOn w:val="BodyText"/>
    <w:rsid w:val="006736C7"/>
    <w:pPr>
      <w:shd w:val="clear" w:color="auto" w:fill="D9D9D9"/>
      <w:tabs>
        <w:tab w:val="left" w:pos="992"/>
      </w:tabs>
      <w:ind w:left="119" w:right="119"/>
    </w:pPr>
    <w:rPr>
      <w:sz w:val="20"/>
    </w:rPr>
  </w:style>
  <w:style w:type="paragraph" w:customStyle="1" w:styleId="MarginIcons">
    <w:name w:val="Margin Icons"/>
    <w:basedOn w:val="BodyText"/>
    <w:rsid w:val="00673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36C7"/>
    <w:rPr>
      <w:rFonts w:ascii="Courier New" w:hAnsi="Courier New"/>
    </w:rPr>
  </w:style>
  <w:style w:type="paragraph" w:customStyle="1" w:styleId="NoteBullet">
    <w:name w:val="Note Bullet"/>
    <w:basedOn w:val="Note"/>
    <w:rsid w:val="006736C7"/>
    <w:pPr>
      <w:tabs>
        <w:tab w:val="clear" w:pos="680"/>
      </w:tabs>
      <w:spacing w:before="60" w:after="60"/>
    </w:pPr>
  </w:style>
  <w:style w:type="paragraph" w:customStyle="1" w:styleId="SubHeading2">
    <w:name w:val="SubHeading2"/>
    <w:basedOn w:val="HeadingBase"/>
    <w:rsid w:val="006736C7"/>
    <w:pPr>
      <w:spacing w:before="240" w:after="60"/>
    </w:pPr>
    <w:rPr>
      <w:sz w:val="20"/>
    </w:rPr>
  </w:style>
  <w:style w:type="paragraph" w:customStyle="1" w:styleId="SubHeading1">
    <w:name w:val="SubHeading1"/>
    <w:basedOn w:val="HeadingBase"/>
    <w:rsid w:val="006736C7"/>
    <w:pPr>
      <w:spacing w:before="240" w:after="60"/>
    </w:pPr>
    <w:rPr>
      <w:color w:val="918585"/>
      <w:sz w:val="22"/>
    </w:rPr>
  </w:style>
  <w:style w:type="paragraph" w:customStyle="1" w:styleId="SideHeading">
    <w:name w:val="Side Heading"/>
    <w:basedOn w:val="HeadingBase"/>
    <w:rsid w:val="00673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36C7"/>
    <w:pPr>
      <w:tabs>
        <w:tab w:val="num" w:pos="360"/>
      </w:tabs>
    </w:pPr>
  </w:style>
  <w:style w:type="paragraph" w:styleId="PlainText">
    <w:name w:val="Plain Text"/>
    <w:basedOn w:val="Normal"/>
    <w:link w:val="PlainTextChar"/>
    <w:rsid w:val="006736C7"/>
    <w:rPr>
      <w:sz w:val="20"/>
    </w:rPr>
  </w:style>
  <w:style w:type="character" w:customStyle="1" w:styleId="PlainTextChar">
    <w:name w:val="Plain Text Char"/>
    <w:basedOn w:val="DefaultParagraphFont"/>
    <w:link w:val="PlainText"/>
    <w:rsid w:val="006736C7"/>
    <w:rPr>
      <w:rFonts w:ascii="Courier New" w:eastAsia="Times New Roman" w:hAnsi="Courier New" w:cs="Times New Roman"/>
      <w:sz w:val="20"/>
      <w:szCs w:val="20"/>
      <w:lang w:eastAsia="en-US"/>
    </w:rPr>
  </w:style>
  <w:style w:type="character" w:customStyle="1" w:styleId="MenuOption">
    <w:name w:val="Menu Option"/>
    <w:basedOn w:val="DefaultParagraphFont"/>
    <w:rsid w:val="006736C7"/>
    <w:rPr>
      <w:b/>
      <w:smallCaps/>
    </w:rPr>
  </w:style>
  <w:style w:type="paragraph" w:customStyle="1" w:styleId="TableListNumber">
    <w:name w:val="Table List Number"/>
    <w:basedOn w:val="ListNumber"/>
    <w:rsid w:val="006736C7"/>
    <w:pPr>
      <w:numPr>
        <w:numId w:val="0"/>
      </w:numPr>
    </w:pPr>
  </w:style>
  <w:style w:type="paragraph" w:styleId="TOC4">
    <w:name w:val="toc 4"/>
    <w:basedOn w:val="TOCBase"/>
    <w:next w:val="Normal"/>
    <w:semiHidden/>
    <w:rsid w:val="006736C7"/>
    <w:pPr>
      <w:tabs>
        <w:tab w:val="right" w:leader="dot" w:pos="9071"/>
      </w:tabs>
      <w:ind w:left="1701"/>
    </w:pPr>
  </w:style>
  <w:style w:type="paragraph" w:customStyle="1" w:styleId="ListAlpha">
    <w:name w:val="List Alpha"/>
    <w:basedOn w:val="List"/>
    <w:rsid w:val="006736C7"/>
    <w:pPr>
      <w:numPr>
        <w:numId w:val="8"/>
      </w:numPr>
    </w:pPr>
  </w:style>
  <w:style w:type="paragraph" w:customStyle="1" w:styleId="ListAlpha2">
    <w:name w:val="List Alpha 2"/>
    <w:basedOn w:val="List2"/>
    <w:rsid w:val="006736C7"/>
    <w:pPr>
      <w:numPr>
        <w:numId w:val="7"/>
      </w:numPr>
    </w:pPr>
  </w:style>
  <w:style w:type="paragraph" w:styleId="List2">
    <w:name w:val="List 2"/>
    <w:basedOn w:val="BodyText"/>
    <w:rsid w:val="006736C7"/>
    <w:pPr>
      <w:tabs>
        <w:tab w:val="left" w:pos="680"/>
      </w:tabs>
      <w:spacing w:before="60" w:after="60"/>
      <w:ind w:left="680" w:hanging="340"/>
    </w:pPr>
  </w:style>
  <w:style w:type="paragraph" w:styleId="List3">
    <w:name w:val="List 3"/>
    <w:basedOn w:val="BodyText"/>
    <w:rsid w:val="006736C7"/>
    <w:pPr>
      <w:tabs>
        <w:tab w:val="left" w:pos="1021"/>
      </w:tabs>
      <w:spacing w:before="60" w:after="60"/>
      <w:ind w:left="1020" w:hanging="340"/>
    </w:pPr>
  </w:style>
  <w:style w:type="paragraph" w:styleId="List4">
    <w:name w:val="List 4"/>
    <w:basedOn w:val="BodyText"/>
    <w:rsid w:val="006736C7"/>
    <w:pPr>
      <w:tabs>
        <w:tab w:val="left" w:pos="1361"/>
      </w:tabs>
      <w:spacing w:before="60" w:after="60"/>
      <w:ind w:left="1361" w:hanging="340"/>
    </w:pPr>
  </w:style>
  <w:style w:type="paragraph" w:styleId="List5">
    <w:name w:val="List 5"/>
    <w:basedOn w:val="BodyText"/>
    <w:rsid w:val="006736C7"/>
    <w:pPr>
      <w:tabs>
        <w:tab w:val="left" w:pos="1701"/>
      </w:tabs>
      <w:spacing w:before="60" w:after="60"/>
      <w:ind w:left="1701" w:hanging="340"/>
    </w:pPr>
  </w:style>
  <w:style w:type="paragraph" w:styleId="ListBullet3">
    <w:name w:val="List Bullet 3"/>
    <w:basedOn w:val="List3"/>
    <w:rsid w:val="006736C7"/>
    <w:pPr>
      <w:numPr>
        <w:numId w:val="14"/>
      </w:numPr>
      <w:tabs>
        <w:tab w:val="clear" w:pos="1021"/>
      </w:tabs>
      <w:ind w:left="1037" w:hanging="357"/>
    </w:pPr>
  </w:style>
  <w:style w:type="paragraph" w:styleId="ListBullet4">
    <w:name w:val="List Bullet 4"/>
    <w:basedOn w:val="List4"/>
    <w:rsid w:val="006736C7"/>
    <w:pPr>
      <w:numPr>
        <w:numId w:val="2"/>
      </w:numPr>
    </w:pPr>
  </w:style>
  <w:style w:type="paragraph" w:styleId="ListBullet5">
    <w:name w:val="List Bullet 5"/>
    <w:basedOn w:val="List5"/>
    <w:rsid w:val="006736C7"/>
    <w:pPr>
      <w:numPr>
        <w:numId w:val="3"/>
      </w:numPr>
    </w:pPr>
  </w:style>
  <w:style w:type="paragraph" w:styleId="ListContinue2">
    <w:name w:val="List Continue 2"/>
    <w:basedOn w:val="List2"/>
    <w:rsid w:val="006736C7"/>
    <w:pPr>
      <w:ind w:firstLine="0"/>
    </w:pPr>
  </w:style>
  <w:style w:type="paragraph" w:styleId="ListContinue3">
    <w:name w:val="List Continue 3"/>
    <w:basedOn w:val="List3"/>
    <w:rsid w:val="006736C7"/>
    <w:pPr>
      <w:ind w:left="1021" w:firstLine="0"/>
    </w:pPr>
  </w:style>
  <w:style w:type="paragraph" w:styleId="ListContinue4">
    <w:name w:val="List Continue 4"/>
    <w:basedOn w:val="List4"/>
    <w:rsid w:val="006736C7"/>
    <w:pPr>
      <w:ind w:firstLine="0"/>
    </w:pPr>
  </w:style>
  <w:style w:type="paragraph" w:styleId="ListContinue5">
    <w:name w:val="List Continue 5"/>
    <w:basedOn w:val="List5"/>
    <w:rsid w:val="006736C7"/>
    <w:pPr>
      <w:ind w:firstLine="0"/>
    </w:pPr>
  </w:style>
  <w:style w:type="paragraph" w:styleId="ListNumber3">
    <w:name w:val="List Number 3"/>
    <w:basedOn w:val="List3"/>
    <w:rsid w:val="006736C7"/>
    <w:pPr>
      <w:numPr>
        <w:numId w:val="4"/>
      </w:numPr>
    </w:pPr>
  </w:style>
  <w:style w:type="paragraph" w:styleId="ListNumber4">
    <w:name w:val="List Number 4"/>
    <w:basedOn w:val="List4"/>
    <w:rsid w:val="006736C7"/>
    <w:pPr>
      <w:numPr>
        <w:numId w:val="5"/>
      </w:numPr>
    </w:pPr>
  </w:style>
  <w:style w:type="paragraph" w:styleId="ListNumber5">
    <w:name w:val="List Number 5"/>
    <w:basedOn w:val="List5"/>
    <w:rsid w:val="006736C7"/>
    <w:pPr>
      <w:numPr>
        <w:numId w:val="6"/>
      </w:numPr>
    </w:pPr>
  </w:style>
  <w:style w:type="paragraph" w:styleId="BlockText">
    <w:name w:val="Block Text"/>
    <w:basedOn w:val="Normal"/>
    <w:rsid w:val="006736C7"/>
    <w:pPr>
      <w:spacing w:after="120"/>
      <w:ind w:left="1440" w:right="1440"/>
    </w:pPr>
  </w:style>
  <w:style w:type="character" w:customStyle="1" w:styleId="Subscript">
    <w:name w:val="Subscript"/>
    <w:basedOn w:val="DefaultParagraphFont"/>
    <w:rsid w:val="006736C7"/>
    <w:rPr>
      <w:sz w:val="16"/>
      <w:vertAlign w:val="subscript"/>
    </w:rPr>
  </w:style>
  <w:style w:type="character" w:customStyle="1" w:styleId="Superscript">
    <w:name w:val="Superscript"/>
    <w:basedOn w:val="DefaultParagraphFont"/>
    <w:rsid w:val="006736C7"/>
    <w:rPr>
      <w:sz w:val="16"/>
      <w:vertAlign w:val="superscript"/>
    </w:rPr>
  </w:style>
  <w:style w:type="character" w:customStyle="1" w:styleId="Symbols">
    <w:name w:val="Symbols"/>
    <w:basedOn w:val="DefaultParagraphFont"/>
    <w:rsid w:val="006736C7"/>
    <w:rPr>
      <w:rFonts w:ascii="Symbol" w:hAnsi="Symbol"/>
    </w:rPr>
  </w:style>
  <w:style w:type="character" w:customStyle="1" w:styleId="MenuOptions">
    <w:name w:val="Menu Options"/>
    <w:basedOn w:val="DefaultParagraphFont"/>
    <w:rsid w:val="006736C7"/>
    <w:rPr>
      <w:rFonts w:ascii="Arial Narrow" w:hAnsi="Arial Narrow"/>
      <w:smallCaps/>
    </w:rPr>
  </w:style>
  <w:style w:type="character" w:customStyle="1" w:styleId="Buttons">
    <w:name w:val="Buttons"/>
    <w:basedOn w:val="DefaultParagraphFont"/>
    <w:rsid w:val="006736C7"/>
    <w:rPr>
      <w:b/>
    </w:rPr>
  </w:style>
  <w:style w:type="character" w:customStyle="1" w:styleId="Underlined">
    <w:name w:val="Underlined"/>
    <w:basedOn w:val="DefaultParagraphFont"/>
    <w:rsid w:val="006736C7"/>
    <w:rPr>
      <w:u w:val="single"/>
    </w:rPr>
  </w:style>
  <w:style w:type="paragraph" w:customStyle="1" w:styleId="TableBodyTextRight">
    <w:name w:val="Table Body Text Right"/>
    <w:basedOn w:val="TableBodyText"/>
    <w:rsid w:val="006736C7"/>
    <w:pPr>
      <w:widowControl w:val="0"/>
      <w:autoSpaceDE w:val="0"/>
      <w:autoSpaceDN w:val="0"/>
      <w:adjustRightInd w:val="0"/>
      <w:jc w:val="right"/>
    </w:pPr>
    <w:rPr>
      <w:rFonts w:cs="Arial"/>
      <w:szCs w:val="18"/>
    </w:rPr>
  </w:style>
  <w:style w:type="paragraph" w:customStyle="1" w:styleId="CopyrightText">
    <w:name w:val="Copyright Text"/>
    <w:basedOn w:val="BodyText"/>
    <w:rsid w:val="006736C7"/>
    <w:rPr>
      <w:sz w:val="18"/>
    </w:rPr>
  </w:style>
  <w:style w:type="paragraph" w:customStyle="1" w:styleId="BodySmallRight">
    <w:name w:val="Body Small Right"/>
    <w:basedOn w:val="BodyTextRight"/>
    <w:rsid w:val="006736C7"/>
    <w:rPr>
      <w:sz w:val="18"/>
      <w:szCs w:val="18"/>
    </w:rPr>
  </w:style>
  <w:style w:type="paragraph" w:customStyle="1" w:styleId="MarginEdition">
    <w:name w:val="Margin Edition"/>
    <w:basedOn w:val="MarginNote"/>
    <w:rsid w:val="006736C7"/>
    <w:pPr>
      <w:spacing w:before="0" w:after="0"/>
    </w:pPr>
    <w:rPr>
      <w:rFonts w:ascii="Times New Roman" w:hAnsi="Times New Roman"/>
      <w:color w:val="999999"/>
    </w:rPr>
  </w:style>
  <w:style w:type="paragraph" w:customStyle="1" w:styleId="Spacer">
    <w:name w:val="Spacer"/>
    <w:basedOn w:val="Normal"/>
    <w:rsid w:val="006736C7"/>
    <w:rPr>
      <w:sz w:val="2"/>
      <w:szCs w:val="2"/>
    </w:rPr>
  </w:style>
  <w:style w:type="character" w:customStyle="1" w:styleId="Small">
    <w:name w:val="Small"/>
    <w:basedOn w:val="DefaultParagraphFont"/>
    <w:rsid w:val="006736C7"/>
    <w:rPr>
      <w:sz w:val="16"/>
    </w:rPr>
  </w:style>
  <w:style w:type="paragraph" w:customStyle="1" w:styleId="WideTable">
    <w:name w:val="Wide Table"/>
    <w:basedOn w:val="Normal"/>
    <w:rsid w:val="006736C7"/>
    <w:pPr>
      <w:ind w:left="-1418"/>
    </w:pPr>
    <w:rPr>
      <w:sz w:val="2"/>
      <w:szCs w:val="2"/>
    </w:rPr>
  </w:style>
  <w:style w:type="character" w:styleId="PageNumber">
    <w:name w:val="page number"/>
    <w:basedOn w:val="DefaultParagraphFont"/>
    <w:rsid w:val="006736C7"/>
  </w:style>
  <w:style w:type="paragraph" w:styleId="Quote">
    <w:name w:val="Quote"/>
    <w:basedOn w:val="Heading1"/>
    <w:link w:val="QuoteChar"/>
    <w:qFormat/>
    <w:rsid w:val="006736C7"/>
    <w:rPr>
      <w:b w:val="0"/>
      <w:sz w:val="72"/>
      <w:szCs w:val="72"/>
      <w:lang w:val="en-NZ"/>
    </w:rPr>
  </w:style>
  <w:style w:type="character" w:customStyle="1" w:styleId="QuoteChar">
    <w:name w:val="Quote Char"/>
    <w:basedOn w:val="DefaultParagraphFont"/>
    <w:link w:val="Quote"/>
    <w:rsid w:val="00673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36C7"/>
    <w:pPr>
      <w:pageBreakBefore/>
    </w:pPr>
  </w:style>
  <w:style w:type="paragraph" w:customStyle="1" w:styleId="Border">
    <w:name w:val="Border"/>
    <w:basedOn w:val="Normal"/>
    <w:qFormat/>
    <w:rsid w:val="00673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36C7"/>
    <w:rPr>
      <w:b/>
      <w:bCs/>
      <w:i/>
      <w:iCs/>
      <w:color w:val="auto"/>
    </w:rPr>
  </w:style>
  <w:style w:type="paragraph" w:styleId="IntenseQuote">
    <w:name w:val="Intense Quote"/>
    <w:basedOn w:val="Normal"/>
    <w:next w:val="Normal"/>
    <w:link w:val="IntenseQuoteChar"/>
    <w:uiPriority w:val="30"/>
    <w:qFormat/>
    <w:rsid w:val="00673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36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36C7"/>
    <w:rPr>
      <w:smallCaps/>
      <w:color w:val="auto"/>
      <w:u w:val="single"/>
    </w:rPr>
  </w:style>
  <w:style w:type="character" w:styleId="IntenseReference">
    <w:name w:val="Intense Reference"/>
    <w:basedOn w:val="DefaultParagraphFont"/>
    <w:uiPriority w:val="32"/>
    <w:qFormat/>
    <w:rsid w:val="006736C7"/>
    <w:rPr>
      <w:b/>
      <w:bCs/>
      <w:smallCaps/>
      <w:color w:val="auto"/>
      <w:spacing w:val="5"/>
      <w:u w:val="single"/>
    </w:rPr>
  </w:style>
  <w:style w:type="paragraph" w:customStyle="1" w:styleId="2ColumnHeading">
    <w:name w:val="2Column Heading"/>
    <w:basedOn w:val="BodyText"/>
    <w:qFormat/>
    <w:rsid w:val="006736C7"/>
    <w:pPr>
      <w:spacing w:after="60"/>
      <w:ind w:left="-2268"/>
    </w:pPr>
    <w:rPr>
      <w:b/>
    </w:rPr>
  </w:style>
  <w:style w:type="paragraph" w:customStyle="1" w:styleId="Heading1TOC">
    <w:name w:val="Heading1 TOC"/>
    <w:basedOn w:val="Normal"/>
    <w:qFormat/>
    <w:rsid w:val="006736C7"/>
    <w:pPr>
      <w:spacing w:before="240" w:after="120"/>
    </w:pPr>
    <w:rPr>
      <w:rFonts w:ascii="Times New Roman" w:hAnsi="Times New Roman"/>
      <w:b/>
      <w:sz w:val="32"/>
    </w:rPr>
  </w:style>
  <w:style w:type="paragraph" w:customStyle="1" w:styleId="Heading2TOC">
    <w:name w:val="Heading2 TOC"/>
    <w:basedOn w:val="Normal"/>
    <w:qFormat/>
    <w:rsid w:val="006736C7"/>
    <w:pPr>
      <w:spacing w:before="240" w:after="60"/>
    </w:pPr>
    <w:rPr>
      <w:rFonts w:ascii="Times New Roman" w:hAnsi="Times New Roman"/>
      <w:b/>
      <w:sz w:val="28"/>
    </w:rPr>
  </w:style>
  <w:style w:type="character" w:customStyle="1" w:styleId="Underline">
    <w:name w:val="Underline"/>
    <w:basedOn w:val="DefaultParagraphFont"/>
    <w:qFormat/>
    <w:rsid w:val="006736C7"/>
    <w:rPr>
      <w:u w:val="single"/>
    </w:rPr>
  </w:style>
  <w:style w:type="paragraph" w:styleId="BalloonText">
    <w:name w:val="Balloon Text"/>
    <w:basedOn w:val="Normal"/>
    <w:link w:val="BalloonTextChar"/>
    <w:rsid w:val="006736C7"/>
    <w:rPr>
      <w:rFonts w:ascii="Tahoma" w:hAnsi="Tahoma" w:cs="Tahoma"/>
      <w:sz w:val="16"/>
      <w:szCs w:val="16"/>
    </w:rPr>
  </w:style>
  <w:style w:type="character" w:customStyle="1" w:styleId="BalloonTextChar">
    <w:name w:val="Balloon Text Char"/>
    <w:basedOn w:val="DefaultParagraphFont"/>
    <w:link w:val="BalloonText"/>
    <w:rsid w:val="006736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36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36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36C7"/>
    <w:rPr>
      <w:b/>
      <w:color w:val="660033"/>
      <w:spacing w:val="0"/>
    </w:rPr>
  </w:style>
  <w:style w:type="paragraph" w:customStyle="1" w:styleId="Nameditemlist">
    <w:name w:val="Named item list"/>
    <w:basedOn w:val="BodyText"/>
    <w:qFormat/>
    <w:rsid w:val="006736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886</Words>
  <Characters>5617</Characters>
  <Application>Microsoft Office Word</Application>
  <DocSecurity>0</DocSecurity>
  <Lines>184</Lines>
  <Paragraphs>98</Paragraphs>
  <ScaleCrop>false</ScaleCrop>
  <Company>Author-it Software Corporation Ltd.</Company>
  <LinksUpToDate>false</LinksUpToDate>
  <CharactersWithSpaces>6499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LGAGOVA410B Monitor council procedures to ensure compliance with relevant legislation</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2012-10-05T06:52:00Z</dcterms:created>
  <dcterms:modified xsi:type="dcterms:W3CDTF">2012-10-05T06:52:00Z</dcterms:modified>
</cp:coreProperties>
</file>