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4DC" w:rsidP="001D04DC">
      <w:pPr>
        <w:pStyle w:val="Title"/>
      </w:pPr>
      <w:r>
        <w:fldChar w:fldCharType="begin"/>
      </w:r>
      <w:r>
        <w:instrText xml:space="preserve"> TITLE   \* MERGEFORMAT </w:instrText>
      </w:r>
      <w:r>
        <w:fldChar w:fldCharType="separate"/>
      </w:r>
      <w:r>
        <w:t>LGAGOVA405A Implement debt recovery procedures</w:t>
      </w:r>
      <w:r>
        <w:fldChar w:fldCharType="end"/>
      </w:r>
    </w:p>
    <w:p w:rsidR="001D04DC" w:rsidP="001D04DC">
      <w:pPr>
        <w:pStyle w:val="Version"/>
        <w:sectPr w:rsidSect="00385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55DD" w:rsidP="003855DD">
      <w:pPr>
        <w:pStyle w:val="SuperHeading"/>
      </w:pPr>
      <w:r w:rsidRPr="003855DD">
        <w:t>LGAGOVA405A Implement debt recovery procedures</w:t>
      </w:r>
    </w:p>
    <w:p w:rsidR="00000000" w:rsidRPr="003855DD" w:rsidP="003855DD">
      <w:pPr>
        <w:pStyle w:val="SuperHeading"/>
      </w:pPr>
    </w:p>
    <w:p w:rsidR="00000000" w:rsidRPr="003855DD" w:rsidP="003855DD">
      <w:pPr>
        <w:pStyle w:val="Heading1"/>
      </w:pPr>
      <w:bookmarkStart w:id="1" w:name="O_444427"/>
      <w:bookmarkEnd w:id="1"/>
      <w:r w:rsidRPr="003855DD">
        <w:t>Modification History</w:t>
      </w:r>
    </w:p>
    <w:p w:rsidR="00000000" w:rsidRPr="003855DD" w:rsidP="003855DD">
      <w:pPr>
        <w:pStyle w:val="BodyText"/>
      </w:pPr>
      <w:r w:rsidRPr="003855DD">
        <w:t>LGAGOVA405A Release 2:</w:t>
      </w:r>
      <w:r w:rsidRPr="003855DD">
        <w:tab/>
        <w:t>Layout adjusted.</w:t>
      </w:r>
    </w:p>
    <w:p w:rsidR="00000000" w:rsidRPr="003855DD" w:rsidP="003855DD">
      <w:pPr>
        <w:pStyle w:val="BodyText"/>
      </w:pPr>
      <w:r w:rsidRPr="003855DD">
        <w:t>LGAGOVA405A Release 1:</w:t>
      </w:r>
      <w:r w:rsidRPr="003855DD">
        <w:tab/>
        <w:t>Primary release.</w:t>
      </w:r>
    </w:p>
    <w:p w:rsidR="00000000" w:rsidRPr="003855DD" w:rsidP="003855DD">
      <w:pPr>
        <w:pStyle w:val="AllowPageBreak"/>
      </w:pPr>
    </w:p>
    <w:p w:rsidR="00000000" w:rsidRPr="003855DD" w:rsidP="003855DD">
      <w:pPr>
        <w:pStyle w:val="Heading1"/>
      </w:pPr>
      <w:bookmarkStart w:id="2" w:name="O_444423"/>
      <w:bookmarkEnd w:id="2"/>
      <w:r w:rsidRPr="003855DD">
        <w:t>Unit Descriptor</w:t>
      </w:r>
    </w:p>
    <w:p w:rsidR="00000000" w:rsidRPr="003855DD" w:rsidP="003855DD">
      <w:pPr>
        <w:pStyle w:val="BodyText"/>
      </w:pPr>
      <w:r w:rsidRPr="003855DD">
        <w:t>This unit covers recommendation</w:t>
      </w:r>
      <w:r w:rsidRPr="003855DD">
        <w:t>s on action to be taken to recover or write off debts.</w:t>
      </w:r>
    </w:p>
    <w:p w:rsidR="00000000" w:rsidRPr="003855DD" w:rsidP="003855DD">
      <w:pPr>
        <w:pStyle w:val="AllowPageBreak"/>
      </w:pPr>
    </w:p>
    <w:p w:rsidR="00000000" w:rsidRPr="003855DD" w:rsidP="003855DD">
      <w:pPr>
        <w:pStyle w:val="Heading1"/>
      </w:pPr>
      <w:bookmarkStart w:id="3" w:name="O_444445"/>
      <w:bookmarkEnd w:id="3"/>
      <w:r w:rsidRPr="003855DD">
        <w:t>Application of the Unit</w:t>
      </w:r>
    </w:p>
    <w:p w:rsidR="00000000" w:rsidRPr="003855DD" w:rsidP="003855DD">
      <w:pPr>
        <w:pStyle w:val="BodyText"/>
      </w:pPr>
      <w:r w:rsidRPr="003855DD">
        <w:t>This unit supports the attainment of skills and knowledge required for competent workplace performance in councils of all sizes. Knowledge of the legislation an</w:t>
      </w:r>
      <w:r w:rsidRPr="003855DD">
        <w:t xml:space="preserve">d regulations within which councils must operate is essential. The unique nature of councils, as a tier of government directed by elected members and reflecting the needs of local communities, must be appropriately reflected. </w:t>
      </w:r>
    </w:p>
    <w:p w:rsidR="00000000" w:rsidRPr="003855DD" w:rsidP="003855DD">
      <w:pPr>
        <w:pStyle w:val="AllowPageBreak"/>
      </w:pPr>
    </w:p>
    <w:p w:rsidR="00000000" w:rsidRPr="003855DD" w:rsidP="003855DD">
      <w:pPr>
        <w:pStyle w:val="Heading1"/>
      </w:pPr>
      <w:bookmarkStart w:id="4" w:name="O_444429"/>
      <w:bookmarkEnd w:id="4"/>
      <w:r w:rsidRPr="003855DD">
        <w:t>Licensing/Re</w:t>
      </w:r>
      <w:r w:rsidRPr="003855DD">
        <w:t>gulatory Information</w:t>
      </w:r>
    </w:p>
    <w:p w:rsidR="00000000" w:rsidRPr="003855DD" w:rsidP="003855DD">
      <w:pPr>
        <w:pStyle w:val="BodyText"/>
      </w:pPr>
      <w:r w:rsidRPr="003855DD">
        <w:t>Not applicable.</w:t>
      </w:r>
    </w:p>
    <w:p w:rsidR="00000000" w:rsidRPr="003855DD" w:rsidP="003855DD">
      <w:pPr>
        <w:pStyle w:val="AllowPageBreak"/>
      </w:pPr>
    </w:p>
    <w:p w:rsidR="00000000" w:rsidRPr="003855DD" w:rsidP="003855DD">
      <w:pPr>
        <w:pStyle w:val="Heading1"/>
      </w:pPr>
      <w:bookmarkStart w:id="5" w:name="O_444426"/>
      <w:bookmarkEnd w:id="5"/>
      <w:r w:rsidRPr="003855DD">
        <w:t>Pre-Requisites</w:t>
      </w:r>
    </w:p>
    <w:p w:rsidR="00000000" w:rsidRPr="003855DD" w:rsidP="003855DD">
      <w:pPr>
        <w:pStyle w:val="BodyText"/>
      </w:pPr>
      <w:r w:rsidRPr="003855DD">
        <w:t>Not applicable.</w:t>
      </w:r>
    </w:p>
    <w:p w:rsidR="00000000" w:rsidRPr="003855DD" w:rsidP="003855DD">
      <w:pPr>
        <w:pStyle w:val="AllowPageBreak"/>
      </w:pPr>
    </w:p>
    <w:p w:rsidR="00000000" w:rsidRPr="003855DD" w:rsidP="003855DD">
      <w:pPr>
        <w:pStyle w:val="Heading1"/>
      </w:pPr>
      <w:bookmarkStart w:id="6" w:name="O_444435"/>
      <w:bookmarkEnd w:id="6"/>
      <w:r w:rsidRPr="003855DD">
        <w:t>Employability Skills Information</w:t>
      </w:r>
    </w:p>
    <w:p w:rsidR="00000000" w:rsidRPr="003855DD" w:rsidP="003855DD">
      <w:pPr>
        <w:pStyle w:val="BodyText"/>
      </w:pPr>
      <w:r w:rsidRPr="003855DD">
        <w:t>This unit contains employability skills.</w:t>
      </w:r>
    </w:p>
    <w:p w:rsidR="00000000" w:rsidRPr="003855DD" w:rsidP="003855DD">
      <w:pPr>
        <w:pStyle w:val="AllowPageBreak"/>
      </w:pPr>
    </w:p>
    <w:p w:rsidR="00000000" w:rsidRPr="003855DD" w:rsidP="003855DD">
      <w:pPr>
        <w:pStyle w:val="Heading1"/>
      </w:pPr>
      <w:bookmarkStart w:id="7" w:name="O_444436"/>
      <w:bookmarkEnd w:id="7"/>
      <w:r w:rsidRPr="003855DD">
        <w:t>Elements and Performance Criteria Pre-Content</w:t>
      </w:r>
    </w:p>
    <w:tbl>
      <w:tblPr>
        <w:tblW w:w="0" w:type="auto"/>
        <w:tblLayout w:type="fixed"/>
        <w:tblCellMar>
          <w:left w:w="62" w:type="dxa"/>
          <w:right w:w="62" w:type="dxa"/>
        </w:tblCellMar>
        <w:tblLook w:val="0000"/>
      </w:tblPr>
      <w:tblGrid>
        <w:gridCol w:w="2700"/>
        <w:gridCol w:w="6228"/>
      </w:tblGrid>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t xml:space="preserve">Performance criteria describe the required performance needed to demonstrate achievement of the element.  Where </w:t>
            </w:r>
            <w:r w:rsidRPr="003855DD">
              <w:rPr>
                <w:rStyle w:val="BoldandItalics"/>
              </w:rPr>
              <w:t>bold italicised</w:t>
            </w:r>
            <w:r w:rsidRPr="003855DD">
              <w:t xml:space="preserve"> text is used, further information is detailed in the Range Stat</w:t>
            </w:r>
            <w:r w:rsidRPr="003855DD">
              <w:t>ement.  Assessment of performance is to be consistent with the Evidence Guide.</w:t>
            </w:r>
          </w:p>
        </w:tc>
      </w:tr>
    </w:tbl>
    <w:p w:rsidR="00000000" w:rsidRPr="003855DD" w:rsidP="003855DD">
      <w:pPr>
        <w:pStyle w:val="BodyText"/>
      </w:pPr>
    </w:p>
    <w:p w:rsidR="00000000" w:rsidRPr="003855DD" w:rsidP="003855DD">
      <w:pPr>
        <w:pStyle w:val="AllowPageBreak"/>
      </w:pPr>
    </w:p>
    <w:p w:rsidR="00000000" w:rsidRPr="003855DD" w:rsidP="003855DD">
      <w:pPr>
        <w:pStyle w:val="Heading1"/>
      </w:pPr>
      <w:bookmarkStart w:id="8" w:name="O_444437"/>
      <w:bookmarkEnd w:id="8"/>
      <w:r w:rsidRPr="003855DD">
        <w:t>Elements and Performance Criteria</w:t>
      </w:r>
    </w:p>
    <w:tbl>
      <w:tblPr>
        <w:tblW w:w="0" w:type="auto"/>
        <w:tblLayout w:type="fixed"/>
        <w:tblCellMar>
          <w:left w:w="62" w:type="dxa"/>
          <w:right w:w="62" w:type="dxa"/>
        </w:tblCellMar>
        <w:tblLook w:val="0000"/>
      </w:tblPr>
      <w:tblGrid>
        <w:gridCol w:w="2700"/>
        <w:gridCol w:w="6228"/>
      </w:tblGrid>
      <w:tr w:rsidTr="001D04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PERFORMANCE CRITERIA</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List"/>
              <w:rPr>
                <w:lang w:val="en-NZ"/>
              </w:rPr>
            </w:pPr>
            <w:r w:rsidRPr="003855DD">
              <w:t>1</w:t>
            </w:r>
            <w:r w:rsidRPr="003855DD">
              <w:tab/>
            </w:r>
            <w:r w:rsidRPr="003855DD">
              <w:rPr>
                <w:rStyle w:val="SpecialBold"/>
              </w:rPr>
              <w:t>Negotiate to obtain payment of debt</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
            </w:pPr>
            <w:r w:rsidRPr="003855DD">
              <w:t>1.1</w:t>
            </w:r>
            <w:r w:rsidRPr="003855DD">
              <w:tab/>
            </w:r>
            <w:r w:rsidRPr="003855DD">
              <w:rPr>
                <w:rStyle w:val="BoldandItalics"/>
              </w:rPr>
              <w:t>Information regarding whereabouts and individual circumstances of debtors</w:t>
            </w:r>
            <w:r w:rsidRPr="003855DD">
              <w:t xml:space="preserve"> is </w:t>
            </w:r>
            <w:r w:rsidRPr="003855DD">
              <w:rPr>
                <w:rStyle w:val="BoldandItalics"/>
              </w:rPr>
              <w:t>accessed</w:t>
            </w:r>
            <w:r w:rsidRPr="003855DD">
              <w:t xml:space="preserve"> in line with council procedures and legislative provisions. </w:t>
            </w:r>
          </w:p>
          <w:p w:rsidR="00000000" w:rsidRPr="003855DD" w:rsidP="003855DD">
            <w:pPr>
              <w:pStyle w:val="List"/>
            </w:pPr>
            <w:r w:rsidRPr="003855DD">
              <w:t>1.2</w:t>
            </w:r>
            <w:r w:rsidRPr="003855DD">
              <w:tab/>
              <w:t>All</w:t>
            </w:r>
            <w:r w:rsidRPr="003855DD">
              <w:rPr>
                <w:rStyle w:val="BoldandItalics"/>
              </w:rPr>
              <w:t xml:space="preserve"> relevant customer details </w:t>
            </w:r>
            <w:r w:rsidRPr="003855DD">
              <w:t xml:space="preserve">are confirmed. </w:t>
            </w:r>
          </w:p>
          <w:p w:rsidR="00000000" w:rsidRPr="003855DD" w:rsidP="003855DD">
            <w:pPr>
              <w:pStyle w:val="List"/>
            </w:pPr>
            <w:r w:rsidRPr="003855DD">
              <w:t>1.3</w:t>
            </w:r>
            <w:r w:rsidRPr="003855DD">
              <w:tab/>
              <w:t xml:space="preserve">Special arrangements for payment of </w:t>
            </w:r>
            <w:r w:rsidRPr="003855DD">
              <w:rPr>
                <w:rStyle w:val="BoldandItalics"/>
              </w:rPr>
              <w:t>debt</w:t>
            </w:r>
            <w:r w:rsidRPr="003855DD">
              <w:t xml:space="preserve"> are </w:t>
            </w:r>
            <w:r w:rsidRPr="003855DD">
              <w:rPr>
                <w:rStyle w:val="BoldandItalics"/>
              </w:rPr>
              <w:t>negotiated</w:t>
            </w:r>
            <w:r w:rsidRPr="003855DD">
              <w:t xml:space="preserve"> with debtors where possible to maximise probability of recovery of debt. </w:t>
            </w:r>
          </w:p>
          <w:p w:rsidR="00000000" w:rsidRPr="003855DD" w:rsidP="003855DD">
            <w:pPr>
              <w:pStyle w:val="List"/>
            </w:pPr>
            <w:r w:rsidRPr="003855DD">
              <w:t>1.4</w:t>
            </w:r>
            <w:r w:rsidRPr="003855DD">
              <w:tab/>
            </w:r>
            <w:r w:rsidRPr="003855DD">
              <w:rPr>
                <w:rStyle w:val="BoldandItalics"/>
              </w:rPr>
              <w:t>Agreements are documented</w:t>
            </w:r>
            <w:r w:rsidRPr="003855DD">
              <w:t xml:space="preserve">, followed up and renegotiated as necessary. </w:t>
            </w:r>
          </w:p>
          <w:p w:rsidR="00000000" w:rsidP="003855DD">
            <w:pPr>
              <w:pStyle w:val="List"/>
              <w:rPr>
                <w:lang w:val="en-NZ"/>
              </w:rPr>
            </w:pPr>
            <w:r w:rsidRPr="003855DD">
              <w:t>1.5</w:t>
            </w:r>
            <w:r w:rsidRPr="003855DD">
              <w:tab/>
              <w:t xml:space="preserve">Agreements are reviewed as necessary to take into account </w:t>
            </w:r>
            <w:r w:rsidRPr="003855DD">
              <w:rPr>
                <w:rStyle w:val="BoldandItalics"/>
              </w:rPr>
              <w:t>changes in debtor circumstances</w:t>
            </w:r>
            <w:r w:rsidRPr="003855DD">
              <w:t>.</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List"/>
              <w:rPr>
                <w:lang w:val="en-NZ"/>
              </w:rPr>
            </w:pPr>
            <w:r w:rsidRPr="003855DD">
              <w:t>2</w:t>
            </w:r>
            <w:r w:rsidRPr="003855DD">
              <w:tab/>
            </w:r>
            <w:r w:rsidRPr="003855DD">
              <w:rPr>
                <w:rStyle w:val="SpecialBold"/>
              </w:rPr>
              <w:t>Recommen</w:t>
            </w:r>
            <w:r w:rsidRPr="003855DD">
              <w:rPr>
                <w:rStyle w:val="SpecialBold"/>
              </w:rPr>
              <w:t>d action on bad debts</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
            </w:pPr>
            <w:r w:rsidRPr="003855DD">
              <w:t>2.1</w:t>
            </w:r>
            <w:r w:rsidRPr="003855DD">
              <w:tab/>
              <w:t xml:space="preserve">Reported bad debts are analysed to determine appropriate debt recovery method. </w:t>
            </w:r>
          </w:p>
          <w:p w:rsidR="00000000" w:rsidRPr="003855DD" w:rsidP="003855DD">
            <w:pPr>
              <w:pStyle w:val="List"/>
            </w:pPr>
            <w:r w:rsidRPr="003855DD">
              <w:t>2.2</w:t>
            </w:r>
            <w:r w:rsidRPr="003855DD">
              <w:tab/>
              <w:t xml:space="preserve">Value of bad debt is </w:t>
            </w:r>
            <w:r w:rsidRPr="003855DD">
              <w:rPr>
                <w:rStyle w:val="BoldandItalics"/>
              </w:rPr>
              <w:t>assessed against potential cost</w:t>
            </w:r>
            <w:r w:rsidRPr="003855DD">
              <w:t xml:space="preserve"> and likelihood of recovery. </w:t>
            </w:r>
          </w:p>
          <w:p w:rsidR="00000000" w:rsidRPr="003855DD" w:rsidP="003855DD">
            <w:pPr>
              <w:pStyle w:val="List"/>
            </w:pPr>
            <w:r w:rsidRPr="003855DD">
              <w:t>2.3</w:t>
            </w:r>
            <w:r w:rsidRPr="003855DD">
              <w:tab/>
            </w:r>
            <w:r w:rsidRPr="003855DD">
              <w:rPr>
                <w:rStyle w:val="BoldandItalics"/>
              </w:rPr>
              <w:t>Appropriate action</w:t>
            </w:r>
            <w:r w:rsidRPr="003855DD">
              <w:t xml:space="preserve"> is recommended based on council policy an</w:t>
            </w:r>
            <w:r w:rsidRPr="003855DD">
              <w:t xml:space="preserve">d capacity to pay. </w:t>
            </w:r>
          </w:p>
          <w:p w:rsidR="00000000" w:rsidP="003855DD">
            <w:pPr>
              <w:pStyle w:val="List"/>
              <w:rPr>
                <w:lang w:val="en-NZ"/>
              </w:rPr>
            </w:pPr>
            <w:r w:rsidRPr="003855DD">
              <w:t>2.4</w:t>
            </w:r>
            <w:r w:rsidRPr="003855DD">
              <w:tab/>
              <w:t xml:space="preserve">Doubtful debts are provided for at end of year, backed up by evidence.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List"/>
              <w:rPr>
                <w:lang w:val="en-NZ"/>
              </w:rPr>
            </w:pPr>
            <w:r w:rsidRPr="003855DD">
              <w:t>3</w:t>
            </w:r>
            <w:r w:rsidRPr="003855DD">
              <w:tab/>
            </w:r>
            <w:r w:rsidRPr="003855DD">
              <w:rPr>
                <w:rStyle w:val="SpecialBold"/>
              </w:rPr>
              <w:t>Take legal action as required</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
            </w:pPr>
            <w:r w:rsidRPr="003855DD">
              <w:t>3.1</w:t>
            </w:r>
            <w:r w:rsidRPr="003855DD">
              <w:tab/>
              <w:t xml:space="preserve">Proceedings are instigated within delegated authority and in accordance with council policy and procedures and legislative </w:t>
            </w:r>
            <w:r w:rsidRPr="003855DD">
              <w:t xml:space="preserve">requirements. </w:t>
            </w:r>
          </w:p>
          <w:p w:rsidR="00000000" w:rsidRPr="003855DD" w:rsidP="003855DD">
            <w:pPr>
              <w:pStyle w:val="List"/>
            </w:pPr>
            <w:r w:rsidRPr="003855DD">
              <w:t>3.2</w:t>
            </w:r>
            <w:r w:rsidRPr="003855DD">
              <w:tab/>
              <w:t xml:space="preserve">Disclaimers are included on rates notices as appropriate. </w:t>
            </w:r>
          </w:p>
          <w:p w:rsidR="00000000" w:rsidP="003855DD">
            <w:pPr>
              <w:pStyle w:val="List"/>
              <w:rPr>
                <w:lang w:val="en-NZ"/>
              </w:rPr>
            </w:pPr>
            <w:r w:rsidRPr="003855DD">
              <w:t>3.3</w:t>
            </w:r>
            <w:r w:rsidRPr="003855DD">
              <w:tab/>
              <w:t xml:space="preserve">Information to support court action if required is prepared clearly, accurately and within time frame.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List"/>
              <w:rPr>
                <w:lang w:val="en-NZ"/>
              </w:rPr>
            </w:pPr>
            <w:r w:rsidRPr="003855DD">
              <w:t>4</w:t>
            </w:r>
            <w:r w:rsidRPr="003855DD">
              <w:tab/>
            </w:r>
            <w:r w:rsidRPr="003855DD">
              <w:rPr>
                <w:rStyle w:val="SpecialBold"/>
              </w:rPr>
              <w:t>Report on debt recovery</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
            </w:pPr>
            <w:r w:rsidRPr="003855DD">
              <w:t>4.1</w:t>
            </w:r>
            <w:r w:rsidRPr="003855DD">
              <w:tab/>
            </w:r>
            <w:r w:rsidRPr="003855DD">
              <w:t xml:space="preserve">Annual timetable is prepared for the issue of instalment and </w:t>
            </w:r>
            <w:r w:rsidRPr="003855DD">
              <w:rPr>
                <w:rStyle w:val="BoldandItalics"/>
              </w:rPr>
              <w:t>other notices</w:t>
            </w:r>
            <w:r w:rsidRPr="003855DD">
              <w:t>.</w:t>
            </w:r>
          </w:p>
          <w:p w:rsidR="00000000" w:rsidRPr="003855DD" w:rsidP="003855DD">
            <w:pPr>
              <w:pStyle w:val="List"/>
            </w:pPr>
            <w:r w:rsidRPr="003855DD">
              <w:t>4.2</w:t>
            </w:r>
            <w:r w:rsidRPr="003855DD">
              <w:tab/>
              <w:t xml:space="preserve">Reports on debt recovery performance are submitted in accordance with Council requirements. </w:t>
            </w:r>
          </w:p>
          <w:p w:rsidR="00000000" w:rsidRPr="003855DD" w:rsidP="003855DD">
            <w:pPr>
              <w:pStyle w:val="List"/>
            </w:pPr>
            <w:r w:rsidRPr="003855DD">
              <w:t>4.3</w:t>
            </w:r>
            <w:r w:rsidRPr="003855DD">
              <w:tab/>
              <w:t xml:space="preserve">Style of report is consistent with purpose and intended audience. </w:t>
            </w:r>
          </w:p>
          <w:p w:rsidR="00000000" w:rsidRPr="003855DD" w:rsidP="003855DD">
            <w:pPr>
              <w:pStyle w:val="List"/>
            </w:pPr>
            <w:r w:rsidRPr="003855DD">
              <w:t>4.4</w:t>
            </w:r>
            <w:r w:rsidRPr="003855DD">
              <w:tab/>
              <w:t>Recommen</w:t>
            </w:r>
            <w:r w:rsidRPr="003855DD">
              <w:t xml:space="preserve">dations on policy changes and new policy development are made based on legislative requirements and improved debt recovery practices. </w:t>
            </w:r>
          </w:p>
        </w:tc>
      </w:tr>
    </w:tbl>
    <w:p w:rsidR="00000000" w:rsidRPr="003855DD" w:rsidP="003855DD">
      <w:pPr>
        <w:pStyle w:val="BodyText"/>
      </w:pPr>
    </w:p>
    <w:p w:rsidR="00000000" w:rsidRPr="003855DD" w:rsidP="003855DD">
      <w:pPr>
        <w:pStyle w:val="AllowPageBreak"/>
      </w:pPr>
    </w:p>
    <w:p w:rsidR="00000000" w:rsidRPr="003855DD" w:rsidP="003855DD">
      <w:pPr>
        <w:pStyle w:val="Heading1"/>
      </w:pPr>
      <w:bookmarkStart w:id="9" w:name="O_444424"/>
      <w:bookmarkEnd w:id="9"/>
      <w:r w:rsidRPr="003855DD">
        <w:t>Required Skills and Knowledge</w:t>
      </w:r>
    </w:p>
    <w:tbl>
      <w:tblPr>
        <w:tblW w:w="0" w:type="auto"/>
        <w:tblLayout w:type="fixed"/>
        <w:tblCellMar>
          <w:left w:w="62" w:type="dxa"/>
          <w:right w:w="62" w:type="dxa"/>
        </w:tblCellMar>
        <w:tblLook w:val="0000"/>
      </w:tblPr>
      <w:tblGrid>
        <w:gridCol w:w="8928"/>
      </w:tblGrid>
      <w:tr w:rsidTr="001D04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t>This describes the essential skills and knowledge and their level, requi</w:t>
            </w:r>
            <w:r w:rsidRPr="003855DD">
              <w:t>red for this unit</w:t>
            </w:r>
          </w:p>
        </w:tc>
      </w:tr>
      <w:tr w:rsidTr="001D04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Required Skills</w:t>
            </w:r>
          </w:p>
        </w:tc>
      </w:tr>
      <w:tr w:rsidTr="001D04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negotiation </w:t>
            </w:r>
          </w:p>
          <w:p w:rsidR="00000000" w:rsidRPr="003855DD" w:rsidP="003855DD">
            <w:pPr>
              <w:pStyle w:val="ListBullet"/>
            </w:pPr>
            <w:r w:rsidRPr="003855DD">
              <w:t xml:space="preserve">conflict resolution </w:t>
            </w:r>
          </w:p>
          <w:p w:rsidR="00000000" w:rsidRPr="003855DD" w:rsidP="003855DD">
            <w:pPr>
              <w:pStyle w:val="ListBullet"/>
            </w:pPr>
            <w:r w:rsidRPr="003855DD">
              <w:t xml:space="preserve">report writing </w:t>
            </w:r>
          </w:p>
          <w:p w:rsidR="00000000" w:rsidRPr="003855DD" w:rsidP="003855DD">
            <w:pPr>
              <w:pStyle w:val="ListBullet"/>
            </w:pPr>
            <w:r w:rsidRPr="003855DD">
              <w:t xml:space="preserve">analytical </w:t>
            </w:r>
          </w:p>
          <w:p w:rsidR="00000000" w:rsidRPr="003855DD" w:rsidP="003855DD">
            <w:pPr>
              <w:pStyle w:val="ListBullet"/>
            </w:pPr>
            <w:r w:rsidRPr="003855DD">
              <w:t xml:space="preserve">research and information gathering </w:t>
            </w:r>
          </w:p>
          <w:p w:rsidR="00000000" w:rsidRPr="003855DD" w:rsidP="003855DD">
            <w:pPr>
              <w:pStyle w:val="ListBullet"/>
            </w:pPr>
            <w:r w:rsidRPr="003855DD">
              <w:t xml:space="preserve">assessment of individual circumstances </w:t>
            </w:r>
          </w:p>
          <w:p w:rsidR="00000000" w:rsidP="003855DD">
            <w:pPr>
              <w:pStyle w:val="ListBullet"/>
              <w:rPr>
                <w:lang w:val="en-NZ"/>
              </w:rPr>
            </w:pPr>
            <w:r w:rsidRPr="003855DD">
              <w:t xml:space="preserve">word processing </w:t>
            </w:r>
          </w:p>
        </w:tc>
      </w:tr>
      <w:tr w:rsidTr="001D04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Required Knowledge</w:t>
            </w:r>
          </w:p>
        </w:tc>
      </w:tr>
      <w:tr w:rsidTr="001D04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council policy and procedures in relation to debt recovery </w:t>
            </w:r>
          </w:p>
          <w:p w:rsidR="00000000" w:rsidRPr="003855DD" w:rsidP="003855DD">
            <w:pPr>
              <w:pStyle w:val="ListBullet"/>
            </w:pPr>
            <w:r w:rsidRPr="003855DD">
              <w:t xml:space="preserve">debtors systems </w:t>
            </w:r>
          </w:p>
          <w:p w:rsidR="00000000" w:rsidRPr="003855DD" w:rsidP="003855DD">
            <w:pPr>
              <w:pStyle w:val="ListBullet"/>
            </w:pPr>
            <w:r w:rsidRPr="003855DD">
              <w:t xml:space="preserve">debt recovery methods (internal and those of an external agency) </w:t>
            </w:r>
          </w:p>
          <w:p w:rsidR="00000000" w:rsidRPr="003855DD" w:rsidP="003855DD">
            <w:pPr>
              <w:pStyle w:val="ListBullet"/>
            </w:pPr>
            <w:r w:rsidRPr="003855DD">
              <w:t xml:space="preserve">civil claims legislation </w:t>
            </w:r>
          </w:p>
          <w:p w:rsidR="00000000" w:rsidRPr="003855DD" w:rsidP="003855DD">
            <w:pPr>
              <w:pStyle w:val="ListBullet"/>
            </w:pPr>
            <w:r w:rsidRPr="003855DD">
              <w:t xml:space="preserve">local government legislation relating to debt recovery </w:t>
            </w:r>
          </w:p>
          <w:p w:rsidR="00000000" w:rsidRPr="003855DD" w:rsidP="003855DD">
            <w:pPr>
              <w:pStyle w:val="ListBullet"/>
            </w:pPr>
            <w:r w:rsidRPr="003855DD">
              <w:t xml:space="preserve">rates, fees and charges </w:t>
            </w:r>
          </w:p>
          <w:p w:rsidR="00000000" w:rsidRPr="003855DD" w:rsidP="003855DD">
            <w:pPr>
              <w:pStyle w:val="ListBullet"/>
            </w:pPr>
            <w:r w:rsidRPr="003855DD">
              <w:t xml:space="preserve">defamation legislation </w:t>
            </w:r>
          </w:p>
          <w:p w:rsidR="00000000" w:rsidRPr="003855DD" w:rsidP="003855DD">
            <w:pPr>
              <w:pStyle w:val="ListBullet"/>
            </w:pPr>
            <w:r w:rsidRPr="003855DD">
              <w:t xml:space="preserve">law of torts: negligence, harassment and trespass </w:t>
            </w:r>
          </w:p>
        </w:tc>
      </w:tr>
    </w:tbl>
    <w:p w:rsidR="00000000" w:rsidRPr="003855DD" w:rsidP="003855DD">
      <w:pPr>
        <w:pStyle w:val="BodyText"/>
      </w:pPr>
    </w:p>
    <w:p w:rsidR="00000000" w:rsidRPr="003855DD" w:rsidP="003855DD">
      <w:pPr>
        <w:pStyle w:val="AllowPageBreak"/>
      </w:pPr>
    </w:p>
    <w:p w:rsidR="00000000" w:rsidRPr="003855DD" w:rsidP="003855DD">
      <w:pPr>
        <w:pStyle w:val="Heading1"/>
      </w:pPr>
      <w:bookmarkStart w:id="10" w:name="O_444432"/>
      <w:bookmarkEnd w:id="10"/>
      <w:r w:rsidRPr="003855DD">
        <w:t>Evidence Guide</w:t>
      </w:r>
    </w:p>
    <w:tbl>
      <w:tblPr>
        <w:tblW w:w="0" w:type="auto"/>
        <w:tblLayout w:type="fixed"/>
        <w:tblCellMar>
          <w:left w:w="62" w:type="dxa"/>
          <w:right w:w="62" w:type="dxa"/>
        </w:tblCellMar>
        <w:tblLook w:val="0000"/>
      </w:tblPr>
      <w:tblGrid>
        <w:gridCol w:w="2700"/>
        <w:gridCol w:w="6228"/>
      </w:tblGrid>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t>A person who demonstrates competency in this unit will be able to perform the outcomes described in the Element</w:t>
            </w:r>
            <w:r w:rsidRPr="003855DD">
              <w:t>s to the required performance level detailed in the Performance Criteria. The knowledge and skill requirements described in the Range Statement must also be demonstrated. For example, knowledge of the legislative framework and safe work practices that unde</w:t>
            </w:r>
            <w:r w:rsidRPr="003855DD">
              <w:t xml:space="preserve">rpin the performance of the unit are also required to be demonstrated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t xml:space="preserve">Selection of debt recovery method is based on council policy and capacity to pay. </w:t>
            </w:r>
          </w:p>
          <w:p w:rsidR="00000000" w:rsidRPr="003855DD" w:rsidP="003855DD">
            <w:pPr>
              <w:pStyle w:val="BodyText"/>
            </w:pPr>
            <w:r w:rsidRPr="003855DD">
              <w:t xml:space="preserve">Accurate reporting of debt recovery is in line with council requirements. </w:t>
            </w:r>
          </w:p>
          <w:p w:rsidR="00000000" w:rsidRPr="003855DD" w:rsidP="003855DD">
            <w:pPr>
              <w:pStyle w:val="BodyText"/>
            </w:pPr>
            <w:r w:rsidRPr="003855DD">
              <w:t xml:space="preserve">Implementation of appropriate debt recovery action is timely. </w:t>
            </w:r>
          </w:p>
          <w:p w:rsidR="00000000" w:rsidRPr="003855DD" w:rsidP="003855DD">
            <w:pPr>
              <w:pStyle w:val="BodyText"/>
            </w:pPr>
            <w:r w:rsidRPr="003855DD">
              <w:t xml:space="preserve">Follow up is timely. </w:t>
            </w:r>
          </w:p>
          <w:p w:rsidR="00000000" w:rsidP="003855DD">
            <w:pPr>
              <w:pStyle w:val="BodyText"/>
              <w:rPr>
                <w:lang w:val="en-NZ"/>
              </w:rPr>
            </w:pPr>
            <w:r w:rsidRPr="003855DD">
              <w:t xml:space="preserve">Special arrangement agreements are maintained and reviewed.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t>Selection of</w:t>
            </w:r>
            <w:r w:rsidRPr="003855DD">
              <w:t xml:space="preserve"> debt recovery method is based on council policy and capacity to pay. </w:t>
            </w:r>
          </w:p>
          <w:p w:rsidR="00000000" w:rsidRPr="003855DD" w:rsidP="003855DD">
            <w:pPr>
              <w:pStyle w:val="BodyText"/>
            </w:pPr>
            <w:r w:rsidRPr="003855DD">
              <w:t xml:space="preserve">Accurate reporting of debt recovery is in line with council requirements. </w:t>
            </w:r>
          </w:p>
          <w:p w:rsidR="00000000" w:rsidRPr="003855DD" w:rsidP="003855DD">
            <w:pPr>
              <w:pStyle w:val="BodyText"/>
            </w:pPr>
            <w:r w:rsidRPr="003855DD">
              <w:t xml:space="preserve">Implementation of appropriate debt recovery action is timely. </w:t>
            </w:r>
          </w:p>
          <w:p w:rsidR="00000000" w:rsidRPr="003855DD" w:rsidP="003855DD">
            <w:pPr>
              <w:pStyle w:val="BodyText"/>
            </w:pPr>
            <w:r w:rsidRPr="003855DD">
              <w:t xml:space="preserve">Follow up is timely. </w:t>
            </w:r>
          </w:p>
          <w:p w:rsidR="00000000" w:rsidP="003855DD">
            <w:pPr>
              <w:pStyle w:val="BodyText"/>
              <w:rPr>
                <w:lang w:val="en-NZ"/>
              </w:rPr>
            </w:pPr>
            <w:r w:rsidRPr="003855DD">
              <w:t>Special arrangement agree</w:t>
            </w:r>
            <w:r w:rsidRPr="003855DD">
              <w:t xml:space="preserve">ments are maintained and reviewed.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t xml:space="preserve">The following assessment methods are suggested: </w:t>
            </w:r>
          </w:p>
          <w:p w:rsidR="00000000" w:rsidRPr="003855DD" w:rsidP="003855DD">
            <w:pPr>
              <w:pStyle w:val="ListBullet"/>
            </w:pPr>
            <w:r w:rsidRPr="003855DD">
              <w:t xml:space="preserve">observation of the learner performing a range of workplace tasks over sufficient time to demonstrate handling of a range of contingencies </w:t>
            </w:r>
          </w:p>
          <w:p w:rsidR="00000000" w:rsidRPr="003855DD" w:rsidP="003855DD">
            <w:pPr>
              <w:pStyle w:val="ListBullet"/>
            </w:pPr>
            <w:r w:rsidRPr="003855DD">
              <w:t xml:space="preserve">written and/or oral questioning to assess knowledge and understanding </w:t>
            </w:r>
          </w:p>
          <w:p w:rsidR="00000000" w:rsidRPr="003855DD" w:rsidP="003855DD">
            <w:pPr>
              <w:pStyle w:val="ListBullet"/>
            </w:pPr>
            <w:r w:rsidRPr="003855DD">
              <w:t xml:space="preserve">completion of workplace documentation </w:t>
            </w:r>
          </w:p>
          <w:p w:rsidR="00000000" w:rsidRPr="003855DD" w:rsidP="003855DD">
            <w:pPr>
              <w:pStyle w:val="ListBullet"/>
            </w:pPr>
            <w:r w:rsidRPr="003855DD">
              <w:t xml:space="preserve">third-party reports from experienced practitioners </w:t>
            </w:r>
          </w:p>
          <w:p w:rsidR="00000000" w:rsidP="003855DD">
            <w:pPr>
              <w:pStyle w:val="ListBullet"/>
              <w:rPr>
                <w:lang w:val="en-NZ"/>
              </w:rPr>
            </w:pPr>
            <w:r w:rsidRPr="003855DD">
              <w:t>completion of self-paced learning materials including personal reflection and feedback from tr</w:t>
            </w:r>
            <w:r w:rsidRPr="003855DD">
              <w:t>ainer, coach or supervisor</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t xml:space="preserve">This unit should be assessed over a period of time and across a range of variables including end of year arrears reports. </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BodyText"/>
            </w:pPr>
            <w:r w:rsidRPr="003855DD">
              <w:t>Access to a workplac</w:t>
            </w:r>
            <w:r w:rsidRPr="003855DD">
              <w:t xml:space="preserve">e or simulated case study that covers key aspects of debt recovery process including: </w:t>
            </w:r>
          </w:p>
          <w:p w:rsidR="00000000" w:rsidRPr="003855DD" w:rsidP="003855DD">
            <w:pPr>
              <w:pStyle w:val="ListBullet"/>
            </w:pPr>
            <w:r w:rsidRPr="003855DD">
              <w:t xml:space="preserve">resources on debt recovery methods </w:t>
            </w:r>
          </w:p>
          <w:p w:rsidR="00000000" w:rsidRPr="003855DD" w:rsidP="003855DD">
            <w:pPr>
              <w:pStyle w:val="ListBullet"/>
            </w:pPr>
            <w:r w:rsidRPr="003855DD">
              <w:t xml:space="preserve">council policy and procedures </w:t>
            </w:r>
          </w:p>
          <w:p w:rsidR="00000000" w:rsidRPr="003855DD" w:rsidP="003855DD">
            <w:pPr>
              <w:pStyle w:val="ListBullet"/>
            </w:pPr>
            <w:r w:rsidRPr="003855DD">
              <w:t>legal principles, requirements and processes</w:t>
            </w:r>
          </w:p>
        </w:tc>
      </w:tr>
    </w:tbl>
    <w:p w:rsidR="00000000" w:rsidRPr="003855DD" w:rsidP="003855DD">
      <w:pPr>
        <w:pStyle w:val="BodyText"/>
      </w:pPr>
    </w:p>
    <w:p w:rsidR="00000000" w:rsidRPr="003855DD" w:rsidP="003855DD">
      <w:pPr>
        <w:pStyle w:val="AllowPageBreak"/>
      </w:pPr>
    </w:p>
    <w:p w:rsidR="00000000" w:rsidRPr="003855DD" w:rsidP="003855DD">
      <w:pPr>
        <w:pStyle w:val="Heading1"/>
      </w:pPr>
      <w:bookmarkStart w:id="11" w:name="O_444425"/>
      <w:bookmarkEnd w:id="11"/>
      <w:r w:rsidRPr="003855DD">
        <w:t>Range Statement</w:t>
      </w:r>
    </w:p>
    <w:tbl>
      <w:tblPr>
        <w:tblW w:w="0" w:type="auto"/>
        <w:tblLayout w:type="fixed"/>
        <w:tblCellMar>
          <w:left w:w="62" w:type="dxa"/>
          <w:right w:w="62" w:type="dxa"/>
        </w:tblCellMar>
        <w:tblLook w:val="0000"/>
      </w:tblPr>
      <w:tblGrid>
        <w:gridCol w:w="2700"/>
        <w:gridCol w:w="6228"/>
      </w:tblGrid>
      <w:tr w:rsidTr="001D04D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t xml:space="preserve">The Range Statement relates to the Unit of Competency as a whole.  It allows for different work environments and situations that may affect performance.  </w:t>
            </w:r>
            <w:r w:rsidRPr="003855DD">
              <w:rPr>
                <w:rStyle w:val="BoldandItalics"/>
              </w:rPr>
              <w:t>Bold italicised</w:t>
            </w:r>
            <w:r w:rsidRPr="003855DD">
              <w:t xml:space="preserve"> wording in the Performance Criteria is detailed below.</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Information regarding debtors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current address </w:t>
            </w:r>
          </w:p>
          <w:p w:rsidR="00000000" w:rsidRPr="003855DD" w:rsidP="003855DD">
            <w:pPr>
              <w:pStyle w:val="ListBullet"/>
            </w:pPr>
            <w:r w:rsidRPr="003855DD">
              <w:t xml:space="preserve">financial situation </w:t>
            </w:r>
          </w:p>
          <w:p w:rsidR="00000000" w:rsidRPr="003855DD" w:rsidP="003855DD">
            <w:pPr>
              <w:pStyle w:val="ListBullet"/>
            </w:pPr>
            <w:r w:rsidRPr="003855DD">
              <w:t xml:space="preserve">history of payment </w:t>
            </w:r>
          </w:p>
          <w:p w:rsidR="00000000" w:rsidRPr="003855DD" w:rsidP="003855DD">
            <w:pPr>
              <w:pStyle w:val="ListBullet"/>
            </w:pPr>
            <w:r w:rsidRPr="003855DD">
              <w:t xml:space="preserve">responsibility for debt </w:t>
            </w:r>
          </w:p>
          <w:p w:rsidR="00000000" w:rsidRPr="003855DD" w:rsidP="003855DD">
            <w:pPr>
              <w:pStyle w:val="ListBullet"/>
            </w:pPr>
            <w:r w:rsidRPr="003855DD">
              <w:t xml:space="preserve">status of debt (current or non current) </w:t>
            </w:r>
          </w:p>
          <w:p w:rsidR="00000000" w:rsidP="003855DD">
            <w:pPr>
              <w:pStyle w:val="ListBullet"/>
              <w:rPr>
                <w:lang w:val="en-NZ"/>
              </w:rPr>
            </w:pPr>
            <w:r w:rsidRPr="003855DD">
              <w:t>status of creditor (secured or unsecured)</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Accessing information</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advertising in local media </w:t>
            </w:r>
          </w:p>
          <w:p w:rsidR="00000000" w:rsidRPr="003855DD" w:rsidP="003855DD">
            <w:pPr>
              <w:pStyle w:val="ListBullet"/>
            </w:pPr>
            <w:r w:rsidRPr="003855DD">
              <w:t xml:space="preserve">council business papers </w:t>
            </w:r>
          </w:p>
          <w:p w:rsidR="00000000" w:rsidRPr="003855DD" w:rsidP="003855DD">
            <w:pPr>
              <w:pStyle w:val="ListBullet"/>
            </w:pPr>
            <w:r w:rsidRPr="003855DD">
              <w:t xml:space="preserve">information proffered </w:t>
            </w:r>
          </w:p>
          <w:p w:rsidR="00000000" w:rsidRPr="003855DD" w:rsidP="003855DD">
            <w:pPr>
              <w:pStyle w:val="ListBullet"/>
            </w:pPr>
            <w:r w:rsidRPr="003855DD">
              <w:t xml:space="preserve">questioning other people </w:t>
            </w:r>
          </w:p>
          <w:p w:rsidR="00000000" w:rsidRPr="003855DD" w:rsidP="003855DD">
            <w:pPr>
              <w:pStyle w:val="ListBullet"/>
            </w:pPr>
            <w:r w:rsidRPr="003855DD">
              <w:t xml:space="preserve">electronic or hard copy white and yellow pages </w:t>
            </w:r>
          </w:p>
          <w:p w:rsidR="00000000" w:rsidRPr="003855DD" w:rsidP="003855DD">
            <w:pPr>
              <w:pStyle w:val="ListBullet"/>
            </w:pPr>
            <w:r w:rsidRPr="003855DD">
              <w:t xml:space="preserve">land titles office </w:t>
            </w:r>
          </w:p>
          <w:p w:rsidR="00000000" w:rsidRPr="003855DD" w:rsidP="003855DD">
            <w:pPr>
              <w:pStyle w:val="ListBullet"/>
            </w:pPr>
            <w:r w:rsidRPr="003855DD">
              <w:t xml:space="preserve">electoral rolls </w:t>
            </w:r>
          </w:p>
          <w:p w:rsidR="00000000" w:rsidRPr="003855DD" w:rsidP="003855DD">
            <w:pPr>
              <w:pStyle w:val="ListBullet"/>
            </w:pPr>
            <w:r w:rsidRPr="003855DD">
              <w:t xml:space="preserve">company searches </w:t>
            </w:r>
          </w:p>
          <w:p w:rsidR="00000000" w:rsidP="003855DD">
            <w:pPr>
              <w:pStyle w:val="ListBullet"/>
              <w:rPr>
                <w:lang w:val="en-NZ"/>
              </w:rPr>
            </w:pPr>
            <w:r w:rsidRPr="003855DD">
              <w:t>property inspections and visits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Relevant customer details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corre</w:t>
            </w:r>
            <w:r w:rsidRPr="003855DD">
              <w:t>ct name, address and telephone number</w:t>
            </w:r>
          </w:p>
          <w:p w:rsidR="00000000" w:rsidP="003855DD">
            <w:pPr>
              <w:pStyle w:val="ListBullet"/>
              <w:rPr>
                <w:lang w:val="en-NZ"/>
              </w:rPr>
            </w:pPr>
            <w:r w:rsidRPr="003855DD">
              <w:t>other contact details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Debts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rates</w:t>
            </w:r>
          </w:p>
          <w:p w:rsidR="00000000" w:rsidRPr="003855DD" w:rsidP="003855DD">
            <w:pPr>
              <w:pStyle w:val="ListBullet"/>
            </w:pPr>
            <w:r w:rsidRPr="003855DD">
              <w:t>fines</w:t>
            </w:r>
          </w:p>
          <w:p w:rsidR="00000000" w:rsidP="003855DD">
            <w:pPr>
              <w:pStyle w:val="ListBullet"/>
              <w:rPr>
                <w:lang w:val="en-NZ"/>
              </w:rPr>
            </w:pPr>
            <w:r w:rsidRPr="003855DD">
              <w:t>valid accounts issued for provision of goods and services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Negotiate</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take initiatives </w:t>
            </w:r>
          </w:p>
          <w:p w:rsidR="00000000" w:rsidRPr="003855DD" w:rsidP="003855DD">
            <w:pPr>
              <w:pStyle w:val="ListBullet"/>
            </w:pPr>
            <w:r w:rsidRPr="003855DD">
              <w:t>provide support reasons</w:t>
            </w:r>
          </w:p>
          <w:p w:rsidR="00000000" w:rsidRPr="003855DD" w:rsidP="003855DD">
            <w:pPr>
              <w:pStyle w:val="ListBullet"/>
            </w:pPr>
            <w:r w:rsidRPr="003855DD">
              <w:t>consider suggestions of others</w:t>
            </w:r>
          </w:p>
          <w:p w:rsidR="00000000" w:rsidP="003855DD">
            <w:pPr>
              <w:pStyle w:val="ListBullet"/>
              <w:rPr>
                <w:lang w:val="en-NZ"/>
              </w:rPr>
            </w:pPr>
            <w:r w:rsidRPr="003855DD">
              <w:t>respond appropriately</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Documenting agreements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diarising</w:t>
            </w:r>
          </w:p>
          <w:p w:rsidR="00000000" w:rsidRPr="003855DD" w:rsidP="003855DD">
            <w:pPr>
              <w:pStyle w:val="ListBullet"/>
            </w:pPr>
            <w:r w:rsidRPr="003855DD">
              <w:t>notes</w:t>
            </w:r>
          </w:p>
          <w:p w:rsidR="00000000" w:rsidRPr="003855DD" w:rsidP="003855DD">
            <w:pPr>
              <w:pStyle w:val="ListBullet"/>
            </w:pPr>
            <w:r w:rsidRPr="003855DD">
              <w:t>memos</w:t>
            </w:r>
          </w:p>
          <w:p w:rsidR="00000000" w:rsidP="003855DD">
            <w:pPr>
              <w:pStyle w:val="ListBullet"/>
              <w:rPr>
                <w:lang w:val="en-NZ"/>
              </w:rPr>
            </w:pPr>
            <w:r w:rsidRPr="003855DD">
              <w:t>formal agreements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Changes in debtor circumstances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3855DD">
            <w:pPr>
              <w:pStyle w:val="ListBullet"/>
              <w:rPr>
                <w:lang w:val="en-NZ"/>
              </w:rPr>
            </w:pPr>
            <w:r w:rsidRPr="003855DD">
              <w:t>changes due to government policy, particularly in relation to pensions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Assess value against cost</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3855DD">
            <w:pPr>
              <w:pStyle w:val="ListBullet"/>
              <w:rPr>
                <w:lang w:val="en-NZ"/>
              </w:rPr>
            </w:pPr>
            <w:r w:rsidRPr="003855DD">
              <w:t>minimum amount warranting legal action for recovery</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Appropriate action</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 xml:space="preserve">abandonments </w:t>
            </w:r>
          </w:p>
          <w:p w:rsidR="00000000" w:rsidRPr="003855DD" w:rsidP="003855DD">
            <w:pPr>
              <w:pStyle w:val="ListBullet"/>
            </w:pPr>
            <w:r w:rsidRPr="003855DD">
              <w:t xml:space="preserve">writing off </w:t>
            </w:r>
          </w:p>
          <w:p w:rsidR="00000000" w:rsidRPr="003855DD" w:rsidP="003855DD">
            <w:pPr>
              <w:pStyle w:val="ListBullet"/>
            </w:pPr>
            <w:r w:rsidRPr="003855DD">
              <w:t xml:space="preserve">sale of land for unpaid rates </w:t>
            </w:r>
          </w:p>
          <w:p w:rsidR="00000000" w:rsidRPr="003855DD" w:rsidP="003855DD">
            <w:pPr>
              <w:pStyle w:val="ListBullet"/>
            </w:pPr>
            <w:r w:rsidRPr="003855DD">
              <w:t xml:space="preserve">payment by special arrangement </w:t>
            </w:r>
          </w:p>
          <w:p w:rsidR="00000000" w:rsidRPr="003855DD" w:rsidP="003855DD">
            <w:pPr>
              <w:pStyle w:val="ListBullet"/>
            </w:pPr>
            <w:r w:rsidRPr="003855DD">
              <w:t xml:space="preserve">court action </w:t>
            </w:r>
          </w:p>
          <w:p w:rsidR="00000000" w:rsidRPr="003855DD" w:rsidP="003855DD">
            <w:pPr>
              <w:pStyle w:val="ListBullet"/>
            </w:pPr>
            <w:r w:rsidRPr="003855DD">
              <w:t xml:space="preserve">involving an outside debt recovery agency </w:t>
            </w:r>
          </w:p>
          <w:p w:rsidR="00000000" w:rsidRPr="003855DD" w:rsidP="003855DD">
            <w:pPr>
              <w:pStyle w:val="ListBullet"/>
            </w:pPr>
            <w:r w:rsidRPr="003855DD">
              <w:t xml:space="preserve">involving an outside printing or mailing house </w:t>
            </w:r>
          </w:p>
          <w:p w:rsidR="00000000" w:rsidRPr="003855DD" w:rsidP="003855DD">
            <w:pPr>
              <w:pStyle w:val="ListBullet"/>
            </w:pPr>
            <w:r w:rsidRPr="003855DD">
              <w:t xml:space="preserve">issuing summons </w:t>
            </w:r>
          </w:p>
          <w:p w:rsidR="00000000" w:rsidRPr="003855DD" w:rsidP="003855DD">
            <w:pPr>
              <w:pStyle w:val="ListBullet"/>
            </w:pPr>
            <w:r w:rsidRPr="003855DD">
              <w:t xml:space="preserve">issuing judgements </w:t>
            </w:r>
          </w:p>
          <w:p w:rsidR="00000000" w:rsidRPr="003855DD" w:rsidP="003855DD">
            <w:pPr>
              <w:pStyle w:val="ListBullet"/>
            </w:pPr>
            <w:r w:rsidRPr="003855DD">
              <w:t xml:space="preserve">issuing writs </w:t>
            </w:r>
          </w:p>
          <w:p w:rsidR="00000000" w:rsidRPr="003855DD" w:rsidP="003855DD">
            <w:pPr>
              <w:pStyle w:val="ListBullet"/>
            </w:pPr>
            <w:r w:rsidRPr="003855DD">
              <w:t xml:space="preserve">garnishee </w:t>
            </w:r>
          </w:p>
          <w:p w:rsidR="00000000" w:rsidRPr="003855DD" w:rsidP="003855DD">
            <w:pPr>
              <w:pStyle w:val="ListBullet"/>
            </w:pPr>
            <w:r w:rsidRPr="003855DD">
              <w:t xml:space="preserve">tracing owners </w:t>
            </w:r>
          </w:p>
          <w:p w:rsidR="00000000" w:rsidRPr="003855DD" w:rsidP="003855DD">
            <w:pPr>
              <w:pStyle w:val="ListBullet"/>
            </w:pPr>
            <w:r w:rsidRPr="003855DD">
              <w:t xml:space="preserve">in-house debt recovery </w:t>
            </w:r>
          </w:p>
          <w:p w:rsidR="00000000" w:rsidP="003855DD">
            <w:pPr>
              <w:pStyle w:val="ListBullet"/>
              <w:rPr>
                <w:lang w:val="en-NZ"/>
              </w:rPr>
            </w:pPr>
            <w:r w:rsidRPr="003855DD">
              <w:t>rent for rates against tenants</w:t>
            </w:r>
          </w:p>
        </w:tc>
      </w:tr>
      <w:tr w:rsidTr="001D04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5DD">
            <w:pPr>
              <w:pStyle w:val="BodyText"/>
              <w:rPr>
                <w:lang w:val="en-NZ"/>
              </w:rPr>
            </w:pPr>
            <w:r w:rsidRPr="003855DD">
              <w:rPr>
                <w:rStyle w:val="BoldandItalics"/>
              </w:rPr>
              <w:t>Other notices</w:t>
            </w:r>
            <w:r w:rsidRPr="003855D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855DD" w:rsidP="003855DD">
            <w:pPr>
              <w:pStyle w:val="ListBullet"/>
            </w:pPr>
            <w:r w:rsidRPr="003855DD">
              <w:t>reminder notices</w:t>
            </w:r>
          </w:p>
          <w:p w:rsidR="00000000" w:rsidRPr="003855DD" w:rsidP="003855DD">
            <w:pPr>
              <w:pStyle w:val="ListBullet"/>
            </w:pPr>
            <w:r w:rsidRPr="003855DD">
              <w:t>final notices</w:t>
            </w:r>
          </w:p>
          <w:p w:rsidR="00000000" w:rsidRPr="003855DD" w:rsidP="003855DD">
            <w:pPr>
              <w:pStyle w:val="ListBullet"/>
            </w:pPr>
            <w:r w:rsidRPr="003855DD">
              <w:t>notices prior</w:t>
            </w:r>
            <w:r w:rsidRPr="003855DD">
              <w:t xml:space="preserve"> to legal action</w:t>
            </w:r>
          </w:p>
          <w:p w:rsidR="00000000" w:rsidRPr="003855DD" w:rsidP="003855DD">
            <w:pPr>
              <w:pStyle w:val="ListBullet"/>
            </w:pPr>
            <w:r w:rsidRPr="003855DD">
              <w:t>notices of legal action</w:t>
            </w:r>
          </w:p>
          <w:p w:rsidR="00000000" w:rsidRPr="003855DD" w:rsidP="003855DD">
            <w:pPr>
              <w:pStyle w:val="ListBullet"/>
            </w:pPr>
            <w:r w:rsidRPr="003855DD">
              <w:t>follow up notices</w:t>
            </w:r>
          </w:p>
          <w:p w:rsidR="00000000" w:rsidRPr="003855DD" w:rsidP="003855DD">
            <w:pPr>
              <w:pStyle w:val="ListBullet"/>
            </w:pPr>
            <w:r w:rsidRPr="003855DD">
              <w:t>summons</w:t>
            </w:r>
          </w:p>
          <w:p w:rsidR="00000000" w:rsidRPr="003855DD" w:rsidP="003855DD">
            <w:pPr>
              <w:pStyle w:val="ListBullet"/>
            </w:pPr>
            <w:r w:rsidRPr="003855DD">
              <w:t>writs</w:t>
            </w:r>
          </w:p>
        </w:tc>
      </w:tr>
    </w:tbl>
    <w:p w:rsidR="00000000" w:rsidRPr="003855DD" w:rsidP="003855DD">
      <w:pPr>
        <w:pStyle w:val="BodyText"/>
      </w:pPr>
    </w:p>
    <w:p w:rsidR="00000000" w:rsidRPr="003855DD" w:rsidP="003855DD">
      <w:pPr>
        <w:pStyle w:val="AllowPageBreak"/>
      </w:pPr>
    </w:p>
    <w:p w:rsidR="00000000" w:rsidRPr="003855DD" w:rsidP="003855DD">
      <w:pPr>
        <w:pStyle w:val="Heading1"/>
      </w:pPr>
      <w:bookmarkStart w:id="12" w:name="O_444422"/>
      <w:bookmarkEnd w:id="12"/>
      <w:r w:rsidRPr="003855DD">
        <w:t>Unit Sector(s)</w:t>
      </w:r>
    </w:p>
    <w:p w:rsidR="00000000" w:rsidRPr="003855DD" w:rsidP="003855DD">
      <w:pPr>
        <w:pStyle w:val="BodyText"/>
      </w:pPr>
      <w:r w:rsidRPr="003855DD">
        <w:t>Administration Units</w:t>
      </w:r>
    </w:p>
    <w:p w:rsidR="00000000" w:rsidRPr="003855DD" w:rsidP="003855DD"/>
    <w:sectPr w:rsidSect="00385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4DC" w:rsidP="001D0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4DC" w:rsidP="00385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04DC" w:rsidP="003855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D04DC" w:rsidP="003855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DD" w:rsidRPr="001D04DC" w:rsidP="001D04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4DC" w:rsidRPr="002D2AF8" w:rsidP="003855DD">
    <w:pPr>
      <w:pStyle w:val="Header"/>
      <w:framePr w:wrap="around"/>
    </w:pPr>
    <w:r>
      <w:fldChar w:fldCharType="begin"/>
    </w:r>
    <w:r>
      <w:instrText xml:space="preserve"> TITLE   \* MERGEFORMAT </w:instrText>
    </w:r>
    <w:r>
      <w:fldChar w:fldCharType="separate"/>
    </w:r>
    <w:r>
      <w:t>LGAGOVA405A Implement debt recovery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D04DC" w:rsidP="00385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E3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FC9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5DD"/>
    <w:pPr>
      <w:spacing w:before="360" w:after="60"/>
      <w:outlineLvl w:val="0"/>
    </w:pPr>
    <w:rPr>
      <w:sz w:val="32"/>
    </w:rPr>
  </w:style>
  <w:style w:type="paragraph" w:styleId="Heading2">
    <w:name w:val="heading 2"/>
    <w:basedOn w:val="HeadingBase"/>
    <w:next w:val="BodyText"/>
    <w:link w:val="Heading2Char"/>
    <w:qFormat/>
    <w:rsid w:val="003855DD"/>
    <w:pPr>
      <w:keepLines/>
      <w:spacing w:before="240" w:after="120"/>
      <w:outlineLvl w:val="1"/>
    </w:pPr>
    <w:rPr>
      <w:sz w:val="28"/>
      <w:szCs w:val="40"/>
    </w:rPr>
  </w:style>
  <w:style w:type="paragraph" w:styleId="Heading3">
    <w:name w:val="heading 3"/>
    <w:basedOn w:val="HeadingBase"/>
    <w:next w:val="BodyText"/>
    <w:link w:val="Heading3Char"/>
    <w:qFormat/>
    <w:rsid w:val="003855DD"/>
    <w:pPr>
      <w:spacing w:before="180" w:after="120"/>
      <w:outlineLvl w:val="2"/>
    </w:pPr>
    <w:rPr>
      <w:spacing w:val="-10"/>
      <w:kern w:val="32"/>
    </w:rPr>
  </w:style>
  <w:style w:type="paragraph" w:styleId="Heading4">
    <w:name w:val="heading 4"/>
    <w:basedOn w:val="HeadingBase"/>
    <w:next w:val="BodyText"/>
    <w:link w:val="Heading4Char"/>
    <w:qFormat/>
    <w:rsid w:val="003855DD"/>
    <w:pPr>
      <w:spacing w:before="160" w:after="120"/>
      <w:outlineLvl w:val="3"/>
    </w:pPr>
    <w:rPr>
      <w:sz w:val="22"/>
    </w:rPr>
  </w:style>
  <w:style w:type="paragraph" w:styleId="Heading5">
    <w:name w:val="heading 5"/>
    <w:basedOn w:val="HeadingBase"/>
    <w:next w:val="Normal"/>
    <w:link w:val="Heading5Char"/>
    <w:qFormat/>
    <w:rsid w:val="003855DD"/>
    <w:pPr>
      <w:spacing w:before="80"/>
      <w:outlineLvl w:val="4"/>
    </w:pPr>
    <w:rPr>
      <w:color w:val="918585"/>
      <w:sz w:val="20"/>
    </w:rPr>
  </w:style>
  <w:style w:type="paragraph" w:styleId="Heading6">
    <w:name w:val="heading 6"/>
    <w:basedOn w:val="HeadingBase"/>
    <w:next w:val="Normal"/>
    <w:link w:val="Heading6Char"/>
    <w:qFormat/>
    <w:rsid w:val="003855DD"/>
    <w:pPr>
      <w:spacing w:before="60"/>
      <w:outlineLvl w:val="5"/>
    </w:pPr>
    <w:rPr>
      <w:color w:val="918585"/>
      <w:sz w:val="20"/>
    </w:rPr>
  </w:style>
  <w:style w:type="paragraph" w:styleId="Heading7">
    <w:name w:val="heading 7"/>
    <w:basedOn w:val="Normal"/>
    <w:next w:val="Normal"/>
    <w:link w:val="Heading7Char"/>
    <w:qFormat/>
    <w:rsid w:val="003855DD"/>
    <w:pPr>
      <w:ind w:left="720"/>
      <w:outlineLvl w:val="6"/>
    </w:pPr>
    <w:rPr>
      <w:i/>
    </w:rPr>
  </w:style>
  <w:style w:type="paragraph" w:styleId="Heading8">
    <w:name w:val="heading 8"/>
    <w:basedOn w:val="Normal"/>
    <w:next w:val="Normal"/>
    <w:link w:val="Heading8Char"/>
    <w:qFormat/>
    <w:rsid w:val="003855DD"/>
    <w:pPr>
      <w:ind w:left="720"/>
      <w:outlineLvl w:val="7"/>
    </w:pPr>
    <w:rPr>
      <w:i/>
    </w:rPr>
  </w:style>
  <w:style w:type="paragraph" w:styleId="Heading9">
    <w:name w:val="heading 9"/>
    <w:basedOn w:val="Normal"/>
    <w:next w:val="Normal"/>
    <w:link w:val="Heading9Char"/>
    <w:qFormat/>
    <w:rsid w:val="003855DD"/>
    <w:pPr>
      <w:ind w:left="720"/>
      <w:outlineLvl w:val="8"/>
    </w:pPr>
    <w:rPr>
      <w:i/>
    </w:rPr>
  </w:style>
  <w:style w:type="character" w:default="1" w:styleId="DefaultParagraphFont">
    <w:name w:val="Default Paragraph Font"/>
    <w:uiPriority w:val="1"/>
    <w:unhideWhenUsed/>
    <w:rsid w:val="00385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5DD"/>
  </w:style>
  <w:style w:type="character" w:customStyle="1" w:styleId="Heading1Char">
    <w:name w:val="Heading 1 Char"/>
    <w:basedOn w:val="DefaultParagraphFont"/>
    <w:link w:val="Heading1"/>
    <w:rsid w:val="003855DD"/>
    <w:rPr>
      <w:rFonts w:ascii="Times New Roman" w:eastAsia="Times New Roman" w:hAnsi="Times New Roman" w:cs="Times New Roman"/>
      <w:b/>
      <w:sz w:val="32"/>
      <w:szCs w:val="20"/>
      <w:lang w:eastAsia="en-US"/>
    </w:rPr>
  </w:style>
  <w:style w:type="paragraph" w:styleId="BodyText">
    <w:name w:val="Body Text"/>
    <w:basedOn w:val="Normal"/>
    <w:link w:val="BodyTextChar"/>
    <w:rsid w:val="003855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5DD"/>
    <w:rPr>
      <w:rFonts w:ascii="Times New Roman" w:eastAsia="Times New Roman" w:hAnsi="Times New Roman" w:cs="Times New Roman"/>
      <w:sz w:val="24"/>
      <w:lang w:eastAsia="en-US"/>
    </w:rPr>
  </w:style>
  <w:style w:type="paragraph" w:styleId="Footer">
    <w:name w:val="footer"/>
    <w:basedOn w:val="Normal"/>
    <w:link w:val="FooterChar"/>
    <w:rsid w:val="00385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5DD"/>
    <w:rPr>
      <w:rFonts w:ascii="Times New Roman" w:eastAsia="Times New Roman" w:hAnsi="Times New Roman" w:cs="Times New Roman"/>
      <w:sz w:val="16"/>
      <w:lang w:eastAsia="en-US"/>
    </w:rPr>
  </w:style>
  <w:style w:type="paragraph" w:styleId="List">
    <w:name w:val="List"/>
    <w:basedOn w:val="BodyText"/>
    <w:next w:val="BodyText"/>
    <w:rsid w:val="003855DD"/>
    <w:pPr>
      <w:tabs>
        <w:tab w:val="left" w:pos="340"/>
      </w:tabs>
      <w:spacing w:before="60" w:after="60"/>
      <w:ind w:left="340" w:hanging="340"/>
    </w:pPr>
  </w:style>
  <w:style w:type="paragraph" w:styleId="ListBullet">
    <w:name w:val="List Bullet"/>
    <w:basedOn w:val="List"/>
    <w:rsid w:val="003855DD"/>
    <w:pPr>
      <w:numPr>
        <w:numId w:val="12"/>
      </w:numPr>
      <w:tabs>
        <w:tab w:val="clear" w:pos="340"/>
      </w:tabs>
      <w:spacing w:before="40" w:after="40"/>
    </w:pPr>
  </w:style>
  <w:style w:type="character" w:customStyle="1" w:styleId="SpecialBold">
    <w:name w:val="Special Bold"/>
    <w:basedOn w:val="DefaultParagraphFont"/>
    <w:rsid w:val="003855DD"/>
    <w:rPr>
      <w:b/>
      <w:spacing w:val="0"/>
    </w:rPr>
  </w:style>
  <w:style w:type="paragraph" w:customStyle="1" w:styleId="SuperHeading">
    <w:name w:val="SuperHeading"/>
    <w:basedOn w:val="Normal"/>
    <w:rsid w:val="003855DD"/>
    <w:pPr>
      <w:spacing w:before="240" w:after="120"/>
      <w:outlineLvl w:val="0"/>
    </w:pPr>
    <w:rPr>
      <w:rFonts w:ascii="Times New Roman" w:hAnsi="Times New Roman"/>
      <w:b/>
      <w:sz w:val="28"/>
    </w:rPr>
  </w:style>
  <w:style w:type="paragraph" w:customStyle="1" w:styleId="AllowPageBreak">
    <w:name w:val="AllowPageBreak"/>
    <w:rsid w:val="00385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55DD"/>
    <w:rPr>
      <w:b/>
      <w:i/>
      <w:u w:val="none"/>
    </w:rPr>
  </w:style>
  <w:style w:type="character" w:customStyle="1" w:styleId="Heading2Char">
    <w:name w:val="Heading 2 Char"/>
    <w:basedOn w:val="DefaultParagraphFont"/>
    <w:link w:val="Heading2"/>
    <w:rsid w:val="00385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5DD"/>
    <w:rPr>
      <w:rFonts w:ascii="Courier New" w:eastAsia="Times New Roman" w:hAnsi="Courier New" w:cs="Times New Roman"/>
      <w:i/>
      <w:szCs w:val="20"/>
      <w:lang w:eastAsia="en-US"/>
    </w:rPr>
  </w:style>
  <w:style w:type="paragraph" w:customStyle="1" w:styleId="HeadingBase">
    <w:name w:val="Heading Base"/>
    <w:rsid w:val="00385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5DD"/>
    <w:pPr>
      <w:tabs>
        <w:tab w:val="right" w:leader="dot" w:pos="9072"/>
      </w:tabs>
      <w:ind w:left="567"/>
    </w:pPr>
    <w:rPr>
      <w:szCs w:val="22"/>
    </w:rPr>
  </w:style>
  <w:style w:type="paragraph" w:customStyle="1" w:styleId="TOCBase">
    <w:name w:val="TOC Base"/>
    <w:rsid w:val="00385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5DD"/>
    <w:pPr>
      <w:tabs>
        <w:tab w:val="right" w:leader="dot" w:pos="9072"/>
      </w:tabs>
      <w:spacing w:before="40" w:after="40"/>
      <w:ind w:left="284"/>
    </w:pPr>
    <w:rPr>
      <w:rFonts w:ascii="Times New Roman" w:hAnsi="Times New Roman"/>
    </w:rPr>
  </w:style>
  <w:style w:type="paragraph" w:styleId="TOC1">
    <w:name w:val="toc 1"/>
    <w:basedOn w:val="TOCBase"/>
    <w:next w:val="Normal"/>
    <w:rsid w:val="003855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5DD"/>
    <w:pPr>
      <w:spacing w:before="5040"/>
      <w:jc w:val="center"/>
    </w:pPr>
    <w:rPr>
      <w:sz w:val="48"/>
      <w:szCs w:val="72"/>
      <w:lang w:val="en-US"/>
    </w:rPr>
  </w:style>
  <w:style w:type="character" w:customStyle="1" w:styleId="TitleChar">
    <w:name w:val="Title Char"/>
    <w:basedOn w:val="DefaultParagraphFont"/>
    <w:link w:val="Title"/>
    <w:rsid w:val="00385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5DD"/>
    <w:pPr>
      <w:tabs>
        <w:tab w:val="left" w:pos="3600"/>
        <w:tab w:val="left" w:pos="3958"/>
      </w:tabs>
    </w:pPr>
  </w:style>
  <w:style w:type="paragraph" w:customStyle="1" w:styleId="Note">
    <w:name w:val="Note"/>
    <w:basedOn w:val="BodyText"/>
    <w:rsid w:val="00385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5DD"/>
    <w:pPr>
      <w:framePr w:wrap="auto" w:hAnchor="text" w:y="6049"/>
    </w:pPr>
    <w:rPr>
      <w:color w:val="000000"/>
      <w:sz w:val="40"/>
    </w:rPr>
  </w:style>
  <w:style w:type="paragraph" w:customStyle="1" w:styleId="TOCTitle">
    <w:name w:val="TOCTitle"/>
    <w:basedOn w:val="Heading1"/>
    <w:rsid w:val="003855DD"/>
    <w:pPr>
      <w:spacing w:after="240"/>
      <w:jc w:val="center"/>
      <w:outlineLvl w:val="9"/>
    </w:pPr>
    <w:rPr>
      <w:caps/>
    </w:rPr>
  </w:style>
  <w:style w:type="paragraph" w:customStyle="1" w:styleId="Version">
    <w:name w:val="Version"/>
    <w:rsid w:val="00385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5DD"/>
    <w:pPr>
      <w:numPr>
        <w:numId w:val="13"/>
      </w:numPr>
      <w:tabs>
        <w:tab w:val="clear" w:pos="680"/>
      </w:tabs>
    </w:pPr>
  </w:style>
  <w:style w:type="paragraph" w:styleId="Index1">
    <w:name w:val="index 1"/>
    <w:basedOn w:val="Normal"/>
    <w:next w:val="Normal"/>
    <w:semiHidden/>
    <w:rsid w:val="003855DD"/>
    <w:pPr>
      <w:keepNext w:val="0"/>
      <w:tabs>
        <w:tab w:val="right" w:pos="4176"/>
      </w:tabs>
      <w:ind w:left="198" w:hanging="198"/>
    </w:pPr>
    <w:rPr>
      <w:rFonts w:ascii="Garamond" w:hAnsi="Garamond"/>
    </w:rPr>
  </w:style>
  <w:style w:type="paragraph" w:styleId="IndexHeading">
    <w:name w:val="index heading"/>
    <w:basedOn w:val="Normal"/>
    <w:next w:val="Index1"/>
    <w:semiHidden/>
    <w:rsid w:val="003855DD"/>
    <w:pPr>
      <w:spacing w:before="120" w:after="120"/>
    </w:pPr>
    <w:rPr>
      <w:rFonts w:ascii="Arial" w:hAnsi="Arial"/>
      <w:b/>
      <w:color w:val="918585"/>
      <w:sz w:val="24"/>
    </w:rPr>
  </w:style>
  <w:style w:type="paragraph" w:styleId="Header">
    <w:name w:val="header"/>
    <w:basedOn w:val="Normal"/>
    <w:link w:val="HeaderChar"/>
    <w:rsid w:val="00385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5DD"/>
    <w:rPr>
      <w:rFonts w:ascii="Times New Roman" w:eastAsia="Times New Roman" w:hAnsi="Times New Roman" w:cs="Times New Roman"/>
      <w:sz w:val="16"/>
      <w:szCs w:val="20"/>
      <w:lang w:val="en-GB" w:eastAsia="en-US"/>
    </w:rPr>
  </w:style>
  <w:style w:type="paragraph" w:customStyle="1" w:styleId="Chapter">
    <w:name w:val="Chapter"/>
    <w:basedOn w:val="Normal"/>
    <w:rsid w:val="003855DD"/>
    <w:pPr>
      <w:spacing w:before="240"/>
    </w:pPr>
    <w:rPr>
      <w:rFonts w:ascii="Times New Roman" w:hAnsi="Times New Roman"/>
      <w:smallCaps/>
      <w:spacing w:val="80"/>
      <w:sz w:val="28"/>
    </w:rPr>
  </w:style>
  <w:style w:type="paragraph" w:customStyle="1" w:styleId="InChapter">
    <w:name w:val="InChapter"/>
    <w:basedOn w:val="Heading3"/>
    <w:rsid w:val="003855DD"/>
    <w:pPr>
      <w:spacing w:after="240"/>
      <w:outlineLvl w:val="9"/>
    </w:pPr>
    <w:rPr>
      <w:noProof/>
    </w:rPr>
  </w:style>
  <w:style w:type="paragraph" w:styleId="Index2">
    <w:name w:val="index 2"/>
    <w:basedOn w:val="Normal"/>
    <w:next w:val="Normal"/>
    <w:semiHidden/>
    <w:rsid w:val="003855DD"/>
    <w:pPr>
      <w:tabs>
        <w:tab w:val="right" w:pos="4176"/>
      </w:tabs>
      <w:ind w:left="568" w:hanging="284"/>
    </w:pPr>
    <w:rPr>
      <w:rFonts w:ascii="Garamond" w:hAnsi="Garamond"/>
    </w:rPr>
  </w:style>
  <w:style w:type="paragraph" w:customStyle="1" w:styleId="Byline">
    <w:name w:val="Byline"/>
    <w:rsid w:val="00385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5DD"/>
    <w:pPr>
      <w:tabs>
        <w:tab w:val="clear" w:pos="3600"/>
        <w:tab w:val="clear" w:pos="3958"/>
      </w:tabs>
      <w:jc w:val="right"/>
    </w:pPr>
  </w:style>
  <w:style w:type="character" w:styleId="Emphasis">
    <w:name w:val="Emphasis"/>
    <w:basedOn w:val="DefaultParagraphFont"/>
    <w:qFormat/>
    <w:rsid w:val="003855DD"/>
    <w:rPr>
      <w:i/>
    </w:rPr>
  </w:style>
  <w:style w:type="paragraph" w:styleId="Caption">
    <w:name w:val="caption"/>
    <w:basedOn w:val="BodyText"/>
    <w:next w:val="Normal"/>
    <w:qFormat/>
    <w:rsid w:val="003855DD"/>
    <w:pPr>
      <w:framePr w:w="2268" w:hSpace="181" w:vSpace="181" w:wrap="around" w:vAnchor="text" w:hAnchor="page" w:x="1135" w:y="285" w:anchorLock="1"/>
    </w:pPr>
    <w:rPr>
      <w:i/>
    </w:rPr>
  </w:style>
  <w:style w:type="paragraph" w:customStyle="1" w:styleId="MiniTOCTitle">
    <w:name w:val="MiniTOCTitle"/>
    <w:basedOn w:val="Heading4"/>
    <w:rsid w:val="003855DD"/>
    <w:pPr>
      <w:spacing w:before="240"/>
      <w:outlineLvl w:val="9"/>
    </w:pPr>
    <w:rPr>
      <w:noProof/>
      <w:sz w:val="24"/>
    </w:rPr>
  </w:style>
  <w:style w:type="paragraph" w:customStyle="1" w:styleId="MiniTOCItem">
    <w:name w:val="MiniTOCItem"/>
    <w:basedOn w:val="ListBullet"/>
    <w:rsid w:val="003855DD"/>
    <w:pPr>
      <w:numPr>
        <w:numId w:val="0"/>
      </w:numPr>
      <w:tabs>
        <w:tab w:val="right" w:leader="dot" w:pos="6521"/>
      </w:tabs>
      <w:spacing w:before="0" w:after="0"/>
    </w:pPr>
  </w:style>
  <w:style w:type="paragraph" w:customStyle="1" w:styleId="TOFTitle">
    <w:name w:val="TOFTitle"/>
    <w:basedOn w:val="TOCTitle"/>
    <w:rsid w:val="003855DD"/>
  </w:style>
  <w:style w:type="paragraph" w:styleId="TableofFigures">
    <w:name w:val="table of figures"/>
    <w:basedOn w:val="Normal"/>
    <w:next w:val="Normal"/>
    <w:semiHidden/>
    <w:rsid w:val="003855DD"/>
    <w:pPr>
      <w:tabs>
        <w:tab w:val="right" w:leader="dot" w:pos="9072"/>
      </w:tabs>
      <w:ind w:left="970" w:hanging="403"/>
    </w:pPr>
    <w:rPr>
      <w:rFonts w:ascii="Times New Roman" w:hAnsi="Times New Roman"/>
      <w:b/>
    </w:rPr>
  </w:style>
  <w:style w:type="paragraph" w:styleId="ListNumber">
    <w:name w:val="List Number"/>
    <w:basedOn w:val="List"/>
    <w:rsid w:val="003855DD"/>
    <w:pPr>
      <w:numPr>
        <w:numId w:val="10"/>
      </w:numPr>
    </w:pPr>
  </w:style>
  <w:style w:type="character" w:customStyle="1" w:styleId="WingdingSymbols">
    <w:name w:val="Wingding Symbols"/>
    <w:rsid w:val="003855DD"/>
    <w:rPr>
      <w:rFonts w:ascii="Wingdings" w:hAnsi="Wingdings"/>
    </w:rPr>
  </w:style>
  <w:style w:type="paragraph" w:customStyle="1" w:styleId="TableHeading">
    <w:name w:val="Table Heading"/>
    <w:basedOn w:val="HeadingBase"/>
    <w:rsid w:val="003855DD"/>
    <w:pPr>
      <w:keepLines/>
      <w:pBdr>
        <w:bottom w:val="single" w:sz="6" w:space="1" w:color="918585"/>
      </w:pBdr>
      <w:spacing w:before="240"/>
    </w:pPr>
  </w:style>
  <w:style w:type="character" w:customStyle="1" w:styleId="HotSpot">
    <w:name w:val="HotSpot"/>
    <w:rsid w:val="003855DD"/>
    <w:rPr>
      <w:color w:val="0033CC"/>
      <w:u w:val="none"/>
    </w:rPr>
  </w:style>
  <w:style w:type="paragraph" w:customStyle="1" w:styleId="BodyTextRight">
    <w:name w:val="Body Text Right"/>
    <w:basedOn w:val="BodyText"/>
    <w:rsid w:val="003855DD"/>
    <w:pPr>
      <w:spacing w:before="0" w:after="0"/>
      <w:jc w:val="right"/>
    </w:pPr>
  </w:style>
  <w:style w:type="paragraph" w:styleId="Index3">
    <w:name w:val="index 3"/>
    <w:basedOn w:val="ListNumber2"/>
    <w:next w:val="Normal"/>
    <w:semiHidden/>
    <w:rsid w:val="003855DD"/>
    <w:pPr>
      <w:numPr>
        <w:numId w:val="0"/>
      </w:numPr>
      <w:tabs>
        <w:tab w:val="right" w:leader="dot" w:pos="4176"/>
      </w:tabs>
    </w:pPr>
  </w:style>
  <w:style w:type="paragraph" w:styleId="ListNumber2">
    <w:name w:val="List Number 2"/>
    <w:basedOn w:val="List2"/>
    <w:rsid w:val="003855DD"/>
    <w:pPr>
      <w:numPr>
        <w:numId w:val="9"/>
      </w:numPr>
      <w:tabs>
        <w:tab w:val="clear" w:pos="1060"/>
      </w:tabs>
    </w:pPr>
  </w:style>
  <w:style w:type="paragraph" w:customStyle="1" w:styleId="MarginNote">
    <w:name w:val="Margin Note"/>
    <w:basedOn w:val="BodyText"/>
    <w:rsid w:val="00385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5DD"/>
    <w:rPr>
      <w:sz w:val="32"/>
    </w:rPr>
  </w:style>
  <w:style w:type="paragraph" w:customStyle="1" w:styleId="HeadingProcedure">
    <w:name w:val="Heading Procedure"/>
    <w:basedOn w:val="HeadingBase"/>
    <w:next w:val="Normal"/>
    <w:rsid w:val="003855DD"/>
    <w:pPr>
      <w:tabs>
        <w:tab w:val="left" w:pos="0"/>
      </w:tabs>
      <w:spacing w:before="120" w:after="60"/>
    </w:pPr>
    <w:rPr>
      <w:i/>
      <w:color w:val="918585"/>
      <w:sz w:val="22"/>
    </w:rPr>
  </w:style>
  <w:style w:type="paragraph" w:customStyle="1" w:styleId="TableBodyText">
    <w:name w:val="Table Body Text"/>
    <w:basedOn w:val="BodyText"/>
    <w:rsid w:val="003855DD"/>
    <w:pPr>
      <w:spacing w:before="60" w:after="60"/>
    </w:pPr>
  </w:style>
  <w:style w:type="paragraph" w:styleId="ListContinue">
    <w:name w:val="List Continue"/>
    <w:basedOn w:val="List"/>
    <w:rsid w:val="003855DD"/>
    <w:pPr>
      <w:ind w:firstLine="0"/>
    </w:pPr>
  </w:style>
  <w:style w:type="paragraph" w:customStyle="1" w:styleId="ListNote">
    <w:name w:val="List Note"/>
    <w:basedOn w:val="List"/>
    <w:rsid w:val="003855DD"/>
    <w:pPr>
      <w:pBdr>
        <w:top w:val="single" w:sz="6" w:space="2" w:color="918585"/>
        <w:bottom w:val="single" w:sz="6" w:space="2" w:color="918585"/>
      </w:pBdr>
      <w:tabs>
        <w:tab w:val="left" w:pos="1021"/>
      </w:tabs>
      <w:ind w:firstLine="0"/>
    </w:pPr>
  </w:style>
  <w:style w:type="paragraph" w:customStyle="1" w:styleId="Warning">
    <w:name w:val="Warning"/>
    <w:basedOn w:val="BodyText"/>
    <w:rsid w:val="003855DD"/>
    <w:pPr>
      <w:shd w:val="clear" w:color="auto" w:fill="D9D9D9"/>
      <w:tabs>
        <w:tab w:val="left" w:pos="992"/>
      </w:tabs>
      <w:ind w:left="119" w:right="119"/>
    </w:pPr>
    <w:rPr>
      <w:sz w:val="20"/>
    </w:rPr>
  </w:style>
  <w:style w:type="paragraph" w:customStyle="1" w:styleId="MarginIcons">
    <w:name w:val="Margin Icons"/>
    <w:basedOn w:val="BodyText"/>
    <w:rsid w:val="00385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5DD"/>
    <w:rPr>
      <w:rFonts w:ascii="Courier New" w:hAnsi="Courier New"/>
    </w:rPr>
  </w:style>
  <w:style w:type="paragraph" w:customStyle="1" w:styleId="NoteBullet">
    <w:name w:val="Note Bullet"/>
    <w:basedOn w:val="Note"/>
    <w:rsid w:val="003855DD"/>
    <w:pPr>
      <w:tabs>
        <w:tab w:val="clear" w:pos="680"/>
      </w:tabs>
      <w:spacing w:before="60" w:after="60"/>
    </w:pPr>
  </w:style>
  <w:style w:type="paragraph" w:customStyle="1" w:styleId="SubHeading2">
    <w:name w:val="SubHeading2"/>
    <w:basedOn w:val="HeadingBase"/>
    <w:rsid w:val="003855DD"/>
    <w:pPr>
      <w:spacing w:before="240" w:after="60"/>
    </w:pPr>
    <w:rPr>
      <w:sz w:val="20"/>
    </w:rPr>
  </w:style>
  <w:style w:type="paragraph" w:customStyle="1" w:styleId="SubHeading1">
    <w:name w:val="SubHeading1"/>
    <w:basedOn w:val="HeadingBase"/>
    <w:rsid w:val="003855DD"/>
    <w:pPr>
      <w:spacing w:before="240" w:after="60"/>
    </w:pPr>
    <w:rPr>
      <w:color w:val="918585"/>
      <w:sz w:val="22"/>
    </w:rPr>
  </w:style>
  <w:style w:type="paragraph" w:customStyle="1" w:styleId="SideHeading">
    <w:name w:val="Side Heading"/>
    <w:basedOn w:val="HeadingBase"/>
    <w:rsid w:val="00385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5DD"/>
    <w:pPr>
      <w:tabs>
        <w:tab w:val="num" w:pos="360"/>
      </w:tabs>
    </w:pPr>
  </w:style>
  <w:style w:type="paragraph" w:styleId="PlainText">
    <w:name w:val="Plain Text"/>
    <w:basedOn w:val="Normal"/>
    <w:link w:val="PlainTextChar"/>
    <w:rsid w:val="003855DD"/>
    <w:rPr>
      <w:sz w:val="20"/>
    </w:rPr>
  </w:style>
  <w:style w:type="character" w:customStyle="1" w:styleId="PlainTextChar">
    <w:name w:val="Plain Text Char"/>
    <w:basedOn w:val="DefaultParagraphFont"/>
    <w:link w:val="PlainText"/>
    <w:rsid w:val="003855DD"/>
    <w:rPr>
      <w:rFonts w:ascii="Courier New" w:eastAsia="Times New Roman" w:hAnsi="Courier New" w:cs="Times New Roman"/>
      <w:sz w:val="20"/>
      <w:szCs w:val="20"/>
      <w:lang w:eastAsia="en-US"/>
    </w:rPr>
  </w:style>
  <w:style w:type="character" w:customStyle="1" w:styleId="MenuOption">
    <w:name w:val="Menu Option"/>
    <w:basedOn w:val="DefaultParagraphFont"/>
    <w:rsid w:val="003855DD"/>
    <w:rPr>
      <w:b/>
      <w:smallCaps/>
    </w:rPr>
  </w:style>
  <w:style w:type="paragraph" w:customStyle="1" w:styleId="TableListNumber">
    <w:name w:val="Table List Number"/>
    <w:basedOn w:val="ListNumber"/>
    <w:rsid w:val="003855DD"/>
    <w:pPr>
      <w:numPr>
        <w:numId w:val="0"/>
      </w:numPr>
    </w:pPr>
  </w:style>
  <w:style w:type="paragraph" w:styleId="TOC4">
    <w:name w:val="toc 4"/>
    <w:basedOn w:val="TOCBase"/>
    <w:next w:val="Normal"/>
    <w:semiHidden/>
    <w:rsid w:val="003855DD"/>
    <w:pPr>
      <w:tabs>
        <w:tab w:val="right" w:leader="dot" w:pos="9071"/>
      </w:tabs>
      <w:ind w:left="1701"/>
    </w:pPr>
  </w:style>
  <w:style w:type="paragraph" w:customStyle="1" w:styleId="ListAlpha">
    <w:name w:val="List Alpha"/>
    <w:basedOn w:val="List"/>
    <w:rsid w:val="003855DD"/>
    <w:pPr>
      <w:numPr>
        <w:numId w:val="8"/>
      </w:numPr>
    </w:pPr>
  </w:style>
  <w:style w:type="paragraph" w:customStyle="1" w:styleId="ListAlpha2">
    <w:name w:val="List Alpha 2"/>
    <w:basedOn w:val="List2"/>
    <w:rsid w:val="003855DD"/>
    <w:pPr>
      <w:numPr>
        <w:numId w:val="7"/>
      </w:numPr>
    </w:pPr>
  </w:style>
  <w:style w:type="paragraph" w:styleId="List2">
    <w:name w:val="List 2"/>
    <w:basedOn w:val="BodyText"/>
    <w:rsid w:val="003855DD"/>
    <w:pPr>
      <w:tabs>
        <w:tab w:val="left" w:pos="680"/>
      </w:tabs>
      <w:spacing w:before="60" w:after="60"/>
      <w:ind w:left="680" w:hanging="340"/>
    </w:pPr>
  </w:style>
  <w:style w:type="paragraph" w:styleId="List3">
    <w:name w:val="List 3"/>
    <w:basedOn w:val="BodyText"/>
    <w:rsid w:val="003855DD"/>
    <w:pPr>
      <w:tabs>
        <w:tab w:val="left" w:pos="1021"/>
      </w:tabs>
      <w:spacing w:before="60" w:after="60"/>
      <w:ind w:left="1020" w:hanging="340"/>
    </w:pPr>
  </w:style>
  <w:style w:type="paragraph" w:styleId="List4">
    <w:name w:val="List 4"/>
    <w:basedOn w:val="BodyText"/>
    <w:rsid w:val="003855DD"/>
    <w:pPr>
      <w:tabs>
        <w:tab w:val="left" w:pos="1361"/>
      </w:tabs>
      <w:spacing w:before="60" w:after="60"/>
      <w:ind w:left="1361" w:hanging="340"/>
    </w:pPr>
  </w:style>
  <w:style w:type="paragraph" w:styleId="List5">
    <w:name w:val="List 5"/>
    <w:basedOn w:val="BodyText"/>
    <w:rsid w:val="003855DD"/>
    <w:pPr>
      <w:tabs>
        <w:tab w:val="left" w:pos="1701"/>
      </w:tabs>
      <w:spacing w:before="60" w:after="60"/>
      <w:ind w:left="1701" w:hanging="340"/>
    </w:pPr>
  </w:style>
  <w:style w:type="paragraph" w:styleId="ListBullet3">
    <w:name w:val="List Bullet 3"/>
    <w:basedOn w:val="List3"/>
    <w:rsid w:val="003855DD"/>
    <w:pPr>
      <w:numPr>
        <w:numId w:val="14"/>
      </w:numPr>
      <w:tabs>
        <w:tab w:val="clear" w:pos="1021"/>
      </w:tabs>
      <w:ind w:left="1037" w:hanging="357"/>
    </w:pPr>
  </w:style>
  <w:style w:type="paragraph" w:styleId="ListBullet4">
    <w:name w:val="List Bullet 4"/>
    <w:basedOn w:val="List4"/>
    <w:rsid w:val="003855DD"/>
    <w:pPr>
      <w:numPr>
        <w:numId w:val="2"/>
      </w:numPr>
    </w:pPr>
  </w:style>
  <w:style w:type="paragraph" w:styleId="ListBullet5">
    <w:name w:val="List Bullet 5"/>
    <w:basedOn w:val="List5"/>
    <w:rsid w:val="003855DD"/>
    <w:pPr>
      <w:numPr>
        <w:numId w:val="3"/>
      </w:numPr>
    </w:pPr>
  </w:style>
  <w:style w:type="paragraph" w:styleId="ListContinue2">
    <w:name w:val="List Continue 2"/>
    <w:basedOn w:val="List2"/>
    <w:rsid w:val="003855DD"/>
    <w:pPr>
      <w:ind w:firstLine="0"/>
    </w:pPr>
  </w:style>
  <w:style w:type="paragraph" w:styleId="ListContinue3">
    <w:name w:val="List Continue 3"/>
    <w:basedOn w:val="List3"/>
    <w:rsid w:val="003855DD"/>
    <w:pPr>
      <w:ind w:left="1021" w:firstLine="0"/>
    </w:pPr>
  </w:style>
  <w:style w:type="paragraph" w:styleId="ListContinue4">
    <w:name w:val="List Continue 4"/>
    <w:basedOn w:val="List4"/>
    <w:rsid w:val="003855DD"/>
    <w:pPr>
      <w:ind w:firstLine="0"/>
    </w:pPr>
  </w:style>
  <w:style w:type="paragraph" w:styleId="ListContinue5">
    <w:name w:val="List Continue 5"/>
    <w:basedOn w:val="List5"/>
    <w:rsid w:val="003855DD"/>
    <w:pPr>
      <w:ind w:firstLine="0"/>
    </w:pPr>
  </w:style>
  <w:style w:type="paragraph" w:styleId="ListNumber3">
    <w:name w:val="List Number 3"/>
    <w:basedOn w:val="List3"/>
    <w:rsid w:val="003855DD"/>
    <w:pPr>
      <w:numPr>
        <w:numId w:val="4"/>
      </w:numPr>
    </w:pPr>
  </w:style>
  <w:style w:type="paragraph" w:styleId="ListNumber4">
    <w:name w:val="List Number 4"/>
    <w:basedOn w:val="List4"/>
    <w:rsid w:val="003855DD"/>
    <w:pPr>
      <w:numPr>
        <w:numId w:val="5"/>
      </w:numPr>
    </w:pPr>
  </w:style>
  <w:style w:type="paragraph" w:styleId="ListNumber5">
    <w:name w:val="List Number 5"/>
    <w:basedOn w:val="List5"/>
    <w:rsid w:val="003855DD"/>
    <w:pPr>
      <w:numPr>
        <w:numId w:val="6"/>
      </w:numPr>
    </w:pPr>
  </w:style>
  <w:style w:type="paragraph" w:styleId="BlockText">
    <w:name w:val="Block Text"/>
    <w:basedOn w:val="Normal"/>
    <w:rsid w:val="003855DD"/>
    <w:pPr>
      <w:spacing w:after="120"/>
      <w:ind w:left="1440" w:right="1440"/>
    </w:pPr>
  </w:style>
  <w:style w:type="character" w:customStyle="1" w:styleId="Subscript">
    <w:name w:val="Subscript"/>
    <w:basedOn w:val="DefaultParagraphFont"/>
    <w:rsid w:val="003855DD"/>
    <w:rPr>
      <w:sz w:val="16"/>
      <w:vertAlign w:val="subscript"/>
    </w:rPr>
  </w:style>
  <w:style w:type="character" w:customStyle="1" w:styleId="Superscript">
    <w:name w:val="Superscript"/>
    <w:basedOn w:val="DefaultParagraphFont"/>
    <w:rsid w:val="003855DD"/>
    <w:rPr>
      <w:sz w:val="16"/>
      <w:vertAlign w:val="superscript"/>
    </w:rPr>
  </w:style>
  <w:style w:type="character" w:customStyle="1" w:styleId="Symbols">
    <w:name w:val="Symbols"/>
    <w:basedOn w:val="DefaultParagraphFont"/>
    <w:rsid w:val="003855DD"/>
    <w:rPr>
      <w:rFonts w:ascii="Symbol" w:hAnsi="Symbol"/>
    </w:rPr>
  </w:style>
  <w:style w:type="character" w:customStyle="1" w:styleId="MenuOptions">
    <w:name w:val="Menu Options"/>
    <w:basedOn w:val="DefaultParagraphFont"/>
    <w:rsid w:val="003855DD"/>
    <w:rPr>
      <w:rFonts w:ascii="Arial Narrow" w:hAnsi="Arial Narrow"/>
      <w:smallCaps/>
    </w:rPr>
  </w:style>
  <w:style w:type="character" w:customStyle="1" w:styleId="Buttons">
    <w:name w:val="Buttons"/>
    <w:basedOn w:val="DefaultParagraphFont"/>
    <w:rsid w:val="003855DD"/>
    <w:rPr>
      <w:b/>
    </w:rPr>
  </w:style>
  <w:style w:type="character" w:customStyle="1" w:styleId="Underlined">
    <w:name w:val="Underlined"/>
    <w:basedOn w:val="DefaultParagraphFont"/>
    <w:rsid w:val="003855DD"/>
    <w:rPr>
      <w:u w:val="single"/>
    </w:rPr>
  </w:style>
  <w:style w:type="paragraph" w:customStyle="1" w:styleId="TableBodyTextRight">
    <w:name w:val="Table Body Text Right"/>
    <w:basedOn w:val="TableBodyText"/>
    <w:rsid w:val="003855DD"/>
    <w:pPr>
      <w:widowControl w:val="0"/>
      <w:autoSpaceDE w:val="0"/>
      <w:autoSpaceDN w:val="0"/>
      <w:adjustRightInd w:val="0"/>
      <w:jc w:val="right"/>
    </w:pPr>
    <w:rPr>
      <w:rFonts w:cs="Arial"/>
      <w:szCs w:val="18"/>
    </w:rPr>
  </w:style>
  <w:style w:type="paragraph" w:customStyle="1" w:styleId="CopyrightText">
    <w:name w:val="Copyright Text"/>
    <w:basedOn w:val="BodyText"/>
    <w:rsid w:val="003855DD"/>
    <w:rPr>
      <w:sz w:val="18"/>
    </w:rPr>
  </w:style>
  <w:style w:type="paragraph" w:customStyle="1" w:styleId="BodySmallRight">
    <w:name w:val="Body Small Right"/>
    <w:basedOn w:val="BodyTextRight"/>
    <w:rsid w:val="003855DD"/>
    <w:rPr>
      <w:sz w:val="18"/>
      <w:szCs w:val="18"/>
    </w:rPr>
  </w:style>
  <w:style w:type="paragraph" w:customStyle="1" w:styleId="MarginEdition">
    <w:name w:val="Margin Edition"/>
    <w:basedOn w:val="MarginNote"/>
    <w:rsid w:val="003855DD"/>
    <w:pPr>
      <w:spacing w:before="0" w:after="0"/>
    </w:pPr>
    <w:rPr>
      <w:rFonts w:ascii="Times New Roman" w:hAnsi="Times New Roman"/>
      <w:color w:val="999999"/>
    </w:rPr>
  </w:style>
  <w:style w:type="paragraph" w:customStyle="1" w:styleId="Spacer">
    <w:name w:val="Spacer"/>
    <w:basedOn w:val="Normal"/>
    <w:rsid w:val="003855DD"/>
    <w:rPr>
      <w:sz w:val="2"/>
      <w:szCs w:val="2"/>
    </w:rPr>
  </w:style>
  <w:style w:type="character" w:customStyle="1" w:styleId="Small">
    <w:name w:val="Small"/>
    <w:basedOn w:val="DefaultParagraphFont"/>
    <w:rsid w:val="003855DD"/>
    <w:rPr>
      <w:sz w:val="16"/>
    </w:rPr>
  </w:style>
  <w:style w:type="paragraph" w:customStyle="1" w:styleId="WideTable">
    <w:name w:val="Wide Table"/>
    <w:basedOn w:val="Normal"/>
    <w:rsid w:val="003855DD"/>
    <w:pPr>
      <w:ind w:left="-1418"/>
    </w:pPr>
    <w:rPr>
      <w:sz w:val="2"/>
      <w:szCs w:val="2"/>
    </w:rPr>
  </w:style>
  <w:style w:type="character" w:styleId="PageNumber">
    <w:name w:val="page number"/>
    <w:basedOn w:val="DefaultParagraphFont"/>
    <w:rsid w:val="003855DD"/>
  </w:style>
  <w:style w:type="paragraph" w:styleId="Quote">
    <w:name w:val="Quote"/>
    <w:basedOn w:val="Heading1"/>
    <w:link w:val="QuoteChar"/>
    <w:qFormat/>
    <w:rsid w:val="003855DD"/>
    <w:rPr>
      <w:b w:val="0"/>
      <w:sz w:val="72"/>
      <w:szCs w:val="72"/>
      <w:lang w:val="en-NZ"/>
    </w:rPr>
  </w:style>
  <w:style w:type="character" w:customStyle="1" w:styleId="QuoteChar">
    <w:name w:val="Quote Char"/>
    <w:basedOn w:val="DefaultParagraphFont"/>
    <w:link w:val="Quote"/>
    <w:rsid w:val="00385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5DD"/>
    <w:pPr>
      <w:pageBreakBefore/>
    </w:pPr>
  </w:style>
  <w:style w:type="paragraph" w:customStyle="1" w:styleId="Border">
    <w:name w:val="Border"/>
    <w:basedOn w:val="Normal"/>
    <w:qFormat/>
    <w:rsid w:val="00385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5DD"/>
    <w:rPr>
      <w:b/>
      <w:bCs/>
      <w:i/>
      <w:iCs/>
      <w:color w:val="auto"/>
    </w:rPr>
  </w:style>
  <w:style w:type="paragraph" w:styleId="IntenseQuote">
    <w:name w:val="Intense Quote"/>
    <w:basedOn w:val="Normal"/>
    <w:next w:val="Normal"/>
    <w:link w:val="IntenseQuoteChar"/>
    <w:uiPriority w:val="30"/>
    <w:qFormat/>
    <w:rsid w:val="00385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5DD"/>
    <w:rPr>
      <w:smallCaps/>
      <w:color w:val="auto"/>
      <w:u w:val="single"/>
    </w:rPr>
  </w:style>
  <w:style w:type="character" w:styleId="IntenseReference">
    <w:name w:val="Intense Reference"/>
    <w:basedOn w:val="DefaultParagraphFont"/>
    <w:uiPriority w:val="32"/>
    <w:qFormat/>
    <w:rsid w:val="003855DD"/>
    <w:rPr>
      <w:b/>
      <w:bCs/>
      <w:smallCaps/>
      <w:color w:val="auto"/>
      <w:spacing w:val="5"/>
      <w:u w:val="single"/>
    </w:rPr>
  </w:style>
  <w:style w:type="paragraph" w:customStyle="1" w:styleId="2ColumnHeading">
    <w:name w:val="2Column Heading"/>
    <w:basedOn w:val="BodyText"/>
    <w:qFormat/>
    <w:rsid w:val="003855DD"/>
    <w:pPr>
      <w:spacing w:after="60"/>
      <w:ind w:left="-2268"/>
    </w:pPr>
    <w:rPr>
      <w:b/>
    </w:rPr>
  </w:style>
  <w:style w:type="paragraph" w:customStyle="1" w:styleId="Heading1TOC">
    <w:name w:val="Heading1 TOC"/>
    <w:basedOn w:val="Normal"/>
    <w:qFormat/>
    <w:rsid w:val="003855DD"/>
    <w:pPr>
      <w:spacing w:before="240" w:after="120"/>
    </w:pPr>
    <w:rPr>
      <w:rFonts w:ascii="Times New Roman" w:hAnsi="Times New Roman"/>
      <w:b/>
      <w:sz w:val="32"/>
    </w:rPr>
  </w:style>
  <w:style w:type="paragraph" w:customStyle="1" w:styleId="Heading2TOC">
    <w:name w:val="Heading2 TOC"/>
    <w:basedOn w:val="Normal"/>
    <w:qFormat/>
    <w:rsid w:val="003855DD"/>
    <w:pPr>
      <w:spacing w:before="240" w:after="60"/>
    </w:pPr>
    <w:rPr>
      <w:rFonts w:ascii="Times New Roman" w:hAnsi="Times New Roman"/>
      <w:b/>
      <w:sz w:val="28"/>
    </w:rPr>
  </w:style>
  <w:style w:type="character" w:customStyle="1" w:styleId="Underline">
    <w:name w:val="Underline"/>
    <w:basedOn w:val="DefaultParagraphFont"/>
    <w:qFormat/>
    <w:rsid w:val="003855DD"/>
    <w:rPr>
      <w:u w:val="single"/>
    </w:rPr>
  </w:style>
  <w:style w:type="paragraph" w:styleId="BalloonText">
    <w:name w:val="Balloon Text"/>
    <w:basedOn w:val="Normal"/>
    <w:link w:val="BalloonTextChar"/>
    <w:rsid w:val="003855DD"/>
    <w:rPr>
      <w:rFonts w:ascii="Tahoma" w:hAnsi="Tahoma" w:cs="Tahoma"/>
      <w:sz w:val="16"/>
      <w:szCs w:val="16"/>
    </w:rPr>
  </w:style>
  <w:style w:type="character" w:customStyle="1" w:styleId="BalloonTextChar">
    <w:name w:val="Balloon Text Char"/>
    <w:basedOn w:val="DefaultParagraphFont"/>
    <w:link w:val="BalloonText"/>
    <w:rsid w:val="00385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5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5DD"/>
    <w:rPr>
      <w:b/>
      <w:color w:val="660033"/>
      <w:spacing w:val="0"/>
    </w:rPr>
  </w:style>
  <w:style w:type="paragraph" w:customStyle="1" w:styleId="Nameditemlist">
    <w:name w:val="Named item list"/>
    <w:basedOn w:val="BodyText"/>
    <w:qFormat/>
    <w:rsid w:val="003855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6506</Characters>
  <Application>Microsoft Office Word</Application>
  <DocSecurity>0</DocSecurity>
  <Lines>241</Lines>
  <Paragraphs>155</Paragraphs>
  <ScaleCrop>false</ScaleCrop>
  <Company>Author-it Software Corporation Ltd.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LGAGOVA405A Implement debt recovery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2012-09-10T06:04:00Z</dcterms:created>
  <dcterms:modified xsi:type="dcterms:W3CDTF">2012-09-10T06:04:00Z</dcterms:modified>
</cp:coreProperties>
</file>