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194" w:rsidP="00AB7194">
      <w:pPr>
        <w:pStyle w:val="Title"/>
      </w:pPr>
      <w:bookmarkStart w:id="0" w:name="_GoBack"/>
      <w:bookmarkEnd w:id="0"/>
      <w:r>
        <w:fldChar w:fldCharType="begin"/>
      </w:r>
      <w:r>
        <w:instrText xml:space="preserve"> TITLE   \* MERGEFORMAT </w:instrText>
      </w:r>
      <w:r>
        <w:fldChar w:fldCharType="separate"/>
      </w:r>
      <w:r>
        <w:t>LGAGOVA404B Establish purchasing networks to ensure council is resource effective</w:t>
      </w:r>
      <w:r>
        <w:fldChar w:fldCharType="end"/>
      </w:r>
    </w:p>
    <w:p w:rsidR="00AB7194" w:rsidP="00AB7194">
      <w:pPr>
        <w:pStyle w:val="Version"/>
        <w:sectPr w:rsidSect="00F80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B74" w:rsidP="00F80B74">
      <w:pPr>
        <w:pStyle w:val="SuperHeading"/>
      </w:pPr>
      <w:r w:rsidRPr="00F80B74">
        <w:t>LGAGOVA404B Establish purchasing networks to ensure council is resource effective</w:t>
      </w:r>
    </w:p>
    <w:p w:rsidR="00000000" w:rsidRPr="00F80B74" w:rsidP="00F80B74">
      <w:pPr>
        <w:pStyle w:val="Heading1"/>
      </w:pPr>
      <w:bookmarkStart w:id="1" w:name="O_444453"/>
      <w:bookmarkEnd w:id="1"/>
      <w:r w:rsidRPr="00F80B74">
        <w:t>Modification History</w:t>
      </w:r>
    </w:p>
    <w:p w:rsidR="00000000" w:rsidRPr="00F80B74" w:rsidP="00F80B74">
      <w:pPr>
        <w:pStyle w:val="BodyText"/>
      </w:pPr>
      <w:r w:rsidRPr="00F80B74">
        <w:t>LGAGOVA404B Release 2:</w:t>
      </w:r>
      <w:r w:rsidRPr="00F80B74">
        <w:tab/>
        <w:t>Layout adjusted.</w:t>
      </w:r>
    </w:p>
    <w:p w:rsidR="00000000" w:rsidRPr="00F80B74" w:rsidP="00F80B74">
      <w:pPr>
        <w:pStyle w:val="BodyText"/>
      </w:pPr>
      <w:r w:rsidRPr="00F80B74">
        <w:t>LGAGOVA</w:t>
      </w:r>
      <w:r w:rsidRPr="00F80B74">
        <w:t>404B Release 1:</w:t>
      </w:r>
      <w:r w:rsidRPr="00F80B74">
        <w:tab/>
        <w:t>Primary release.</w:t>
      </w:r>
    </w:p>
    <w:p w:rsidR="00000000" w:rsidRPr="00F80B74" w:rsidP="00F80B74">
      <w:pPr>
        <w:pStyle w:val="AllowPageBreak"/>
      </w:pPr>
    </w:p>
    <w:p w:rsidR="00000000" w:rsidRPr="00F80B74" w:rsidP="00F80B74">
      <w:pPr>
        <w:pStyle w:val="Heading1"/>
      </w:pPr>
      <w:bookmarkStart w:id="2" w:name="O_444449"/>
      <w:bookmarkEnd w:id="2"/>
      <w:r w:rsidRPr="00F80B74">
        <w:t>Unit Descriptor</w:t>
      </w:r>
    </w:p>
    <w:p w:rsidR="00000000" w:rsidRPr="00F80B74" w:rsidP="00F80B74">
      <w:pPr>
        <w:pStyle w:val="BodyText"/>
      </w:pPr>
      <w:r w:rsidRPr="00F80B74">
        <w:t>This unit covers developing and participating in purchasing networks to optimise buying opportunities for the council.  Networks include other councils, agencies and suppliers.  This unit is</w:t>
      </w:r>
      <w:r w:rsidRPr="00F80B74">
        <w:t xml:space="preserve"> suitable for those responsible for purchasing goods and services within the organisation.</w:t>
      </w:r>
    </w:p>
    <w:p w:rsidR="00000000" w:rsidRPr="00F80B74" w:rsidP="00F80B74">
      <w:pPr>
        <w:pStyle w:val="AllowPageBreak"/>
      </w:pPr>
    </w:p>
    <w:p w:rsidR="00000000" w:rsidRPr="00F80B74" w:rsidP="00F80B74">
      <w:pPr>
        <w:pStyle w:val="Heading1"/>
      </w:pPr>
      <w:bookmarkStart w:id="3" w:name="O_444462"/>
      <w:bookmarkEnd w:id="3"/>
      <w:r w:rsidRPr="00F80B74">
        <w:t>Application of the Unit</w:t>
      </w:r>
    </w:p>
    <w:p w:rsidR="00000000" w:rsidRPr="00F80B74" w:rsidP="00F80B74">
      <w:pPr>
        <w:pStyle w:val="BodyText"/>
      </w:pPr>
      <w:r w:rsidRPr="00F80B74">
        <w:t>This unit supports the attainment of skills and knowledge required for competent workplace performance in councils of all si</w:t>
      </w:r>
      <w:r w:rsidRPr="00F80B74">
        <w:t>zes. Knowledge of the legislation and regulations within which councils must operate is essential. The unique nature of councils, as a tier of government directed by elected members and reflecting the needs of local communities, must be appropriately refle</w:t>
      </w:r>
      <w:r w:rsidRPr="00F80B74">
        <w:t xml:space="preserve">cted. </w:t>
      </w:r>
    </w:p>
    <w:p w:rsidR="00000000" w:rsidRPr="00F80B74" w:rsidP="00F80B74">
      <w:pPr>
        <w:pStyle w:val="AllowPageBreak"/>
      </w:pPr>
    </w:p>
    <w:p w:rsidR="00000000" w:rsidRPr="00F80B74" w:rsidP="00F80B74">
      <w:pPr>
        <w:pStyle w:val="Heading1"/>
      </w:pPr>
      <w:bookmarkStart w:id="4" w:name="O_444454"/>
      <w:bookmarkEnd w:id="4"/>
      <w:r w:rsidRPr="00F80B74">
        <w:t>Licensing/Regulatory Information</w:t>
      </w:r>
    </w:p>
    <w:p w:rsidR="00000000" w:rsidRPr="00F80B74" w:rsidP="00F80B74">
      <w:pPr>
        <w:pStyle w:val="BodyText"/>
      </w:pPr>
      <w:r w:rsidRPr="00F80B74">
        <w:t>Not applicable.</w:t>
      </w:r>
    </w:p>
    <w:p w:rsidR="00000000" w:rsidRPr="00F80B74" w:rsidP="00F80B74">
      <w:pPr>
        <w:pStyle w:val="AllowPageBreak"/>
      </w:pPr>
    </w:p>
    <w:p w:rsidR="00000000" w:rsidRPr="00F80B74" w:rsidP="00F80B74">
      <w:pPr>
        <w:pStyle w:val="Heading1"/>
      </w:pPr>
      <w:bookmarkStart w:id="5" w:name="O_444452"/>
      <w:bookmarkEnd w:id="5"/>
      <w:r w:rsidRPr="00F80B74">
        <w:t>Pre-Requisites</w:t>
      </w:r>
    </w:p>
    <w:p w:rsidR="00000000" w:rsidRPr="00F80B74" w:rsidP="00F80B74">
      <w:pPr>
        <w:pStyle w:val="BodyText"/>
      </w:pPr>
      <w:r w:rsidRPr="00F80B74">
        <w:t xml:space="preserve">Not applicable. </w:t>
      </w:r>
    </w:p>
    <w:p w:rsidR="00000000" w:rsidRPr="00F80B74" w:rsidP="00F80B74">
      <w:pPr>
        <w:pStyle w:val="AllowPageBreak"/>
      </w:pPr>
    </w:p>
    <w:p w:rsidR="00000000" w:rsidRPr="00F80B74" w:rsidP="00F80B74">
      <w:pPr>
        <w:pStyle w:val="Heading1"/>
      </w:pPr>
      <w:bookmarkStart w:id="6" w:name="O_444457"/>
      <w:bookmarkEnd w:id="6"/>
      <w:r w:rsidRPr="00F80B74">
        <w:t>Employability Skills Information</w:t>
      </w:r>
    </w:p>
    <w:p w:rsidR="00000000" w:rsidRPr="00F80B74" w:rsidP="00F80B74">
      <w:pPr>
        <w:pStyle w:val="BodyText"/>
      </w:pPr>
      <w:r w:rsidRPr="00F80B74">
        <w:t>This unit contains employability skills.</w:t>
      </w:r>
    </w:p>
    <w:p w:rsidR="00000000" w:rsidRPr="00F80B74" w:rsidP="00F80B74">
      <w:pPr>
        <w:pStyle w:val="AllowPageBreak"/>
      </w:pPr>
    </w:p>
    <w:p w:rsidR="00000000" w:rsidRPr="00F80B74" w:rsidP="00F80B74">
      <w:pPr>
        <w:pStyle w:val="Heading1"/>
      </w:pPr>
      <w:bookmarkStart w:id="7" w:name="O_444458"/>
      <w:bookmarkEnd w:id="7"/>
      <w:r w:rsidRPr="00F80B74">
        <w:t>Elements and Performance Criteria Pre-Content</w:t>
      </w:r>
    </w:p>
    <w:tbl>
      <w:tblPr>
        <w:tblW w:w="0" w:type="auto"/>
        <w:tblLayout w:type="fixed"/>
        <w:tblCellMar>
          <w:left w:w="62" w:type="dxa"/>
          <w:right w:w="62" w:type="dxa"/>
        </w:tblCellMar>
        <w:tblLook w:val="0000"/>
      </w:tblPr>
      <w:tblGrid>
        <w:gridCol w:w="2700"/>
        <w:gridCol w:w="6228"/>
      </w:tblGrid>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BodyText"/>
            </w:pPr>
            <w:r w:rsidRPr="00F80B74">
              <w:t xml:space="preserve">Performance criteria describe the required performance needed to demonstrate achievement of the element.  Where </w:t>
            </w:r>
            <w:r w:rsidRPr="00F80B74">
              <w:rPr>
                <w:rStyle w:val="BoldandItalics"/>
              </w:rPr>
              <w:t>bold italicised</w:t>
            </w:r>
            <w:r w:rsidRPr="00F80B74">
              <w:t xml:space="preserve"> text is used, fur</w:t>
            </w:r>
            <w:r w:rsidRPr="00F80B74">
              <w:t>ther information is detailed in the Range Statement.  Assessment of performance is to be consistent with the Evidence Guide.</w:t>
            </w:r>
          </w:p>
        </w:tc>
      </w:tr>
    </w:tbl>
    <w:p w:rsidR="00000000" w:rsidRPr="00F80B74" w:rsidP="00F80B74">
      <w:pPr>
        <w:pStyle w:val="BodyText"/>
      </w:pPr>
    </w:p>
    <w:p w:rsidR="00000000" w:rsidRPr="00F80B74" w:rsidP="00F80B74">
      <w:pPr>
        <w:pStyle w:val="AllowPageBreak"/>
      </w:pPr>
    </w:p>
    <w:p w:rsidR="00000000" w:rsidRPr="00F80B74" w:rsidP="00F80B74">
      <w:pPr>
        <w:pStyle w:val="Heading1"/>
      </w:pPr>
      <w:bookmarkStart w:id="8" w:name="O_444459"/>
      <w:bookmarkEnd w:id="8"/>
      <w:r w:rsidRPr="00F80B74">
        <w:t>Elements and Performance Criteria</w:t>
      </w:r>
    </w:p>
    <w:tbl>
      <w:tblPr>
        <w:tblW w:w="0" w:type="auto"/>
        <w:tblLayout w:type="fixed"/>
        <w:tblCellMar>
          <w:left w:w="62" w:type="dxa"/>
          <w:right w:w="62" w:type="dxa"/>
        </w:tblCellMar>
        <w:tblLook w:val="0000"/>
      </w:tblPr>
      <w:tblGrid>
        <w:gridCol w:w="2700"/>
        <w:gridCol w:w="6228"/>
      </w:tblGrid>
      <w:tr w:rsidTr="00AB71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74" w:rsidP="00F80B74">
            <w:pPr>
              <w:pStyle w:val="BodyText"/>
            </w:pPr>
            <w:r w:rsidRPr="00F80B7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PERFORMANCE CRITERIA</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List"/>
              <w:rPr>
                <w:lang w:val="en-NZ"/>
              </w:rPr>
            </w:pPr>
            <w:r w:rsidRPr="00F80B74">
              <w:t>1</w:t>
            </w:r>
            <w:r w:rsidRPr="00F80B74">
              <w:tab/>
            </w:r>
            <w:r w:rsidRPr="00F80B74">
              <w:rPr>
                <w:rStyle w:val="SpecialBold"/>
              </w:rPr>
              <w:t>Evaluate opportunities for networking</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
            </w:pPr>
            <w:r w:rsidRPr="00F80B74">
              <w:t>1.1</w:t>
            </w:r>
            <w:r w:rsidRPr="00F80B74">
              <w:tab/>
            </w:r>
            <w:r w:rsidRPr="00F80B74">
              <w:t xml:space="preserve">Major purchasing requirements of council are identified. </w:t>
            </w:r>
          </w:p>
          <w:p w:rsidR="00000000" w:rsidRPr="00F80B74" w:rsidP="00F80B74">
            <w:pPr>
              <w:pStyle w:val="List"/>
            </w:pPr>
            <w:r w:rsidRPr="00F80B74">
              <w:t>1.2</w:t>
            </w:r>
            <w:r w:rsidRPr="00F80B74">
              <w:tab/>
              <w:t xml:space="preserve">The service level of </w:t>
            </w:r>
            <w:r w:rsidRPr="00F80B74">
              <w:rPr>
                <w:rStyle w:val="BoldandItalics"/>
              </w:rPr>
              <w:t xml:space="preserve">suppliers </w:t>
            </w:r>
            <w:r w:rsidRPr="00F80B74">
              <w:t xml:space="preserve">is researched and assessed to establish their </w:t>
            </w:r>
            <w:r w:rsidRPr="00F80B74">
              <w:rPr>
                <w:rStyle w:val="BoldandItalics"/>
              </w:rPr>
              <w:t>capability.</w:t>
            </w:r>
            <w:r w:rsidRPr="00F80B74">
              <w:t xml:space="preserve"> </w:t>
            </w:r>
          </w:p>
          <w:p w:rsidR="00000000" w:rsidP="00F80B74">
            <w:pPr>
              <w:pStyle w:val="List"/>
              <w:rPr>
                <w:lang w:val="en-NZ"/>
              </w:rPr>
            </w:pPr>
            <w:r w:rsidRPr="00F80B74">
              <w:t>1.3</w:t>
            </w:r>
            <w:r w:rsidRPr="00F80B74">
              <w:tab/>
              <w:t>The benefits of networking with other councils, organisations and agencies are researched taking int</w:t>
            </w:r>
            <w:r w:rsidRPr="00F80B74">
              <w:t>o account all aspects of best value for mutual benefit.</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List"/>
              <w:rPr>
                <w:lang w:val="en-NZ"/>
              </w:rPr>
            </w:pPr>
            <w:r w:rsidRPr="00F80B74">
              <w:t>2</w:t>
            </w:r>
            <w:r w:rsidRPr="00F80B74">
              <w:tab/>
            </w:r>
            <w:r w:rsidRPr="00F80B74">
              <w:rPr>
                <w:rStyle w:val="SpecialBold"/>
              </w:rPr>
              <w:t>Develop and maintain purchasing networks</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
            </w:pPr>
            <w:r w:rsidRPr="00F80B74">
              <w:t>2.1</w:t>
            </w:r>
            <w:r w:rsidRPr="00F80B74">
              <w:tab/>
              <w:t xml:space="preserve">The case for possible collaboration is supported by evidence, analysed for risks and is consistent with the plans and future directions for council. </w:t>
            </w:r>
          </w:p>
          <w:p w:rsidR="00000000" w:rsidRPr="00F80B74" w:rsidP="00F80B74">
            <w:pPr>
              <w:pStyle w:val="List"/>
            </w:pPr>
            <w:r w:rsidRPr="00F80B74">
              <w:t>2.</w:t>
            </w:r>
            <w:r w:rsidRPr="00F80B74">
              <w:t>2</w:t>
            </w:r>
            <w:r w:rsidRPr="00F80B74">
              <w:tab/>
              <w:t xml:space="preserve">Network opportunities are identified to maximise a range of business contacts. </w:t>
            </w:r>
          </w:p>
          <w:p w:rsidR="00000000" w:rsidRPr="00F80B74" w:rsidP="00F80B74">
            <w:pPr>
              <w:pStyle w:val="List"/>
            </w:pPr>
            <w:r w:rsidRPr="00F80B74">
              <w:t>2.3</w:t>
            </w:r>
            <w:r w:rsidRPr="00F80B74">
              <w:tab/>
              <w:t xml:space="preserve">Links are established with </w:t>
            </w:r>
            <w:r w:rsidRPr="00F80B74">
              <w:rPr>
                <w:rStyle w:val="BoldandItalics"/>
              </w:rPr>
              <w:t>other government departments</w:t>
            </w:r>
            <w:r w:rsidRPr="00F80B74">
              <w:t xml:space="preserve"> for improving purchasing power. </w:t>
            </w:r>
          </w:p>
          <w:p w:rsidR="00000000" w:rsidRPr="00F80B74" w:rsidP="00F80B74">
            <w:pPr>
              <w:pStyle w:val="List"/>
            </w:pPr>
            <w:r w:rsidRPr="00F80B74">
              <w:t>2.4</w:t>
            </w:r>
            <w:r w:rsidRPr="00F80B74">
              <w:tab/>
            </w:r>
            <w:r w:rsidRPr="00F80B74">
              <w:rPr>
                <w:rStyle w:val="BoldandItalics"/>
              </w:rPr>
              <w:t xml:space="preserve">Supply markets </w:t>
            </w:r>
            <w:r w:rsidRPr="00F80B74">
              <w:t>are monitored and opportunities are taken to influence key opi</w:t>
            </w:r>
            <w:r w:rsidRPr="00F80B74">
              <w:t>nion formers and decision makers to change, encourage and nurture supply market capability</w:t>
            </w:r>
          </w:p>
          <w:p w:rsidR="00000000" w:rsidRPr="00F80B74" w:rsidP="00F80B74">
            <w:pPr>
              <w:pStyle w:val="List"/>
            </w:pPr>
            <w:r w:rsidRPr="00F80B74">
              <w:t>2.5</w:t>
            </w:r>
            <w:r w:rsidRPr="00F80B74">
              <w:tab/>
              <w:t>Networks with relevant sections of private enterprise are developed and maintained.</w:t>
            </w:r>
          </w:p>
          <w:p w:rsidR="00000000" w:rsidP="00F80B74">
            <w:pPr>
              <w:pStyle w:val="List"/>
              <w:rPr>
                <w:lang w:val="en-NZ"/>
              </w:rPr>
            </w:pPr>
            <w:r w:rsidRPr="00F80B74">
              <w:t>2.6</w:t>
            </w:r>
            <w:r w:rsidRPr="00F80B74">
              <w:tab/>
            </w:r>
            <w:r w:rsidRPr="00F80B74">
              <w:rPr>
                <w:rStyle w:val="BoldandItalics"/>
              </w:rPr>
              <w:t>Council purchasing networks</w:t>
            </w:r>
            <w:r w:rsidRPr="00F80B74">
              <w:t xml:space="preserve"> are maintained for information flow and combi</w:t>
            </w:r>
            <w:r w:rsidRPr="00F80B74">
              <w:t xml:space="preserve">ned purchasing power. </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List"/>
              <w:rPr>
                <w:lang w:val="en-NZ"/>
              </w:rPr>
            </w:pPr>
            <w:r w:rsidRPr="00F80B74">
              <w:t>3</w:t>
            </w:r>
            <w:r w:rsidRPr="00F80B74">
              <w:tab/>
            </w:r>
            <w:r w:rsidRPr="00F80B74">
              <w:rPr>
                <w:rStyle w:val="SpecialBold"/>
              </w:rPr>
              <w:t>Participate in purchasing networks</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
            </w:pPr>
            <w:r w:rsidRPr="00F80B74">
              <w:t>3.1 Business relationships are developed and maintained to promote benefits consistent with council requirements.</w:t>
            </w:r>
          </w:p>
          <w:p w:rsidR="00000000" w:rsidRPr="00F80B74" w:rsidP="00F80B74">
            <w:pPr>
              <w:pStyle w:val="List"/>
            </w:pPr>
            <w:r w:rsidRPr="00F80B74">
              <w:t>3.2</w:t>
            </w:r>
            <w:r w:rsidRPr="00F80B74">
              <w:tab/>
              <w:t>Information is provided to evaluate services of suppliers.</w:t>
            </w:r>
          </w:p>
          <w:p w:rsidR="00000000" w:rsidRPr="00F80B74" w:rsidP="00F80B74">
            <w:pPr>
              <w:pStyle w:val="List"/>
            </w:pPr>
            <w:r w:rsidRPr="00F80B74">
              <w:t>3.3</w:t>
            </w:r>
            <w:r w:rsidRPr="00F80B74">
              <w:tab/>
            </w:r>
            <w:r w:rsidRPr="00F80B74">
              <w:t>Opportunities are identified for expansion of the network.</w:t>
            </w:r>
          </w:p>
          <w:p w:rsidR="00000000" w:rsidRPr="00F80B74" w:rsidP="00F80B74">
            <w:pPr>
              <w:pStyle w:val="List"/>
            </w:pPr>
            <w:r w:rsidRPr="00F80B74">
              <w:t>3.4</w:t>
            </w:r>
            <w:r w:rsidRPr="00F80B74">
              <w:tab/>
              <w:t xml:space="preserve">The outcomes of the network are measured and the savings made are reported in accordance with council procedure. </w:t>
            </w:r>
          </w:p>
        </w:tc>
      </w:tr>
    </w:tbl>
    <w:p w:rsidR="00000000" w:rsidRPr="00F80B74" w:rsidP="00F80B74">
      <w:pPr>
        <w:pStyle w:val="BodyText"/>
      </w:pPr>
    </w:p>
    <w:p w:rsidR="00000000" w:rsidRPr="00F80B74" w:rsidP="00F80B74">
      <w:pPr>
        <w:pStyle w:val="AllowPageBreak"/>
      </w:pPr>
    </w:p>
    <w:p w:rsidR="00000000" w:rsidRPr="00F80B74" w:rsidP="00F80B74">
      <w:pPr>
        <w:pStyle w:val="Heading1"/>
      </w:pPr>
      <w:bookmarkStart w:id="9" w:name="O_444450"/>
      <w:bookmarkEnd w:id="9"/>
      <w:r w:rsidRPr="00F80B74">
        <w:t>Required Skills and Knowledge</w:t>
      </w:r>
    </w:p>
    <w:tbl>
      <w:tblPr>
        <w:tblW w:w="0" w:type="auto"/>
        <w:tblLayout w:type="fixed"/>
        <w:tblCellMar>
          <w:left w:w="62" w:type="dxa"/>
          <w:right w:w="62" w:type="dxa"/>
        </w:tblCellMar>
        <w:tblLook w:val="0000"/>
      </w:tblPr>
      <w:tblGrid>
        <w:gridCol w:w="8928"/>
      </w:tblGrid>
      <w:tr w:rsidTr="00AB719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This describes the essential s</w:t>
            </w:r>
            <w:r w:rsidRPr="00F80B74">
              <w:t>kills and knowledge and their level, required for this unit</w:t>
            </w:r>
          </w:p>
        </w:tc>
      </w:tr>
      <w:tr w:rsidTr="00AB719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Required Skills</w:t>
            </w:r>
          </w:p>
        </w:tc>
      </w:tr>
      <w:tr w:rsidTr="00AB719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Data collection</w:t>
            </w:r>
          </w:p>
          <w:p w:rsidR="00000000" w:rsidRPr="00F80B74" w:rsidP="00F80B74">
            <w:pPr>
              <w:pStyle w:val="ListBullet"/>
            </w:pPr>
            <w:r w:rsidRPr="00F80B74">
              <w:t>networking with external personnel</w:t>
            </w:r>
          </w:p>
          <w:p w:rsidR="00000000" w:rsidRPr="00F80B74" w:rsidP="00F80B74">
            <w:pPr>
              <w:pStyle w:val="ListBullet"/>
            </w:pPr>
            <w:r w:rsidRPr="00F80B74">
              <w:t>negotiating with suppliers</w:t>
            </w:r>
          </w:p>
          <w:p w:rsidR="00000000" w:rsidRPr="00F80B74" w:rsidP="00F80B74">
            <w:pPr>
              <w:pStyle w:val="ListBullet"/>
            </w:pPr>
            <w:r w:rsidRPr="00F80B74">
              <w:t>forecasting supply needs</w:t>
            </w:r>
          </w:p>
          <w:p w:rsidR="00000000" w:rsidRPr="00F80B74" w:rsidP="00F80B74">
            <w:pPr>
              <w:pStyle w:val="ListBullet"/>
            </w:pPr>
            <w:r w:rsidRPr="00F80B74">
              <w:t>interpersonal, group and organisational communication</w:t>
            </w:r>
          </w:p>
          <w:p w:rsidR="00000000" w:rsidRPr="00F80B74" w:rsidP="00F80B74">
            <w:pPr>
              <w:pStyle w:val="ListBullet"/>
            </w:pPr>
            <w:r w:rsidRPr="00F80B74">
              <w:t>research</w:t>
            </w:r>
          </w:p>
          <w:p w:rsidR="00000000" w:rsidRPr="00F80B74" w:rsidP="00F80B74">
            <w:pPr>
              <w:pStyle w:val="ListBullet"/>
            </w:pPr>
            <w:r w:rsidRPr="00F80B74">
              <w:t>evaluation skills for assessing outcomes</w:t>
            </w:r>
          </w:p>
          <w:p w:rsidR="00000000" w:rsidRPr="00F80B74" w:rsidP="00F80B74">
            <w:pPr>
              <w:pStyle w:val="ListBullet"/>
            </w:pPr>
            <w:r w:rsidRPr="00F80B74">
              <w:t>problem solving skills to manage contingencies</w:t>
            </w:r>
          </w:p>
          <w:p w:rsidR="00000000" w:rsidRPr="00F80B74" w:rsidP="00F80B74">
            <w:pPr>
              <w:pStyle w:val="ListBullet"/>
            </w:pPr>
            <w:r w:rsidRPr="00F80B74">
              <w:t>negotiation skills to achieve mutually acceptable outcomes</w:t>
            </w:r>
          </w:p>
          <w:p w:rsidR="00000000" w:rsidRPr="00F80B74" w:rsidP="00F80B74">
            <w:pPr>
              <w:pStyle w:val="ListBullet"/>
            </w:pPr>
            <w:r w:rsidRPr="00F80B74">
              <w:t>networking skills to participate with other groups, agencies and suppliers</w:t>
            </w:r>
          </w:p>
          <w:p w:rsidR="00000000" w:rsidRPr="00F80B74" w:rsidP="00F80B74">
            <w:pPr>
              <w:pStyle w:val="ListBullet"/>
            </w:pPr>
            <w:r w:rsidRPr="00F80B74">
              <w:t>conflict resolution</w:t>
            </w:r>
          </w:p>
          <w:p w:rsidR="00000000" w:rsidRPr="00F80B74" w:rsidP="00F80B74">
            <w:pPr>
              <w:pStyle w:val="ListBullet"/>
            </w:pPr>
            <w:r w:rsidRPr="00F80B74">
              <w:t>using technolo</w:t>
            </w:r>
            <w:r w:rsidRPr="00F80B74">
              <w:t>gy</w:t>
            </w:r>
          </w:p>
          <w:p w:rsidR="00000000" w:rsidRPr="00F80B74" w:rsidP="00F80B74">
            <w:pPr>
              <w:pStyle w:val="ListBullet"/>
            </w:pPr>
            <w:r w:rsidRPr="00F80B74">
              <w:t>customer service</w:t>
            </w:r>
          </w:p>
          <w:p w:rsidR="00000000" w:rsidRPr="00F80B74" w:rsidP="00F80B74">
            <w:pPr>
              <w:pStyle w:val="ListBullet"/>
            </w:pPr>
            <w:r w:rsidRPr="00F80B74">
              <w:t>verbal communication</w:t>
            </w:r>
          </w:p>
          <w:p w:rsidR="00000000" w:rsidP="00F80B74">
            <w:pPr>
              <w:pStyle w:val="ListBullet"/>
              <w:rPr>
                <w:lang w:val="en-NZ"/>
              </w:rPr>
            </w:pPr>
            <w:r w:rsidRPr="00F80B74">
              <w:t>literacy</w:t>
            </w:r>
          </w:p>
        </w:tc>
      </w:tr>
      <w:tr w:rsidTr="00AB719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Required Knowledge</w:t>
            </w:r>
          </w:p>
        </w:tc>
      </w:tr>
      <w:tr w:rsidTr="00AB719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supply techniques</w:t>
            </w:r>
          </w:p>
          <w:p w:rsidR="00000000" w:rsidRPr="00F80B74" w:rsidP="00F80B74">
            <w:pPr>
              <w:pStyle w:val="ListBullet"/>
            </w:pPr>
            <w:r w:rsidRPr="00F80B74">
              <w:t>government supply networks</w:t>
            </w:r>
          </w:p>
          <w:p w:rsidR="00000000" w:rsidRPr="00F80B74" w:rsidP="00F80B74">
            <w:pPr>
              <w:pStyle w:val="ListBullet"/>
            </w:pPr>
            <w:r w:rsidRPr="00F80B74">
              <w:t>council policies relating to supply</w:t>
            </w:r>
          </w:p>
          <w:p w:rsidR="00000000" w:rsidRPr="00F80B74" w:rsidP="00F80B74">
            <w:pPr>
              <w:pStyle w:val="ListBullet"/>
            </w:pPr>
            <w:r w:rsidRPr="00F80B74">
              <w:t>local industry</w:t>
            </w:r>
          </w:p>
          <w:p w:rsidR="00000000" w:rsidRPr="00F80B74" w:rsidP="00F80B74">
            <w:pPr>
              <w:pStyle w:val="ListBullet"/>
            </w:pPr>
            <w:r w:rsidRPr="00F80B74">
              <w:t>strategic planning processes</w:t>
            </w:r>
          </w:p>
          <w:p w:rsidR="00000000" w:rsidRPr="00F80B74" w:rsidP="00F80B74">
            <w:pPr>
              <w:pStyle w:val="ListBullet"/>
            </w:pPr>
            <w:r w:rsidRPr="00F80B74">
              <w:t>procurement management processes</w:t>
            </w:r>
          </w:p>
          <w:p w:rsidR="00000000" w:rsidRPr="00F80B74" w:rsidP="00F80B74">
            <w:pPr>
              <w:pStyle w:val="ListBullet"/>
            </w:pPr>
            <w:r w:rsidRPr="00F80B74">
              <w:t>legal requirements of council contracting</w:t>
            </w:r>
          </w:p>
          <w:p w:rsidR="00000000" w:rsidRPr="00F80B74" w:rsidP="00F80B74">
            <w:pPr>
              <w:pStyle w:val="ListBullet"/>
            </w:pPr>
            <w:r w:rsidRPr="00F80B74">
              <w:t>principles of communication</w:t>
            </w:r>
          </w:p>
          <w:p w:rsidR="00000000" w:rsidRPr="00F80B74" w:rsidP="00F80B74">
            <w:pPr>
              <w:pStyle w:val="ListBullet"/>
            </w:pPr>
            <w:r w:rsidRPr="00F80B74">
              <w:t>organisational policies, plans and procedures</w:t>
            </w:r>
          </w:p>
          <w:p w:rsidR="00000000" w:rsidRPr="00F80B74" w:rsidP="00F80B74">
            <w:pPr>
              <w:pStyle w:val="ListBullet"/>
            </w:pPr>
            <w:r w:rsidRPr="00F80B74">
              <w:t>techniques for building relationships of trust</w:t>
            </w:r>
          </w:p>
          <w:p w:rsidR="00000000" w:rsidRPr="00F80B74" w:rsidP="00F80B74">
            <w:pPr>
              <w:pStyle w:val="ListBullet"/>
            </w:pPr>
            <w:r w:rsidRPr="00F80B74">
              <w:t>knowledge of related organisations and agencies, suppliers and networks</w:t>
            </w:r>
          </w:p>
          <w:p w:rsidR="00000000" w:rsidRPr="00F80B74" w:rsidP="00F80B74">
            <w:pPr>
              <w:pStyle w:val="ListBullet"/>
            </w:pPr>
            <w:r w:rsidRPr="00F80B74">
              <w:t xml:space="preserve">understanding of the </w:t>
            </w:r>
            <w:r w:rsidRPr="00F80B74">
              <w:t>principles and operations of networks</w:t>
            </w:r>
          </w:p>
        </w:tc>
      </w:tr>
    </w:tbl>
    <w:p w:rsidR="00000000" w:rsidRPr="00F80B74" w:rsidP="00F80B74">
      <w:pPr>
        <w:pStyle w:val="BodyText"/>
      </w:pPr>
    </w:p>
    <w:p w:rsidR="00000000" w:rsidRPr="00F80B74" w:rsidP="00F80B74">
      <w:pPr>
        <w:pStyle w:val="AllowPageBreak"/>
      </w:pPr>
    </w:p>
    <w:p w:rsidR="00000000" w:rsidRPr="00F80B74" w:rsidP="00F80B74">
      <w:pPr>
        <w:pStyle w:val="Heading1"/>
      </w:pPr>
      <w:bookmarkStart w:id="10" w:name="O_444456"/>
      <w:bookmarkEnd w:id="10"/>
      <w:r w:rsidRPr="00F80B74">
        <w:t>Evidence Guide</w:t>
      </w:r>
    </w:p>
    <w:tbl>
      <w:tblPr>
        <w:tblW w:w="0" w:type="auto"/>
        <w:tblLayout w:type="fixed"/>
        <w:tblCellMar>
          <w:left w:w="62" w:type="dxa"/>
          <w:right w:w="62" w:type="dxa"/>
        </w:tblCellMar>
        <w:tblLook w:val="0000"/>
      </w:tblPr>
      <w:tblGrid>
        <w:gridCol w:w="2700"/>
        <w:gridCol w:w="6228"/>
      </w:tblGrid>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A person who demonstrates competency in this unit will be able to perform the outcomes described in the Elements to the required performance level d</w:t>
            </w:r>
            <w:r w:rsidRPr="00F80B74">
              <w:t xml:space="preserve">etailed in the Performance Criteria. The knowledge and skill requirements described in the Range Statement must also be demonstrated. For example, knowledge of the legislative framework and safe work practices that underpin the performance of the unit are </w:t>
            </w:r>
            <w:r w:rsidRPr="00F80B74">
              <w:t xml:space="preserve">also required to be demonstrated </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BodyText"/>
            </w:pPr>
            <w:r w:rsidRPr="00F80B74">
              <w:t>The demonstrated ability to:</w:t>
            </w:r>
          </w:p>
          <w:p w:rsidR="00000000" w:rsidRPr="00F80B74" w:rsidP="00F80B74">
            <w:pPr>
              <w:pStyle w:val="ListBullet"/>
            </w:pPr>
            <w:r w:rsidRPr="00F80B74">
              <w:t>analyse current practices to identify opportunities for better buying</w:t>
            </w:r>
          </w:p>
          <w:p w:rsidR="00000000" w:rsidRPr="00F80B74" w:rsidP="00F80B74">
            <w:pPr>
              <w:pStyle w:val="ListBullet"/>
            </w:pPr>
            <w:r w:rsidRPr="00F80B74">
              <w:t>establish and maintain relevant networks</w:t>
            </w:r>
          </w:p>
          <w:p w:rsidR="00000000" w:rsidP="00F80B74">
            <w:pPr>
              <w:pStyle w:val="ListBullet"/>
              <w:rPr>
                <w:lang w:val="en-NZ"/>
              </w:rPr>
            </w:pPr>
            <w:r w:rsidRPr="00F80B74">
              <w:t xml:space="preserve">participate in a purchasing network and make savings for council </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Competency is demonstrated by performance of all stated criteria, with particular attention to the critical aspects and the knowledge and skills elaborated in the Evid</w:t>
            </w:r>
            <w:r w:rsidRPr="00F80B74">
              <w:t>ence Guide, and within the scope of the Range Statement.</w:t>
            </w:r>
          </w:p>
          <w:p w:rsidR="00000000" w:rsidRPr="00F80B74" w:rsidP="00F80B74">
            <w:pPr>
              <w:pStyle w:val="ListBullet"/>
            </w:pPr>
            <w:r w:rsidRPr="00F80B74">
              <w:t>Assessment must take account of the endorsed Assessment Guidelines in the Local Government Training Package.</w:t>
            </w:r>
          </w:p>
          <w:p w:rsidR="00000000" w:rsidRPr="00F80B74" w:rsidP="00F80B74">
            <w:pPr>
              <w:pStyle w:val="ListBullet"/>
            </w:pPr>
            <w:r w:rsidRPr="00F80B74">
              <w:t xml:space="preserve">Assessment of the performance requirements in this unit should be undertaken in an actual </w:t>
            </w:r>
            <w:r w:rsidRPr="00F80B74">
              <w:t>workplace or simulated environment.</w:t>
            </w:r>
          </w:p>
          <w:p w:rsidR="00000000" w:rsidP="00F80B74">
            <w:pPr>
              <w:pStyle w:val="ListBullet"/>
              <w:rPr>
                <w:lang w:val="en-NZ"/>
              </w:rPr>
            </w:pPr>
            <w:r w:rsidRPr="00F80B74">
              <w:t xml:space="preserve">Assessment should reinforce the integration of the key competencies for the particular AQF level.  Refer to the key competency levels at the end of this unit. </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Relationship to other units</w:t>
            </w:r>
            <w:r w:rsidRPr="00F80B74">
              <w:t>(</w:t>
            </w:r>
            <w:r w:rsidRPr="00F80B74">
              <w:rPr>
                <w:rStyle w:val="SpecialBold"/>
              </w:rPr>
              <w:t>prerequisite or co-requisite un</w:t>
            </w:r>
            <w:r w:rsidRPr="00F80B74">
              <w:rPr>
                <w:rStyle w:val="SpecialBold"/>
              </w:rPr>
              <w:t>its</w:t>
            </w:r>
            <w:r w:rsidRPr="00F80B74">
              <w:t>)</w:t>
            </w:r>
          </w:p>
        </w:tc>
        <w:tc>
          <w:tcPr>
            <w:tcW w:w="62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To enable holistic assessment this unit may be assessed with other units that form part of the job role.</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BodyText"/>
            </w:pPr>
            <w:r w:rsidRPr="00F80B74">
              <w:t xml:space="preserve">The following assessment methods are suggested: </w:t>
            </w:r>
          </w:p>
          <w:p w:rsidR="00000000" w:rsidRPr="00F80B74" w:rsidP="00F80B74">
            <w:pPr>
              <w:pStyle w:val="ListBullet2"/>
            </w:pPr>
            <w:r w:rsidRPr="00F80B74">
              <w:t>observation of the learner performing a range of workplace tasks over suff</w:t>
            </w:r>
            <w:r w:rsidRPr="00F80B74">
              <w:t xml:space="preserve">icient time to demonstrate handling of a range of contingencies </w:t>
            </w:r>
          </w:p>
          <w:p w:rsidR="00000000" w:rsidRPr="00F80B74" w:rsidP="00F80B74">
            <w:pPr>
              <w:pStyle w:val="ListBullet2"/>
            </w:pPr>
            <w:r w:rsidRPr="00F80B74">
              <w:t xml:space="preserve">written and/or oral questioning to assess knowledge and understanding </w:t>
            </w:r>
          </w:p>
          <w:p w:rsidR="00000000" w:rsidRPr="00F80B74" w:rsidP="00F80B74">
            <w:pPr>
              <w:pStyle w:val="ListBullet2"/>
            </w:pPr>
            <w:r w:rsidRPr="00F80B74">
              <w:t xml:space="preserve">completion of workplace documentation </w:t>
            </w:r>
          </w:p>
          <w:p w:rsidR="00000000" w:rsidRPr="00F80B74" w:rsidP="00F80B74">
            <w:pPr>
              <w:pStyle w:val="ListBullet2"/>
            </w:pPr>
            <w:r w:rsidRPr="00F80B74">
              <w:t xml:space="preserve">third-party reports from experienced practitioners </w:t>
            </w:r>
          </w:p>
          <w:p w:rsidR="00000000" w:rsidP="00F80B74">
            <w:pPr>
              <w:pStyle w:val="ListBullet2"/>
              <w:rPr>
                <w:lang w:val="en-NZ"/>
              </w:rPr>
            </w:pPr>
            <w:r w:rsidRPr="00F80B74">
              <w:t xml:space="preserve">completion of self-paced learning materials including personal reflection and feedback from trainer, coach or supervisor </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Evidence should be collected over a set period of time that is sufficie</w:t>
            </w:r>
            <w:r w:rsidRPr="00F80B74">
              <w:t>nt to include dealings with an appropriate range and variety of situations</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BodyText"/>
            </w:pPr>
            <w:r w:rsidRPr="00F80B74">
              <w:t>Access to a workplace or simulated case study that provides the following resources:</w:t>
            </w:r>
          </w:p>
          <w:p w:rsidR="00000000" w:rsidRPr="00F80B74" w:rsidP="00F80B74">
            <w:pPr>
              <w:pStyle w:val="ListBullet"/>
            </w:pPr>
            <w:r w:rsidRPr="00F80B74">
              <w:t>government networks and suppliers</w:t>
            </w:r>
          </w:p>
        </w:tc>
      </w:tr>
    </w:tbl>
    <w:p w:rsidR="00000000" w:rsidRPr="00F80B74" w:rsidP="00F80B74">
      <w:pPr>
        <w:pStyle w:val="BodyText"/>
      </w:pPr>
    </w:p>
    <w:p w:rsidR="00000000" w:rsidRPr="00F80B74" w:rsidP="00F80B74">
      <w:pPr>
        <w:pStyle w:val="AllowPageBreak"/>
      </w:pPr>
    </w:p>
    <w:p w:rsidR="00000000" w:rsidRPr="00F80B74" w:rsidP="00F80B74">
      <w:pPr>
        <w:pStyle w:val="Heading1"/>
      </w:pPr>
      <w:bookmarkStart w:id="11" w:name="O_444451"/>
      <w:bookmarkEnd w:id="11"/>
      <w:r w:rsidRPr="00F80B74">
        <w:t>Range Statement</w:t>
      </w:r>
    </w:p>
    <w:tbl>
      <w:tblPr>
        <w:tblW w:w="0" w:type="auto"/>
        <w:tblLayout w:type="fixed"/>
        <w:tblCellMar>
          <w:left w:w="62" w:type="dxa"/>
          <w:right w:w="62" w:type="dxa"/>
        </w:tblCellMar>
        <w:tblLook w:val="0000"/>
      </w:tblPr>
      <w:tblGrid>
        <w:gridCol w:w="2700"/>
        <w:gridCol w:w="6228"/>
      </w:tblGrid>
      <w:tr w:rsidTr="00AB719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t>The Range Statement relates to the Unit of Competency as a whole.  It allows for different work environments and situations that may affect performance.  Bold italicised wording in the Performance Criteria is detailed below.</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BoldandItalics"/>
              </w:rPr>
              <w:t>Suppliers</w:t>
            </w:r>
            <w:r w:rsidRPr="00F80B74">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federa</w:t>
            </w:r>
            <w:r w:rsidRPr="00F80B74">
              <w:t>l and state governments</w:t>
            </w:r>
          </w:p>
          <w:p w:rsidR="00000000" w:rsidRPr="00F80B74" w:rsidP="00F80B74">
            <w:pPr>
              <w:pStyle w:val="ListBullet"/>
            </w:pPr>
            <w:r w:rsidRPr="00F80B74">
              <w:t>local government associations</w:t>
            </w:r>
          </w:p>
          <w:p w:rsidR="00000000" w:rsidRPr="00F80B74" w:rsidP="00F80B74">
            <w:pPr>
              <w:pStyle w:val="ListBullet"/>
            </w:pPr>
            <w:r w:rsidRPr="00F80B74">
              <w:t>professional groups</w:t>
            </w:r>
          </w:p>
          <w:p w:rsidR="00000000" w:rsidP="00F80B74">
            <w:pPr>
              <w:pStyle w:val="ListBullet"/>
              <w:rPr>
                <w:lang w:val="en-NZ"/>
              </w:rPr>
            </w:pPr>
            <w:r w:rsidRPr="00F80B74">
              <w:t>inter-council groups</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BoldandItalics"/>
              </w:rPr>
              <w:t>Council capability</w:t>
            </w:r>
            <w:r w:rsidRPr="00F80B7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future purchasing interests and activities</w:t>
            </w:r>
          </w:p>
          <w:p w:rsidR="00000000" w:rsidRPr="00F80B74" w:rsidP="00F80B74">
            <w:pPr>
              <w:pStyle w:val="ListBullet"/>
            </w:pPr>
            <w:r w:rsidRPr="00F80B74">
              <w:t>supply market</w:t>
            </w:r>
          </w:p>
          <w:p w:rsidR="00000000" w:rsidRPr="00F80B74" w:rsidP="00F80B74">
            <w:pPr>
              <w:pStyle w:val="ListBullet"/>
            </w:pPr>
            <w:r w:rsidRPr="00F80B74">
              <w:t>collaborators</w:t>
            </w:r>
          </w:p>
          <w:p w:rsidR="00000000" w:rsidP="00F80B74">
            <w:pPr>
              <w:pStyle w:val="ListBullet"/>
              <w:rPr>
                <w:lang w:val="en-NZ"/>
              </w:rPr>
            </w:pPr>
            <w:r w:rsidRPr="00F80B74">
              <w:t>other organisations</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BoldandItalics"/>
              </w:rPr>
              <w:t>Other government departments</w:t>
            </w:r>
            <w:r w:rsidRPr="00F80B74">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municipal authorities purchasing scheme</w:t>
            </w:r>
          </w:p>
          <w:p w:rsidR="00000000" w:rsidRPr="00F80B74" w:rsidP="00F80B74">
            <w:pPr>
              <w:pStyle w:val="ListBullet"/>
            </w:pPr>
            <w:r w:rsidRPr="00F80B74">
              <w:t>state government supply groups</w:t>
            </w:r>
          </w:p>
          <w:p w:rsidR="00000000" w:rsidP="00F80B74">
            <w:pPr>
              <w:pStyle w:val="ListBullet"/>
              <w:rPr>
                <w:lang w:val="en-NZ"/>
              </w:rPr>
            </w:pPr>
            <w:r w:rsidRPr="00F80B74">
              <w:t>administrative service department</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BoldandItalics"/>
              </w:rPr>
              <w:t>Supply market analysis</w:t>
            </w:r>
            <w:r w:rsidRPr="00F80B7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capabilities</w:t>
            </w:r>
          </w:p>
          <w:p w:rsidR="00000000" w:rsidRPr="00F80B74" w:rsidP="00F80B74">
            <w:pPr>
              <w:pStyle w:val="ListBullet"/>
            </w:pPr>
            <w:r w:rsidRPr="00F80B74">
              <w:t>financial standings</w:t>
            </w:r>
          </w:p>
          <w:p w:rsidR="00000000" w:rsidRPr="00F80B74" w:rsidP="00F80B74">
            <w:pPr>
              <w:pStyle w:val="ListBullet"/>
            </w:pPr>
            <w:r w:rsidRPr="00F80B74">
              <w:t xml:space="preserve">past performance </w:t>
            </w:r>
          </w:p>
          <w:p w:rsidR="00000000" w:rsidRPr="00F80B74" w:rsidP="00F80B74">
            <w:pPr>
              <w:pStyle w:val="ListBullet"/>
            </w:pPr>
            <w:r w:rsidRPr="00F80B74">
              <w:t>existing and potential suppliers</w:t>
            </w:r>
          </w:p>
          <w:p w:rsidR="00000000" w:rsidRPr="00F80B74" w:rsidP="00F80B74">
            <w:pPr>
              <w:pStyle w:val="ListBullet"/>
            </w:pPr>
            <w:r w:rsidRPr="00F80B74">
              <w:t>emerging and pr</w:t>
            </w:r>
            <w:r w:rsidRPr="00F80B74">
              <w:t>edicted trends plans</w:t>
            </w:r>
          </w:p>
          <w:p w:rsidR="00000000" w:rsidP="00F80B74">
            <w:pPr>
              <w:pStyle w:val="ListBullet"/>
              <w:rPr>
                <w:lang w:val="en-NZ"/>
              </w:rPr>
            </w:pPr>
            <w:r w:rsidRPr="00F80B74">
              <w:t>specifications</w:t>
            </w:r>
          </w:p>
        </w:tc>
      </w:tr>
      <w:tr w:rsidTr="00AB71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74">
            <w:pPr>
              <w:pStyle w:val="BodyText"/>
              <w:rPr>
                <w:lang w:val="en-NZ"/>
              </w:rPr>
            </w:pPr>
            <w:r w:rsidRPr="00F80B74">
              <w:rPr>
                <w:rStyle w:val="BoldandItalics"/>
              </w:rPr>
              <w:t>Council purchasing networks</w:t>
            </w:r>
            <w:r w:rsidRPr="00F80B7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80B74" w:rsidP="00F80B74">
            <w:pPr>
              <w:pStyle w:val="ListBullet"/>
            </w:pPr>
            <w:r w:rsidRPr="00F80B74">
              <w:t>formal or informal networks</w:t>
            </w:r>
          </w:p>
          <w:p w:rsidR="00000000" w:rsidRPr="00F80B74" w:rsidP="00F80B74">
            <w:pPr>
              <w:pStyle w:val="ListBullet"/>
            </w:pPr>
            <w:r w:rsidRPr="00F80B74">
              <w:t>circulation lists</w:t>
            </w:r>
          </w:p>
          <w:p w:rsidR="00000000" w:rsidRPr="00F80B74" w:rsidP="00F80B74">
            <w:pPr>
              <w:pStyle w:val="ListBullet"/>
            </w:pPr>
            <w:r w:rsidRPr="00F80B74">
              <w:t>email address books</w:t>
            </w:r>
          </w:p>
          <w:p w:rsidR="00000000" w:rsidRPr="00F80B74" w:rsidP="00F80B74">
            <w:pPr>
              <w:pStyle w:val="ListBullet"/>
            </w:pPr>
            <w:r w:rsidRPr="00F80B74">
              <w:t>association memberships</w:t>
            </w:r>
          </w:p>
          <w:p w:rsidR="00000000" w:rsidRPr="00F80B74" w:rsidP="00F80B74">
            <w:pPr>
              <w:pStyle w:val="ListBullet"/>
            </w:pPr>
            <w:r w:rsidRPr="00F80B74">
              <w:t>maintaining regular contact</w:t>
            </w:r>
          </w:p>
          <w:p w:rsidR="00000000" w:rsidRPr="00F80B74" w:rsidP="00F80B74">
            <w:pPr>
              <w:pStyle w:val="ListBullet"/>
            </w:pPr>
            <w:r w:rsidRPr="00F80B74">
              <w:t>distributing materials</w:t>
            </w:r>
          </w:p>
          <w:p w:rsidR="00000000" w:rsidRPr="00F80B74" w:rsidP="00F80B74">
            <w:pPr>
              <w:pStyle w:val="ListBullet"/>
            </w:pPr>
            <w:r w:rsidRPr="00F80B74">
              <w:t>attending seminars</w:t>
            </w:r>
          </w:p>
        </w:tc>
      </w:tr>
    </w:tbl>
    <w:p w:rsidR="00000000" w:rsidRPr="00F80B74" w:rsidP="00F80B74">
      <w:pPr>
        <w:pStyle w:val="BodyText"/>
      </w:pPr>
    </w:p>
    <w:p w:rsidR="00000000" w:rsidRPr="00F80B74" w:rsidP="00F80B74">
      <w:pPr>
        <w:pStyle w:val="AllowPageBreak"/>
      </w:pPr>
    </w:p>
    <w:p w:rsidR="00000000" w:rsidRPr="00F80B74" w:rsidP="00F80B74">
      <w:pPr>
        <w:pStyle w:val="Heading1"/>
      </w:pPr>
      <w:bookmarkStart w:id="12" w:name="O_444448"/>
      <w:bookmarkEnd w:id="12"/>
      <w:r w:rsidRPr="00F80B74">
        <w:t>Unit Sector(s)</w:t>
      </w:r>
    </w:p>
    <w:p w:rsidR="00000000" w:rsidRPr="00F80B74" w:rsidP="00F80B74">
      <w:pPr>
        <w:pStyle w:val="BodyText"/>
      </w:pPr>
      <w:r w:rsidRPr="00F80B74">
        <w:t>Administration Units.</w:t>
      </w:r>
    </w:p>
    <w:p w:rsidR="00000000" w:rsidRPr="00F80B74" w:rsidP="00F80B74"/>
    <w:sectPr w:rsidSect="00F80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194" w:rsidP="00AB71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94" w:rsidP="00F80B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194" w:rsidP="00F80B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7194" w:rsidP="00F80B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74" w:rsidRPr="00AB7194" w:rsidP="00AB71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94" w:rsidRPr="002D2AF8" w:rsidP="00F80B74">
    <w:pPr>
      <w:pStyle w:val="Header"/>
      <w:framePr w:wrap="around"/>
    </w:pPr>
    <w:r>
      <w:fldChar w:fldCharType="begin"/>
    </w:r>
    <w:r>
      <w:instrText xml:space="preserve"> TITLE   \* MERGEFORMAT </w:instrText>
    </w:r>
    <w:r>
      <w:fldChar w:fldCharType="separate"/>
    </w:r>
    <w:r>
      <w:t>LGAGOVA404B Establish purchasing networks to ensure council is resource effective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B7194" w:rsidP="00F80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A3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4E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A3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B74"/>
    <w:pPr>
      <w:spacing w:before="360" w:after="60"/>
      <w:outlineLvl w:val="0"/>
    </w:pPr>
    <w:rPr>
      <w:sz w:val="32"/>
    </w:rPr>
  </w:style>
  <w:style w:type="paragraph" w:styleId="Heading2">
    <w:name w:val="heading 2"/>
    <w:basedOn w:val="HeadingBase"/>
    <w:next w:val="BodyText"/>
    <w:link w:val="Heading2Char"/>
    <w:qFormat/>
    <w:rsid w:val="00F80B74"/>
    <w:pPr>
      <w:keepLines/>
      <w:spacing w:before="240" w:after="120"/>
      <w:outlineLvl w:val="1"/>
    </w:pPr>
    <w:rPr>
      <w:sz w:val="28"/>
      <w:szCs w:val="40"/>
    </w:rPr>
  </w:style>
  <w:style w:type="paragraph" w:styleId="Heading3">
    <w:name w:val="heading 3"/>
    <w:basedOn w:val="HeadingBase"/>
    <w:next w:val="BodyText"/>
    <w:link w:val="Heading3Char"/>
    <w:qFormat/>
    <w:rsid w:val="00F80B74"/>
    <w:pPr>
      <w:spacing w:before="180" w:after="120"/>
      <w:outlineLvl w:val="2"/>
    </w:pPr>
    <w:rPr>
      <w:spacing w:val="-10"/>
      <w:kern w:val="32"/>
    </w:rPr>
  </w:style>
  <w:style w:type="paragraph" w:styleId="Heading4">
    <w:name w:val="heading 4"/>
    <w:basedOn w:val="HeadingBase"/>
    <w:next w:val="BodyText"/>
    <w:link w:val="Heading4Char"/>
    <w:qFormat/>
    <w:rsid w:val="00F80B74"/>
    <w:pPr>
      <w:spacing w:before="160" w:after="120"/>
      <w:outlineLvl w:val="3"/>
    </w:pPr>
    <w:rPr>
      <w:sz w:val="22"/>
    </w:rPr>
  </w:style>
  <w:style w:type="paragraph" w:styleId="Heading5">
    <w:name w:val="heading 5"/>
    <w:basedOn w:val="HeadingBase"/>
    <w:next w:val="Normal"/>
    <w:link w:val="Heading5Char"/>
    <w:qFormat/>
    <w:rsid w:val="00F80B74"/>
    <w:pPr>
      <w:spacing w:before="80"/>
      <w:outlineLvl w:val="4"/>
    </w:pPr>
    <w:rPr>
      <w:color w:val="918585"/>
      <w:sz w:val="20"/>
    </w:rPr>
  </w:style>
  <w:style w:type="paragraph" w:styleId="Heading6">
    <w:name w:val="heading 6"/>
    <w:basedOn w:val="HeadingBase"/>
    <w:next w:val="Normal"/>
    <w:link w:val="Heading6Char"/>
    <w:qFormat/>
    <w:rsid w:val="00F80B74"/>
    <w:pPr>
      <w:spacing w:before="60"/>
      <w:outlineLvl w:val="5"/>
    </w:pPr>
    <w:rPr>
      <w:color w:val="918585"/>
      <w:sz w:val="20"/>
    </w:rPr>
  </w:style>
  <w:style w:type="paragraph" w:styleId="Heading7">
    <w:name w:val="heading 7"/>
    <w:basedOn w:val="Normal"/>
    <w:next w:val="Normal"/>
    <w:link w:val="Heading7Char"/>
    <w:qFormat/>
    <w:rsid w:val="00F80B74"/>
    <w:pPr>
      <w:ind w:left="720"/>
      <w:outlineLvl w:val="6"/>
    </w:pPr>
    <w:rPr>
      <w:i/>
    </w:rPr>
  </w:style>
  <w:style w:type="paragraph" w:styleId="Heading8">
    <w:name w:val="heading 8"/>
    <w:basedOn w:val="Normal"/>
    <w:next w:val="Normal"/>
    <w:link w:val="Heading8Char"/>
    <w:qFormat/>
    <w:rsid w:val="00F80B74"/>
    <w:pPr>
      <w:ind w:left="720"/>
      <w:outlineLvl w:val="7"/>
    </w:pPr>
    <w:rPr>
      <w:i/>
    </w:rPr>
  </w:style>
  <w:style w:type="paragraph" w:styleId="Heading9">
    <w:name w:val="heading 9"/>
    <w:basedOn w:val="Normal"/>
    <w:next w:val="Normal"/>
    <w:link w:val="Heading9Char"/>
    <w:qFormat/>
    <w:rsid w:val="00F80B74"/>
    <w:pPr>
      <w:ind w:left="720"/>
      <w:outlineLvl w:val="8"/>
    </w:pPr>
    <w:rPr>
      <w:i/>
    </w:rPr>
  </w:style>
  <w:style w:type="character" w:default="1" w:styleId="DefaultParagraphFont">
    <w:name w:val="Default Paragraph Font"/>
    <w:uiPriority w:val="1"/>
    <w:unhideWhenUsed/>
    <w:rsid w:val="00F80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B74"/>
  </w:style>
  <w:style w:type="character" w:customStyle="1" w:styleId="Heading1Char">
    <w:name w:val="Heading 1 Char"/>
    <w:basedOn w:val="DefaultParagraphFont"/>
    <w:link w:val="Heading1"/>
    <w:rsid w:val="00F80B74"/>
    <w:rPr>
      <w:rFonts w:ascii="Times New Roman" w:eastAsia="Times New Roman" w:hAnsi="Times New Roman" w:cs="Times New Roman"/>
      <w:b/>
      <w:sz w:val="32"/>
      <w:szCs w:val="20"/>
      <w:lang w:eastAsia="en-US"/>
    </w:rPr>
  </w:style>
  <w:style w:type="paragraph" w:styleId="BodyText">
    <w:name w:val="Body Text"/>
    <w:basedOn w:val="Normal"/>
    <w:link w:val="BodyTextChar"/>
    <w:rsid w:val="00F80B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B74"/>
    <w:rPr>
      <w:rFonts w:ascii="Times New Roman" w:eastAsia="Times New Roman" w:hAnsi="Times New Roman" w:cs="Times New Roman"/>
      <w:sz w:val="24"/>
      <w:lang w:eastAsia="en-US"/>
    </w:rPr>
  </w:style>
  <w:style w:type="paragraph" w:styleId="Footer">
    <w:name w:val="footer"/>
    <w:basedOn w:val="Normal"/>
    <w:link w:val="FooterChar"/>
    <w:rsid w:val="00F80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B74"/>
    <w:rPr>
      <w:rFonts w:ascii="Times New Roman" w:eastAsia="Times New Roman" w:hAnsi="Times New Roman" w:cs="Times New Roman"/>
      <w:sz w:val="16"/>
      <w:lang w:eastAsia="en-US"/>
    </w:rPr>
  </w:style>
  <w:style w:type="paragraph" w:styleId="List">
    <w:name w:val="List"/>
    <w:basedOn w:val="BodyText"/>
    <w:next w:val="BodyText"/>
    <w:rsid w:val="00F80B74"/>
    <w:pPr>
      <w:tabs>
        <w:tab w:val="left" w:pos="340"/>
      </w:tabs>
      <w:spacing w:before="60" w:after="60"/>
      <w:ind w:left="340" w:hanging="340"/>
    </w:pPr>
  </w:style>
  <w:style w:type="paragraph" w:styleId="ListBullet">
    <w:name w:val="List Bullet"/>
    <w:basedOn w:val="List"/>
    <w:rsid w:val="00F80B74"/>
    <w:pPr>
      <w:numPr>
        <w:numId w:val="13"/>
      </w:numPr>
      <w:tabs>
        <w:tab w:val="clear" w:pos="340"/>
      </w:tabs>
      <w:spacing w:before="40" w:after="40"/>
    </w:pPr>
  </w:style>
  <w:style w:type="character" w:customStyle="1" w:styleId="SpecialBold">
    <w:name w:val="Special Bold"/>
    <w:basedOn w:val="DefaultParagraphFont"/>
    <w:rsid w:val="00F80B74"/>
    <w:rPr>
      <w:b/>
      <w:spacing w:val="0"/>
    </w:rPr>
  </w:style>
  <w:style w:type="paragraph" w:styleId="ListBullet2">
    <w:name w:val="List Bullet 2"/>
    <w:basedOn w:val="List2"/>
    <w:rsid w:val="00F80B74"/>
    <w:pPr>
      <w:numPr>
        <w:numId w:val="14"/>
      </w:numPr>
      <w:tabs>
        <w:tab w:val="clear" w:pos="680"/>
      </w:tabs>
    </w:pPr>
  </w:style>
  <w:style w:type="paragraph" w:customStyle="1" w:styleId="SuperHeading">
    <w:name w:val="SuperHeading"/>
    <w:basedOn w:val="Normal"/>
    <w:rsid w:val="00F80B74"/>
    <w:pPr>
      <w:spacing w:before="240" w:after="120"/>
      <w:outlineLvl w:val="0"/>
    </w:pPr>
    <w:rPr>
      <w:rFonts w:ascii="Times New Roman" w:hAnsi="Times New Roman"/>
      <w:b/>
      <w:sz w:val="28"/>
    </w:rPr>
  </w:style>
  <w:style w:type="paragraph" w:customStyle="1" w:styleId="AllowPageBreak">
    <w:name w:val="AllowPageBreak"/>
    <w:rsid w:val="00F80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B74"/>
    <w:rPr>
      <w:b/>
      <w:i/>
      <w:u w:val="none"/>
    </w:rPr>
  </w:style>
  <w:style w:type="character" w:customStyle="1" w:styleId="Heading2Char">
    <w:name w:val="Heading 2 Char"/>
    <w:basedOn w:val="DefaultParagraphFont"/>
    <w:link w:val="Heading2"/>
    <w:rsid w:val="00F80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B74"/>
    <w:rPr>
      <w:rFonts w:ascii="Courier New" w:eastAsia="Times New Roman" w:hAnsi="Courier New" w:cs="Times New Roman"/>
      <w:i/>
      <w:szCs w:val="20"/>
      <w:lang w:eastAsia="en-US"/>
    </w:rPr>
  </w:style>
  <w:style w:type="paragraph" w:customStyle="1" w:styleId="HeadingBase">
    <w:name w:val="Heading Base"/>
    <w:rsid w:val="00F80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B74"/>
    <w:pPr>
      <w:tabs>
        <w:tab w:val="right" w:leader="dot" w:pos="9072"/>
      </w:tabs>
      <w:ind w:left="567"/>
    </w:pPr>
    <w:rPr>
      <w:szCs w:val="22"/>
    </w:rPr>
  </w:style>
  <w:style w:type="paragraph" w:customStyle="1" w:styleId="TOCBase">
    <w:name w:val="TOC Base"/>
    <w:rsid w:val="00F80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B74"/>
    <w:pPr>
      <w:tabs>
        <w:tab w:val="right" w:leader="dot" w:pos="9072"/>
      </w:tabs>
      <w:spacing w:before="40" w:after="40"/>
      <w:ind w:left="284"/>
    </w:pPr>
    <w:rPr>
      <w:rFonts w:ascii="Times New Roman" w:hAnsi="Times New Roman"/>
    </w:rPr>
  </w:style>
  <w:style w:type="paragraph" w:styleId="TOC1">
    <w:name w:val="toc 1"/>
    <w:basedOn w:val="TOCBase"/>
    <w:next w:val="Normal"/>
    <w:rsid w:val="00F80B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B74"/>
    <w:pPr>
      <w:spacing w:before="5040"/>
      <w:jc w:val="center"/>
    </w:pPr>
    <w:rPr>
      <w:sz w:val="48"/>
      <w:szCs w:val="72"/>
      <w:lang w:val="en-US"/>
    </w:rPr>
  </w:style>
  <w:style w:type="character" w:customStyle="1" w:styleId="TitleChar">
    <w:name w:val="Title Char"/>
    <w:basedOn w:val="DefaultParagraphFont"/>
    <w:link w:val="Title"/>
    <w:rsid w:val="00F80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B74"/>
    <w:pPr>
      <w:tabs>
        <w:tab w:val="left" w:pos="3600"/>
        <w:tab w:val="left" w:pos="3958"/>
      </w:tabs>
    </w:pPr>
  </w:style>
  <w:style w:type="paragraph" w:customStyle="1" w:styleId="Note">
    <w:name w:val="Note"/>
    <w:basedOn w:val="BodyText"/>
    <w:rsid w:val="00F80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B74"/>
    <w:pPr>
      <w:framePr w:wrap="auto" w:hAnchor="text" w:y="6049"/>
    </w:pPr>
    <w:rPr>
      <w:color w:val="000000"/>
      <w:sz w:val="40"/>
    </w:rPr>
  </w:style>
  <w:style w:type="paragraph" w:customStyle="1" w:styleId="TOCTitle">
    <w:name w:val="TOCTitle"/>
    <w:basedOn w:val="Heading1"/>
    <w:rsid w:val="00F80B74"/>
    <w:pPr>
      <w:spacing w:after="240"/>
      <w:jc w:val="center"/>
      <w:outlineLvl w:val="9"/>
    </w:pPr>
    <w:rPr>
      <w:caps/>
    </w:rPr>
  </w:style>
  <w:style w:type="paragraph" w:customStyle="1" w:styleId="Version">
    <w:name w:val="Version"/>
    <w:rsid w:val="00F80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B74"/>
    <w:pPr>
      <w:keepNext w:val="0"/>
      <w:tabs>
        <w:tab w:val="right" w:pos="4176"/>
      </w:tabs>
      <w:ind w:left="198" w:hanging="198"/>
    </w:pPr>
    <w:rPr>
      <w:rFonts w:ascii="Garamond" w:hAnsi="Garamond"/>
    </w:rPr>
  </w:style>
  <w:style w:type="paragraph" w:styleId="IndexHeading">
    <w:name w:val="index heading"/>
    <w:basedOn w:val="Normal"/>
    <w:next w:val="Index1"/>
    <w:semiHidden/>
    <w:rsid w:val="00F80B74"/>
    <w:pPr>
      <w:spacing w:before="120" w:after="120"/>
    </w:pPr>
    <w:rPr>
      <w:rFonts w:ascii="Arial" w:hAnsi="Arial"/>
      <w:b/>
      <w:color w:val="918585"/>
      <w:sz w:val="24"/>
    </w:rPr>
  </w:style>
  <w:style w:type="paragraph" w:styleId="Header">
    <w:name w:val="header"/>
    <w:basedOn w:val="Normal"/>
    <w:link w:val="HeaderChar"/>
    <w:rsid w:val="00F80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B74"/>
    <w:rPr>
      <w:rFonts w:ascii="Times New Roman" w:eastAsia="Times New Roman" w:hAnsi="Times New Roman" w:cs="Times New Roman"/>
      <w:sz w:val="16"/>
      <w:szCs w:val="20"/>
      <w:lang w:val="en-GB" w:eastAsia="en-US"/>
    </w:rPr>
  </w:style>
  <w:style w:type="paragraph" w:customStyle="1" w:styleId="Chapter">
    <w:name w:val="Chapter"/>
    <w:basedOn w:val="Normal"/>
    <w:rsid w:val="00F80B74"/>
    <w:pPr>
      <w:spacing w:before="240"/>
    </w:pPr>
    <w:rPr>
      <w:rFonts w:ascii="Times New Roman" w:hAnsi="Times New Roman"/>
      <w:smallCaps/>
      <w:spacing w:val="80"/>
      <w:sz w:val="28"/>
    </w:rPr>
  </w:style>
  <w:style w:type="paragraph" w:customStyle="1" w:styleId="InChapter">
    <w:name w:val="InChapter"/>
    <w:basedOn w:val="Heading3"/>
    <w:rsid w:val="00F80B74"/>
    <w:pPr>
      <w:spacing w:after="240"/>
      <w:outlineLvl w:val="9"/>
    </w:pPr>
    <w:rPr>
      <w:noProof/>
    </w:rPr>
  </w:style>
  <w:style w:type="paragraph" w:styleId="Index2">
    <w:name w:val="index 2"/>
    <w:basedOn w:val="Normal"/>
    <w:next w:val="Normal"/>
    <w:semiHidden/>
    <w:rsid w:val="00F80B74"/>
    <w:pPr>
      <w:tabs>
        <w:tab w:val="right" w:pos="4176"/>
      </w:tabs>
      <w:ind w:left="568" w:hanging="284"/>
    </w:pPr>
    <w:rPr>
      <w:rFonts w:ascii="Garamond" w:hAnsi="Garamond"/>
    </w:rPr>
  </w:style>
  <w:style w:type="paragraph" w:customStyle="1" w:styleId="Byline">
    <w:name w:val="Byline"/>
    <w:rsid w:val="00F80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B74"/>
    <w:pPr>
      <w:tabs>
        <w:tab w:val="clear" w:pos="3600"/>
        <w:tab w:val="clear" w:pos="3958"/>
      </w:tabs>
      <w:jc w:val="right"/>
    </w:pPr>
  </w:style>
  <w:style w:type="character" w:styleId="Emphasis">
    <w:name w:val="Emphasis"/>
    <w:basedOn w:val="DefaultParagraphFont"/>
    <w:qFormat/>
    <w:rsid w:val="00F80B74"/>
    <w:rPr>
      <w:i/>
    </w:rPr>
  </w:style>
  <w:style w:type="paragraph" w:styleId="Caption">
    <w:name w:val="caption"/>
    <w:basedOn w:val="BodyText"/>
    <w:next w:val="Normal"/>
    <w:qFormat/>
    <w:rsid w:val="00F80B74"/>
    <w:pPr>
      <w:framePr w:w="2268" w:hSpace="181" w:vSpace="181" w:wrap="around" w:vAnchor="text" w:hAnchor="page" w:x="1135" w:y="285" w:anchorLock="1"/>
    </w:pPr>
    <w:rPr>
      <w:i/>
    </w:rPr>
  </w:style>
  <w:style w:type="paragraph" w:customStyle="1" w:styleId="MiniTOCTitle">
    <w:name w:val="MiniTOCTitle"/>
    <w:basedOn w:val="Heading4"/>
    <w:rsid w:val="00F80B74"/>
    <w:pPr>
      <w:spacing w:before="240"/>
      <w:outlineLvl w:val="9"/>
    </w:pPr>
    <w:rPr>
      <w:noProof/>
      <w:sz w:val="24"/>
    </w:rPr>
  </w:style>
  <w:style w:type="paragraph" w:customStyle="1" w:styleId="MiniTOCItem">
    <w:name w:val="MiniTOCItem"/>
    <w:basedOn w:val="ListBullet"/>
    <w:rsid w:val="00F80B74"/>
    <w:pPr>
      <w:numPr>
        <w:numId w:val="0"/>
      </w:numPr>
      <w:tabs>
        <w:tab w:val="right" w:leader="dot" w:pos="6521"/>
      </w:tabs>
      <w:spacing w:before="0" w:after="0"/>
    </w:pPr>
  </w:style>
  <w:style w:type="paragraph" w:customStyle="1" w:styleId="TOFTitle">
    <w:name w:val="TOFTitle"/>
    <w:basedOn w:val="TOCTitle"/>
    <w:rsid w:val="00F80B74"/>
  </w:style>
  <w:style w:type="paragraph" w:styleId="TableofFigures">
    <w:name w:val="table of figures"/>
    <w:basedOn w:val="Normal"/>
    <w:next w:val="Normal"/>
    <w:semiHidden/>
    <w:rsid w:val="00F80B74"/>
    <w:pPr>
      <w:tabs>
        <w:tab w:val="right" w:leader="dot" w:pos="9072"/>
      </w:tabs>
      <w:ind w:left="970" w:hanging="403"/>
    </w:pPr>
    <w:rPr>
      <w:rFonts w:ascii="Times New Roman" w:hAnsi="Times New Roman"/>
      <w:b/>
    </w:rPr>
  </w:style>
  <w:style w:type="paragraph" w:styleId="ListNumber">
    <w:name w:val="List Number"/>
    <w:basedOn w:val="List"/>
    <w:rsid w:val="00F80B74"/>
    <w:pPr>
      <w:numPr>
        <w:numId w:val="11"/>
      </w:numPr>
    </w:pPr>
  </w:style>
  <w:style w:type="character" w:customStyle="1" w:styleId="WingdingSymbols">
    <w:name w:val="Wingding Symbols"/>
    <w:rsid w:val="00F80B74"/>
    <w:rPr>
      <w:rFonts w:ascii="Wingdings" w:hAnsi="Wingdings"/>
    </w:rPr>
  </w:style>
  <w:style w:type="paragraph" w:customStyle="1" w:styleId="TableHeading">
    <w:name w:val="Table Heading"/>
    <w:basedOn w:val="HeadingBase"/>
    <w:rsid w:val="00F80B74"/>
    <w:pPr>
      <w:keepLines/>
      <w:pBdr>
        <w:bottom w:val="single" w:sz="6" w:space="1" w:color="918585"/>
      </w:pBdr>
      <w:spacing w:before="240"/>
    </w:pPr>
  </w:style>
  <w:style w:type="character" w:customStyle="1" w:styleId="HotSpot">
    <w:name w:val="HotSpot"/>
    <w:rsid w:val="00F80B74"/>
    <w:rPr>
      <w:color w:val="0033CC"/>
      <w:u w:val="none"/>
    </w:rPr>
  </w:style>
  <w:style w:type="paragraph" w:customStyle="1" w:styleId="BodyTextRight">
    <w:name w:val="Body Text Right"/>
    <w:basedOn w:val="BodyText"/>
    <w:rsid w:val="00F80B74"/>
    <w:pPr>
      <w:spacing w:before="0" w:after="0"/>
      <w:jc w:val="right"/>
    </w:pPr>
  </w:style>
  <w:style w:type="paragraph" w:styleId="Index3">
    <w:name w:val="index 3"/>
    <w:basedOn w:val="ListNumber2"/>
    <w:next w:val="Normal"/>
    <w:semiHidden/>
    <w:rsid w:val="00F80B74"/>
    <w:pPr>
      <w:numPr>
        <w:numId w:val="0"/>
      </w:numPr>
      <w:tabs>
        <w:tab w:val="right" w:leader="dot" w:pos="4176"/>
      </w:tabs>
    </w:pPr>
  </w:style>
  <w:style w:type="paragraph" w:styleId="ListNumber2">
    <w:name w:val="List Number 2"/>
    <w:basedOn w:val="List2"/>
    <w:rsid w:val="00F80B74"/>
    <w:pPr>
      <w:numPr>
        <w:numId w:val="10"/>
      </w:numPr>
      <w:tabs>
        <w:tab w:val="clear" w:pos="1060"/>
      </w:tabs>
    </w:pPr>
  </w:style>
  <w:style w:type="paragraph" w:customStyle="1" w:styleId="MarginNote">
    <w:name w:val="Margin Note"/>
    <w:basedOn w:val="BodyText"/>
    <w:rsid w:val="00F80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B74"/>
    <w:rPr>
      <w:sz w:val="32"/>
    </w:rPr>
  </w:style>
  <w:style w:type="paragraph" w:customStyle="1" w:styleId="HeadingProcedure">
    <w:name w:val="Heading Procedure"/>
    <w:basedOn w:val="HeadingBase"/>
    <w:next w:val="Normal"/>
    <w:rsid w:val="00F80B74"/>
    <w:pPr>
      <w:tabs>
        <w:tab w:val="left" w:pos="0"/>
      </w:tabs>
      <w:spacing w:before="120" w:after="60"/>
    </w:pPr>
    <w:rPr>
      <w:i/>
      <w:color w:val="918585"/>
      <w:sz w:val="22"/>
    </w:rPr>
  </w:style>
  <w:style w:type="paragraph" w:customStyle="1" w:styleId="TableBodyText">
    <w:name w:val="Table Body Text"/>
    <w:basedOn w:val="BodyText"/>
    <w:rsid w:val="00F80B74"/>
    <w:pPr>
      <w:spacing w:before="60" w:after="60"/>
    </w:pPr>
  </w:style>
  <w:style w:type="paragraph" w:styleId="ListContinue">
    <w:name w:val="List Continue"/>
    <w:basedOn w:val="List"/>
    <w:rsid w:val="00F80B74"/>
    <w:pPr>
      <w:ind w:firstLine="0"/>
    </w:pPr>
  </w:style>
  <w:style w:type="paragraph" w:customStyle="1" w:styleId="ListNote">
    <w:name w:val="List Note"/>
    <w:basedOn w:val="List"/>
    <w:rsid w:val="00F80B74"/>
    <w:pPr>
      <w:pBdr>
        <w:top w:val="single" w:sz="6" w:space="2" w:color="918585"/>
        <w:bottom w:val="single" w:sz="6" w:space="2" w:color="918585"/>
      </w:pBdr>
      <w:tabs>
        <w:tab w:val="left" w:pos="1021"/>
      </w:tabs>
      <w:ind w:firstLine="0"/>
    </w:pPr>
  </w:style>
  <w:style w:type="paragraph" w:customStyle="1" w:styleId="Warning">
    <w:name w:val="Warning"/>
    <w:basedOn w:val="BodyText"/>
    <w:rsid w:val="00F80B74"/>
    <w:pPr>
      <w:shd w:val="clear" w:color="auto" w:fill="D9D9D9"/>
      <w:tabs>
        <w:tab w:val="left" w:pos="992"/>
      </w:tabs>
      <w:ind w:left="119" w:right="119"/>
    </w:pPr>
    <w:rPr>
      <w:sz w:val="20"/>
    </w:rPr>
  </w:style>
  <w:style w:type="paragraph" w:customStyle="1" w:styleId="MarginIcons">
    <w:name w:val="Margin Icons"/>
    <w:basedOn w:val="BodyText"/>
    <w:rsid w:val="00F80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B74"/>
    <w:rPr>
      <w:rFonts w:ascii="Courier New" w:hAnsi="Courier New"/>
    </w:rPr>
  </w:style>
  <w:style w:type="paragraph" w:customStyle="1" w:styleId="NoteBullet">
    <w:name w:val="Note Bullet"/>
    <w:basedOn w:val="Note"/>
    <w:rsid w:val="00F80B74"/>
    <w:pPr>
      <w:tabs>
        <w:tab w:val="clear" w:pos="680"/>
      </w:tabs>
      <w:spacing w:before="60" w:after="60"/>
    </w:pPr>
  </w:style>
  <w:style w:type="paragraph" w:customStyle="1" w:styleId="SubHeading2">
    <w:name w:val="SubHeading2"/>
    <w:basedOn w:val="HeadingBase"/>
    <w:rsid w:val="00F80B74"/>
    <w:pPr>
      <w:spacing w:before="240" w:after="60"/>
    </w:pPr>
    <w:rPr>
      <w:sz w:val="20"/>
    </w:rPr>
  </w:style>
  <w:style w:type="paragraph" w:customStyle="1" w:styleId="SubHeading1">
    <w:name w:val="SubHeading1"/>
    <w:basedOn w:val="HeadingBase"/>
    <w:rsid w:val="00F80B74"/>
    <w:pPr>
      <w:spacing w:before="240" w:after="60"/>
    </w:pPr>
    <w:rPr>
      <w:color w:val="918585"/>
      <w:sz w:val="22"/>
    </w:rPr>
  </w:style>
  <w:style w:type="paragraph" w:customStyle="1" w:styleId="SideHeading">
    <w:name w:val="Side Heading"/>
    <w:basedOn w:val="HeadingBase"/>
    <w:rsid w:val="00F80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B74"/>
    <w:pPr>
      <w:numPr>
        <w:numId w:val="12"/>
      </w:numPr>
    </w:pPr>
  </w:style>
  <w:style w:type="paragraph" w:styleId="PlainText">
    <w:name w:val="Plain Text"/>
    <w:basedOn w:val="Normal"/>
    <w:link w:val="PlainTextChar"/>
    <w:rsid w:val="00F80B74"/>
    <w:rPr>
      <w:sz w:val="20"/>
    </w:rPr>
  </w:style>
  <w:style w:type="character" w:customStyle="1" w:styleId="PlainTextChar">
    <w:name w:val="Plain Text Char"/>
    <w:basedOn w:val="DefaultParagraphFont"/>
    <w:link w:val="PlainText"/>
    <w:rsid w:val="00F80B74"/>
    <w:rPr>
      <w:rFonts w:ascii="Courier New" w:eastAsia="Times New Roman" w:hAnsi="Courier New" w:cs="Times New Roman"/>
      <w:sz w:val="20"/>
      <w:szCs w:val="20"/>
      <w:lang w:eastAsia="en-US"/>
    </w:rPr>
  </w:style>
  <w:style w:type="character" w:customStyle="1" w:styleId="MenuOption">
    <w:name w:val="Menu Option"/>
    <w:basedOn w:val="DefaultParagraphFont"/>
    <w:rsid w:val="00F80B74"/>
    <w:rPr>
      <w:b/>
      <w:smallCaps/>
    </w:rPr>
  </w:style>
  <w:style w:type="paragraph" w:customStyle="1" w:styleId="TableListNumber">
    <w:name w:val="Table List Number"/>
    <w:basedOn w:val="ListNumber"/>
    <w:rsid w:val="00F80B74"/>
    <w:pPr>
      <w:numPr>
        <w:numId w:val="0"/>
      </w:numPr>
    </w:pPr>
  </w:style>
  <w:style w:type="paragraph" w:styleId="TOC4">
    <w:name w:val="toc 4"/>
    <w:basedOn w:val="TOCBase"/>
    <w:next w:val="Normal"/>
    <w:semiHidden/>
    <w:rsid w:val="00F80B74"/>
    <w:pPr>
      <w:tabs>
        <w:tab w:val="right" w:leader="dot" w:pos="9071"/>
      </w:tabs>
      <w:ind w:left="1701"/>
    </w:pPr>
  </w:style>
  <w:style w:type="paragraph" w:customStyle="1" w:styleId="ListAlpha">
    <w:name w:val="List Alpha"/>
    <w:basedOn w:val="List"/>
    <w:rsid w:val="00F80B74"/>
    <w:pPr>
      <w:numPr>
        <w:numId w:val="9"/>
      </w:numPr>
    </w:pPr>
  </w:style>
  <w:style w:type="paragraph" w:customStyle="1" w:styleId="ListAlpha2">
    <w:name w:val="List Alpha 2"/>
    <w:basedOn w:val="List2"/>
    <w:rsid w:val="00F80B74"/>
    <w:pPr>
      <w:numPr>
        <w:numId w:val="8"/>
      </w:numPr>
    </w:pPr>
  </w:style>
  <w:style w:type="paragraph" w:styleId="List2">
    <w:name w:val="List 2"/>
    <w:basedOn w:val="BodyText"/>
    <w:rsid w:val="00F80B74"/>
    <w:pPr>
      <w:tabs>
        <w:tab w:val="left" w:pos="680"/>
      </w:tabs>
      <w:spacing w:before="60" w:after="60"/>
      <w:ind w:left="680" w:hanging="340"/>
    </w:pPr>
  </w:style>
  <w:style w:type="paragraph" w:styleId="List3">
    <w:name w:val="List 3"/>
    <w:basedOn w:val="BodyText"/>
    <w:rsid w:val="00F80B74"/>
    <w:pPr>
      <w:tabs>
        <w:tab w:val="left" w:pos="1021"/>
      </w:tabs>
      <w:spacing w:before="60" w:after="60"/>
      <w:ind w:left="1020" w:hanging="340"/>
    </w:pPr>
  </w:style>
  <w:style w:type="paragraph" w:styleId="List4">
    <w:name w:val="List 4"/>
    <w:basedOn w:val="BodyText"/>
    <w:rsid w:val="00F80B74"/>
    <w:pPr>
      <w:tabs>
        <w:tab w:val="left" w:pos="1361"/>
      </w:tabs>
      <w:spacing w:before="60" w:after="60"/>
      <w:ind w:left="1361" w:hanging="340"/>
    </w:pPr>
  </w:style>
  <w:style w:type="paragraph" w:styleId="List5">
    <w:name w:val="List 5"/>
    <w:basedOn w:val="BodyText"/>
    <w:rsid w:val="00F80B74"/>
    <w:pPr>
      <w:tabs>
        <w:tab w:val="left" w:pos="1701"/>
      </w:tabs>
      <w:spacing w:before="60" w:after="60"/>
      <w:ind w:left="1701" w:hanging="340"/>
    </w:pPr>
  </w:style>
  <w:style w:type="paragraph" w:styleId="ListBullet3">
    <w:name w:val="List Bullet 3"/>
    <w:basedOn w:val="List3"/>
    <w:rsid w:val="00F80B74"/>
    <w:pPr>
      <w:numPr>
        <w:numId w:val="15"/>
      </w:numPr>
      <w:tabs>
        <w:tab w:val="clear" w:pos="1021"/>
      </w:tabs>
      <w:ind w:left="1037" w:hanging="357"/>
    </w:pPr>
  </w:style>
  <w:style w:type="paragraph" w:styleId="ListBullet4">
    <w:name w:val="List Bullet 4"/>
    <w:basedOn w:val="List4"/>
    <w:rsid w:val="00F80B74"/>
    <w:pPr>
      <w:numPr>
        <w:numId w:val="3"/>
      </w:numPr>
    </w:pPr>
  </w:style>
  <w:style w:type="paragraph" w:styleId="ListBullet5">
    <w:name w:val="List Bullet 5"/>
    <w:basedOn w:val="List5"/>
    <w:rsid w:val="00F80B74"/>
    <w:pPr>
      <w:numPr>
        <w:numId w:val="4"/>
      </w:numPr>
    </w:pPr>
  </w:style>
  <w:style w:type="paragraph" w:styleId="ListContinue2">
    <w:name w:val="List Continue 2"/>
    <w:basedOn w:val="List2"/>
    <w:rsid w:val="00F80B74"/>
    <w:pPr>
      <w:ind w:firstLine="0"/>
    </w:pPr>
  </w:style>
  <w:style w:type="paragraph" w:styleId="ListContinue3">
    <w:name w:val="List Continue 3"/>
    <w:basedOn w:val="List3"/>
    <w:rsid w:val="00F80B74"/>
    <w:pPr>
      <w:ind w:left="1021" w:firstLine="0"/>
    </w:pPr>
  </w:style>
  <w:style w:type="paragraph" w:styleId="ListContinue4">
    <w:name w:val="List Continue 4"/>
    <w:basedOn w:val="List4"/>
    <w:rsid w:val="00F80B74"/>
    <w:pPr>
      <w:ind w:firstLine="0"/>
    </w:pPr>
  </w:style>
  <w:style w:type="paragraph" w:styleId="ListContinue5">
    <w:name w:val="List Continue 5"/>
    <w:basedOn w:val="List5"/>
    <w:rsid w:val="00F80B74"/>
    <w:pPr>
      <w:ind w:firstLine="0"/>
    </w:pPr>
  </w:style>
  <w:style w:type="paragraph" w:styleId="ListNumber3">
    <w:name w:val="List Number 3"/>
    <w:basedOn w:val="List3"/>
    <w:rsid w:val="00F80B74"/>
    <w:pPr>
      <w:numPr>
        <w:numId w:val="5"/>
      </w:numPr>
    </w:pPr>
  </w:style>
  <w:style w:type="paragraph" w:styleId="ListNumber4">
    <w:name w:val="List Number 4"/>
    <w:basedOn w:val="List4"/>
    <w:rsid w:val="00F80B74"/>
    <w:pPr>
      <w:numPr>
        <w:numId w:val="6"/>
      </w:numPr>
    </w:pPr>
  </w:style>
  <w:style w:type="paragraph" w:styleId="ListNumber5">
    <w:name w:val="List Number 5"/>
    <w:basedOn w:val="List5"/>
    <w:rsid w:val="00F80B74"/>
    <w:pPr>
      <w:numPr>
        <w:numId w:val="7"/>
      </w:numPr>
    </w:pPr>
  </w:style>
  <w:style w:type="paragraph" w:styleId="BlockText">
    <w:name w:val="Block Text"/>
    <w:basedOn w:val="Normal"/>
    <w:rsid w:val="00F80B74"/>
    <w:pPr>
      <w:spacing w:after="120"/>
      <w:ind w:left="1440" w:right="1440"/>
    </w:pPr>
  </w:style>
  <w:style w:type="character" w:customStyle="1" w:styleId="Subscript">
    <w:name w:val="Subscript"/>
    <w:basedOn w:val="DefaultParagraphFont"/>
    <w:rsid w:val="00F80B74"/>
    <w:rPr>
      <w:sz w:val="16"/>
      <w:vertAlign w:val="subscript"/>
    </w:rPr>
  </w:style>
  <w:style w:type="character" w:customStyle="1" w:styleId="Superscript">
    <w:name w:val="Superscript"/>
    <w:basedOn w:val="DefaultParagraphFont"/>
    <w:rsid w:val="00F80B74"/>
    <w:rPr>
      <w:sz w:val="16"/>
      <w:vertAlign w:val="superscript"/>
    </w:rPr>
  </w:style>
  <w:style w:type="character" w:customStyle="1" w:styleId="Symbols">
    <w:name w:val="Symbols"/>
    <w:basedOn w:val="DefaultParagraphFont"/>
    <w:rsid w:val="00F80B74"/>
    <w:rPr>
      <w:rFonts w:ascii="Symbol" w:hAnsi="Symbol"/>
    </w:rPr>
  </w:style>
  <w:style w:type="character" w:customStyle="1" w:styleId="MenuOptions">
    <w:name w:val="Menu Options"/>
    <w:basedOn w:val="DefaultParagraphFont"/>
    <w:rsid w:val="00F80B74"/>
    <w:rPr>
      <w:rFonts w:ascii="Arial Narrow" w:hAnsi="Arial Narrow"/>
      <w:smallCaps/>
    </w:rPr>
  </w:style>
  <w:style w:type="character" w:customStyle="1" w:styleId="Buttons">
    <w:name w:val="Buttons"/>
    <w:basedOn w:val="DefaultParagraphFont"/>
    <w:rsid w:val="00F80B74"/>
    <w:rPr>
      <w:b/>
    </w:rPr>
  </w:style>
  <w:style w:type="character" w:customStyle="1" w:styleId="Underlined">
    <w:name w:val="Underlined"/>
    <w:basedOn w:val="DefaultParagraphFont"/>
    <w:rsid w:val="00F80B74"/>
    <w:rPr>
      <w:u w:val="single"/>
    </w:rPr>
  </w:style>
  <w:style w:type="paragraph" w:customStyle="1" w:styleId="TableBodyTextRight">
    <w:name w:val="Table Body Text Right"/>
    <w:basedOn w:val="TableBodyText"/>
    <w:rsid w:val="00F80B74"/>
    <w:pPr>
      <w:widowControl w:val="0"/>
      <w:autoSpaceDE w:val="0"/>
      <w:autoSpaceDN w:val="0"/>
      <w:adjustRightInd w:val="0"/>
      <w:jc w:val="right"/>
    </w:pPr>
    <w:rPr>
      <w:rFonts w:cs="Arial"/>
      <w:szCs w:val="18"/>
    </w:rPr>
  </w:style>
  <w:style w:type="paragraph" w:customStyle="1" w:styleId="CopyrightText">
    <w:name w:val="Copyright Text"/>
    <w:basedOn w:val="BodyText"/>
    <w:rsid w:val="00F80B74"/>
    <w:rPr>
      <w:sz w:val="18"/>
    </w:rPr>
  </w:style>
  <w:style w:type="paragraph" w:customStyle="1" w:styleId="BodySmallRight">
    <w:name w:val="Body Small Right"/>
    <w:basedOn w:val="BodyTextRight"/>
    <w:rsid w:val="00F80B74"/>
    <w:rPr>
      <w:sz w:val="18"/>
      <w:szCs w:val="18"/>
    </w:rPr>
  </w:style>
  <w:style w:type="paragraph" w:customStyle="1" w:styleId="MarginEdition">
    <w:name w:val="Margin Edition"/>
    <w:basedOn w:val="MarginNote"/>
    <w:rsid w:val="00F80B74"/>
    <w:pPr>
      <w:spacing w:before="0" w:after="0"/>
    </w:pPr>
    <w:rPr>
      <w:rFonts w:ascii="Times New Roman" w:hAnsi="Times New Roman"/>
      <w:color w:val="999999"/>
    </w:rPr>
  </w:style>
  <w:style w:type="paragraph" w:customStyle="1" w:styleId="Spacer">
    <w:name w:val="Spacer"/>
    <w:basedOn w:val="Normal"/>
    <w:rsid w:val="00F80B74"/>
    <w:rPr>
      <w:sz w:val="2"/>
      <w:szCs w:val="2"/>
    </w:rPr>
  </w:style>
  <w:style w:type="character" w:customStyle="1" w:styleId="Small">
    <w:name w:val="Small"/>
    <w:basedOn w:val="DefaultParagraphFont"/>
    <w:rsid w:val="00F80B74"/>
    <w:rPr>
      <w:sz w:val="16"/>
    </w:rPr>
  </w:style>
  <w:style w:type="paragraph" w:customStyle="1" w:styleId="WideTable">
    <w:name w:val="Wide Table"/>
    <w:basedOn w:val="Normal"/>
    <w:rsid w:val="00F80B74"/>
    <w:pPr>
      <w:ind w:left="-1418"/>
    </w:pPr>
    <w:rPr>
      <w:sz w:val="2"/>
      <w:szCs w:val="2"/>
    </w:rPr>
  </w:style>
  <w:style w:type="character" w:styleId="PageNumber">
    <w:name w:val="page number"/>
    <w:basedOn w:val="DefaultParagraphFont"/>
    <w:rsid w:val="00F80B74"/>
  </w:style>
  <w:style w:type="paragraph" w:styleId="Quote">
    <w:name w:val="Quote"/>
    <w:basedOn w:val="Heading1"/>
    <w:link w:val="QuoteChar"/>
    <w:qFormat/>
    <w:rsid w:val="00F80B74"/>
    <w:rPr>
      <w:b w:val="0"/>
      <w:sz w:val="72"/>
      <w:szCs w:val="72"/>
      <w:lang w:val="en-NZ"/>
    </w:rPr>
  </w:style>
  <w:style w:type="character" w:customStyle="1" w:styleId="QuoteChar">
    <w:name w:val="Quote Char"/>
    <w:basedOn w:val="DefaultParagraphFont"/>
    <w:link w:val="Quote"/>
    <w:rsid w:val="00F80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B74"/>
    <w:pPr>
      <w:pageBreakBefore/>
    </w:pPr>
  </w:style>
  <w:style w:type="paragraph" w:customStyle="1" w:styleId="Border">
    <w:name w:val="Border"/>
    <w:basedOn w:val="Normal"/>
    <w:qFormat/>
    <w:rsid w:val="00F80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B74"/>
    <w:rPr>
      <w:b/>
      <w:bCs/>
      <w:i/>
      <w:iCs/>
      <w:color w:val="auto"/>
    </w:rPr>
  </w:style>
  <w:style w:type="paragraph" w:styleId="IntenseQuote">
    <w:name w:val="Intense Quote"/>
    <w:basedOn w:val="Normal"/>
    <w:next w:val="Normal"/>
    <w:link w:val="IntenseQuoteChar"/>
    <w:uiPriority w:val="30"/>
    <w:qFormat/>
    <w:rsid w:val="00F80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B74"/>
    <w:rPr>
      <w:smallCaps/>
      <w:color w:val="auto"/>
      <w:u w:val="single"/>
    </w:rPr>
  </w:style>
  <w:style w:type="character" w:styleId="IntenseReference">
    <w:name w:val="Intense Reference"/>
    <w:basedOn w:val="DefaultParagraphFont"/>
    <w:uiPriority w:val="32"/>
    <w:qFormat/>
    <w:rsid w:val="00F80B74"/>
    <w:rPr>
      <w:b/>
      <w:bCs/>
      <w:smallCaps/>
      <w:color w:val="auto"/>
      <w:spacing w:val="5"/>
      <w:u w:val="single"/>
    </w:rPr>
  </w:style>
  <w:style w:type="paragraph" w:customStyle="1" w:styleId="2ColumnHeading">
    <w:name w:val="2Column Heading"/>
    <w:basedOn w:val="BodyText"/>
    <w:qFormat/>
    <w:rsid w:val="00F80B74"/>
    <w:pPr>
      <w:spacing w:after="60"/>
      <w:ind w:left="-2268"/>
    </w:pPr>
    <w:rPr>
      <w:b/>
    </w:rPr>
  </w:style>
  <w:style w:type="paragraph" w:customStyle="1" w:styleId="Heading1TOC">
    <w:name w:val="Heading1 TOC"/>
    <w:basedOn w:val="Normal"/>
    <w:qFormat/>
    <w:rsid w:val="00F80B74"/>
    <w:pPr>
      <w:spacing w:before="240" w:after="120"/>
    </w:pPr>
    <w:rPr>
      <w:rFonts w:ascii="Times New Roman" w:hAnsi="Times New Roman"/>
      <w:b/>
      <w:sz w:val="32"/>
    </w:rPr>
  </w:style>
  <w:style w:type="paragraph" w:customStyle="1" w:styleId="Heading2TOC">
    <w:name w:val="Heading2 TOC"/>
    <w:basedOn w:val="Normal"/>
    <w:qFormat/>
    <w:rsid w:val="00F80B74"/>
    <w:pPr>
      <w:spacing w:before="240" w:after="60"/>
    </w:pPr>
    <w:rPr>
      <w:rFonts w:ascii="Times New Roman" w:hAnsi="Times New Roman"/>
      <w:b/>
      <w:sz w:val="28"/>
    </w:rPr>
  </w:style>
  <w:style w:type="character" w:customStyle="1" w:styleId="Underline">
    <w:name w:val="Underline"/>
    <w:basedOn w:val="DefaultParagraphFont"/>
    <w:qFormat/>
    <w:rsid w:val="00F80B74"/>
    <w:rPr>
      <w:u w:val="single"/>
    </w:rPr>
  </w:style>
  <w:style w:type="paragraph" w:styleId="BalloonText">
    <w:name w:val="Balloon Text"/>
    <w:basedOn w:val="Normal"/>
    <w:link w:val="BalloonTextChar"/>
    <w:rsid w:val="00F80B74"/>
    <w:rPr>
      <w:rFonts w:ascii="Tahoma" w:hAnsi="Tahoma" w:cs="Tahoma"/>
      <w:sz w:val="16"/>
      <w:szCs w:val="16"/>
    </w:rPr>
  </w:style>
  <w:style w:type="character" w:customStyle="1" w:styleId="BalloonTextChar">
    <w:name w:val="Balloon Text Char"/>
    <w:basedOn w:val="DefaultParagraphFont"/>
    <w:link w:val="BalloonText"/>
    <w:rsid w:val="00F80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B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B74"/>
    <w:rPr>
      <w:b/>
      <w:color w:val="660033"/>
      <w:spacing w:val="0"/>
    </w:rPr>
  </w:style>
  <w:style w:type="paragraph" w:customStyle="1" w:styleId="Nameditemlist">
    <w:name w:val="Named item list"/>
    <w:basedOn w:val="BodyText"/>
    <w:qFormat/>
    <w:rsid w:val="00F80B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1022</Words>
  <Characters>6600</Characters>
  <Application>Microsoft Office Word</Application>
  <DocSecurity>0</DocSecurity>
  <Lines>219</Lines>
  <Paragraphs>129</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LGAGOVA404B Establish purchasing networks to ensure council is resource effective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2012-10-05T14:47:00Z</dcterms:created>
  <dcterms:modified xsi:type="dcterms:W3CDTF">2012-10-05T14:47:00Z</dcterms:modified>
</cp:coreProperties>
</file>