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A4E" w:rsidP="006E7A4E">
      <w:pPr>
        <w:pStyle w:val="Title"/>
      </w:pPr>
      <w:r>
        <w:fldChar w:fldCharType="begin"/>
      </w:r>
      <w:r>
        <w:instrText xml:space="preserve"> TITLE   \* MERGEFORMAT </w:instrText>
      </w:r>
      <w:r>
        <w:fldChar w:fldCharType="separate"/>
      </w:r>
      <w:r>
        <w:t>LGAGOVA403A Arrange and supervise polling places</w:t>
      </w:r>
      <w:r>
        <w:fldChar w:fldCharType="end"/>
      </w:r>
    </w:p>
    <w:p w:rsidR="006E7A4E" w:rsidP="006E7A4E">
      <w:pPr>
        <w:pStyle w:val="Version"/>
        <w:sectPr w:rsidSect="00425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59F0" w:rsidP="004259F0">
      <w:pPr>
        <w:pStyle w:val="SuperHeading"/>
      </w:pPr>
      <w:r w:rsidRPr="004259F0">
        <w:t>LGAGOVA403A Arrange and supervise polling places</w:t>
      </w:r>
    </w:p>
    <w:p w:rsidR="00000000" w:rsidRPr="004259F0" w:rsidP="004259F0">
      <w:pPr>
        <w:pStyle w:val="SuperHeading"/>
      </w:pPr>
    </w:p>
    <w:p w:rsidR="00000000" w:rsidRPr="004259F0" w:rsidP="004259F0">
      <w:pPr>
        <w:pStyle w:val="Heading1"/>
      </w:pPr>
      <w:bookmarkStart w:id="1" w:name="O_444469"/>
      <w:bookmarkEnd w:id="1"/>
      <w:r w:rsidRPr="004259F0">
        <w:t>Modification History</w:t>
      </w:r>
    </w:p>
    <w:p w:rsidR="00000000" w:rsidRPr="004259F0" w:rsidP="004259F0">
      <w:pPr>
        <w:pStyle w:val="BodyText"/>
      </w:pPr>
      <w:r w:rsidRPr="004259F0">
        <w:t>LGAGOVA403A Release 2:</w:t>
      </w:r>
      <w:r w:rsidRPr="004259F0">
        <w:tab/>
        <w:t>Layout adjusted.</w:t>
      </w:r>
    </w:p>
    <w:p w:rsidR="00000000" w:rsidRPr="004259F0" w:rsidP="004259F0">
      <w:pPr>
        <w:pStyle w:val="BodyText"/>
      </w:pPr>
      <w:r w:rsidRPr="004259F0">
        <w:t>LGAGOVA403A Release 1:</w:t>
      </w:r>
      <w:r w:rsidRPr="004259F0">
        <w:tab/>
        <w:t>Primary release.</w:t>
      </w:r>
    </w:p>
    <w:p w:rsidR="00000000" w:rsidRPr="004259F0" w:rsidP="004259F0">
      <w:pPr>
        <w:pStyle w:val="AllowPageBreak"/>
      </w:pPr>
    </w:p>
    <w:p w:rsidR="00000000" w:rsidRPr="004259F0" w:rsidP="004259F0">
      <w:pPr>
        <w:pStyle w:val="Heading1"/>
      </w:pPr>
      <w:bookmarkStart w:id="2" w:name="O_444465"/>
      <w:bookmarkEnd w:id="2"/>
      <w:r w:rsidRPr="004259F0">
        <w:t>Unit Descriptor</w:t>
      </w:r>
    </w:p>
    <w:p w:rsidR="00000000" w:rsidRPr="004259F0" w:rsidP="004259F0">
      <w:pPr>
        <w:pStyle w:val="BodyText"/>
      </w:pPr>
      <w:r w:rsidRPr="004259F0">
        <w:t>This unit covers the organisa</w:t>
      </w:r>
      <w:r w:rsidRPr="004259F0">
        <w:t>tion and supervision of polling places.</w:t>
      </w:r>
    </w:p>
    <w:p w:rsidR="00000000" w:rsidRPr="004259F0" w:rsidP="004259F0">
      <w:pPr>
        <w:pStyle w:val="AllowPageBreak"/>
      </w:pPr>
    </w:p>
    <w:p w:rsidR="00000000" w:rsidRPr="004259F0" w:rsidP="004259F0">
      <w:pPr>
        <w:pStyle w:val="Heading1"/>
      </w:pPr>
      <w:bookmarkStart w:id="3" w:name="O_444478"/>
      <w:bookmarkEnd w:id="3"/>
      <w:r w:rsidRPr="004259F0">
        <w:t>Application of the Unit</w:t>
      </w:r>
    </w:p>
    <w:p w:rsidR="00000000" w:rsidRPr="004259F0" w:rsidP="004259F0">
      <w:pPr>
        <w:pStyle w:val="BodyText"/>
      </w:pPr>
      <w:r w:rsidRPr="004259F0">
        <w:t>This unit supports the attainment of skills and knowledge required for competent workplace performance in councils of all sizes. Knowledge of the legislation and regulations w</w:t>
      </w:r>
      <w:r w:rsidRPr="004259F0">
        <w:t xml:space="preserve">ithin which councils must operate is essential. The unique nature of councils, as a tier of government directed by elected members and reflecting the needs of local communities, must be appropriately reflected. </w:t>
      </w:r>
    </w:p>
    <w:p w:rsidR="00000000" w:rsidRPr="004259F0" w:rsidP="004259F0">
      <w:pPr>
        <w:pStyle w:val="AllowPageBreak"/>
      </w:pPr>
    </w:p>
    <w:p w:rsidR="00000000" w:rsidRPr="004259F0" w:rsidP="004259F0">
      <w:pPr>
        <w:pStyle w:val="Heading1"/>
      </w:pPr>
      <w:bookmarkStart w:id="4" w:name="O_444470"/>
      <w:bookmarkEnd w:id="4"/>
      <w:r w:rsidRPr="004259F0">
        <w:t>Licensing/Regulatory Inform</w:t>
      </w:r>
      <w:r w:rsidRPr="004259F0">
        <w:t>ation</w:t>
      </w:r>
    </w:p>
    <w:p w:rsidR="00000000" w:rsidRPr="004259F0" w:rsidP="004259F0">
      <w:pPr>
        <w:pStyle w:val="BodyText"/>
      </w:pPr>
      <w:r w:rsidRPr="004259F0">
        <w:t>Not applicable.</w:t>
      </w:r>
    </w:p>
    <w:p w:rsidR="00000000" w:rsidRPr="004259F0" w:rsidP="004259F0">
      <w:pPr>
        <w:pStyle w:val="AllowPageBreak"/>
      </w:pPr>
    </w:p>
    <w:p w:rsidR="00000000" w:rsidRPr="004259F0" w:rsidP="004259F0">
      <w:pPr>
        <w:pStyle w:val="Heading1"/>
      </w:pPr>
      <w:bookmarkStart w:id="5" w:name="O_444468"/>
      <w:bookmarkEnd w:id="5"/>
      <w:r w:rsidRPr="004259F0">
        <w:t>Pre-Requisites</w:t>
      </w:r>
    </w:p>
    <w:p w:rsidR="00000000" w:rsidRPr="004259F0" w:rsidP="004259F0">
      <w:pPr>
        <w:pStyle w:val="BodyText"/>
      </w:pPr>
      <w:r w:rsidRPr="004259F0">
        <w:t>Not applicable.</w:t>
      </w:r>
    </w:p>
    <w:p w:rsidR="00000000" w:rsidRPr="004259F0" w:rsidP="004259F0">
      <w:pPr>
        <w:pStyle w:val="AllowPageBreak"/>
      </w:pPr>
    </w:p>
    <w:p w:rsidR="00000000" w:rsidRPr="004259F0" w:rsidP="004259F0">
      <w:pPr>
        <w:pStyle w:val="Heading1"/>
      </w:pPr>
      <w:bookmarkStart w:id="6" w:name="O_444473"/>
      <w:bookmarkEnd w:id="6"/>
      <w:r w:rsidRPr="004259F0">
        <w:t>Employability Skills Information</w:t>
      </w:r>
    </w:p>
    <w:p w:rsidR="00000000" w:rsidRPr="004259F0" w:rsidP="004259F0">
      <w:pPr>
        <w:pStyle w:val="BodyText"/>
      </w:pPr>
      <w:r w:rsidRPr="004259F0">
        <w:t>This unit contains employability skills.</w:t>
      </w:r>
    </w:p>
    <w:p w:rsidR="00000000" w:rsidRPr="004259F0" w:rsidP="004259F0">
      <w:pPr>
        <w:pStyle w:val="AllowPageBreak"/>
      </w:pPr>
    </w:p>
    <w:p w:rsidR="00000000" w:rsidRPr="004259F0" w:rsidP="004259F0">
      <w:pPr>
        <w:pStyle w:val="Heading1"/>
      </w:pPr>
      <w:bookmarkStart w:id="7" w:name="O_444474"/>
      <w:bookmarkEnd w:id="7"/>
      <w:r w:rsidRPr="004259F0">
        <w:t>Elements and Performance Criteria Pre-Content</w:t>
      </w:r>
    </w:p>
    <w:tbl>
      <w:tblPr>
        <w:tblW w:w="0" w:type="auto"/>
        <w:tblLayout w:type="fixed"/>
        <w:tblCellMar>
          <w:left w:w="62" w:type="dxa"/>
          <w:right w:w="62" w:type="dxa"/>
        </w:tblCellMar>
        <w:tblLook w:val="0000"/>
      </w:tblPr>
      <w:tblGrid>
        <w:gridCol w:w="2700"/>
        <w:gridCol w:w="6228"/>
      </w:tblGrid>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BodyText"/>
            </w:pPr>
            <w:r w:rsidRPr="004259F0">
              <w:t xml:space="preserve">Performance criteria describe the required performance needed to demonstrate achievement of the element.  Where </w:t>
            </w:r>
            <w:r w:rsidRPr="004259F0">
              <w:rPr>
                <w:rStyle w:val="BoldandItalics"/>
              </w:rPr>
              <w:t>bold italicised</w:t>
            </w:r>
            <w:r w:rsidRPr="004259F0">
              <w:t xml:space="preserve"> text is used, further information is detailed in the Range Stat</w:t>
            </w:r>
            <w:r w:rsidRPr="004259F0">
              <w:t>ement.  Assessment of performance is to be consistent with the Evidence Guide.</w:t>
            </w:r>
          </w:p>
        </w:tc>
      </w:tr>
    </w:tbl>
    <w:p w:rsidR="00000000" w:rsidRPr="004259F0" w:rsidP="004259F0">
      <w:pPr>
        <w:pStyle w:val="BodyText"/>
      </w:pPr>
    </w:p>
    <w:p w:rsidR="00000000" w:rsidRPr="004259F0" w:rsidP="004259F0">
      <w:pPr>
        <w:pStyle w:val="AllowPageBreak"/>
      </w:pPr>
    </w:p>
    <w:p w:rsidR="00000000" w:rsidRPr="004259F0" w:rsidP="004259F0">
      <w:pPr>
        <w:pStyle w:val="Heading1"/>
      </w:pPr>
      <w:bookmarkStart w:id="8" w:name="O_444475"/>
      <w:bookmarkEnd w:id="8"/>
      <w:r w:rsidRPr="004259F0">
        <w:t>Elements and Performance Criteria</w:t>
      </w:r>
    </w:p>
    <w:tbl>
      <w:tblPr>
        <w:tblW w:w="0" w:type="auto"/>
        <w:tblLayout w:type="fixed"/>
        <w:tblCellMar>
          <w:left w:w="62" w:type="dxa"/>
          <w:right w:w="62" w:type="dxa"/>
        </w:tblCellMar>
        <w:tblLook w:val="0000"/>
      </w:tblPr>
      <w:tblGrid>
        <w:gridCol w:w="2700"/>
        <w:gridCol w:w="6228"/>
      </w:tblGrid>
      <w:tr w:rsidTr="006E7A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59F0" w:rsidP="004259F0">
            <w:pPr>
              <w:pStyle w:val="BodyText"/>
            </w:pPr>
            <w:r w:rsidRPr="004259F0">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PERFORMANCE CRITERIA</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List"/>
              <w:rPr>
                <w:lang w:val="en-NZ"/>
              </w:rPr>
            </w:pPr>
            <w:r w:rsidRPr="004259F0">
              <w:t>1</w:t>
            </w:r>
            <w:r w:rsidRPr="004259F0">
              <w:tab/>
            </w:r>
            <w:r w:rsidRPr="004259F0">
              <w:rPr>
                <w:rStyle w:val="SpecialBold"/>
              </w:rPr>
              <w:t>Make arrangements for polling</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
            </w:pPr>
            <w:r w:rsidRPr="004259F0">
              <w:t>1.1</w:t>
            </w:r>
            <w:r w:rsidRPr="004259F0">
              <w:tab/>
            </w:r>
            <w:r w:rsidRPr="004259F0">
              <w:t xml:space="preserve">Location of polling places is arranged taking into account ease of public access and ensuring coverage throughout the area. </w:t>
            </w:r>
          </w:p>
          <w:p w:rsidR="00000000" w:rsidRPr="004259F0" w:rsidP="004259F0">
            <w:pPr>
              <w:pStyle w:val="List"/>
            </w:pPr>
            <w:r w:rsidRPr="004259F0">
              <w:t>1.2</w:t>
            </w:r>
            <w:r w:rsidRPr="004259F0">
              <w:tab/>
              <w:t xml:space="preserve">Information advising electors of location of polling places is clear and caters for </w:t>
            </w:r>
            <w:r w:rsidRPr="004259F0">
              <w:rPr>
                <w:rStyle w:val="BoldandItalics"/>
              </w:rPr>
              <w:t>diversity</w:t>
            </w:r>
            <w:r w:rsidRPr="004259F0">
              <w:t xml:space="preserve"> of user needs. </w:t>
            </w:r>
          </w:p>
          <w:p w:rsidR="00000000" w:rsidRPr="004259F0" w:rsidP="004259F0">
            <w:pPr>
              <w:pStyle w:val="List"/>
            </w:pPr>
            <w:r w:rsidRPr="004259F0">
              <w:t>1.3</w:t>
            </w:r>
            <w:r w:rsidRPr="004259F0">
              <w:tab/>
            </w:r>
            <w:r w:rsidRPr="004259F0">
              <w:rPr>
                <w:rStyle w:val="BoldandItalics"/>
              </w:rPr>
              <w:t>Polling place</w:t>
            </w:r>
            <w:r w:rsidRPr="004259F0">
              <w:rPr>
                <w:rStyle w:val="BoldandItalics"/>
              </w:rPr>
              <w:t>s</w:t>
            </w:r>
            <w:r w:rsidRPr="004259F0">
              <w:t xml:space="preserve"> are </w:t>
            </w:r>
            <w:r w:rsidRPr="004259F0">
              <w:rPr>
                <w:rStyle w:val="BoldandItalics"/>
              </w:rPr>
              <w:t xml:space="preserve">equipped and furnished </w:t>
            </w:r>
            <w:r w:rsidRPr="004259F0">
              <w:t xml:space="preserve">as required. </w:t>
            </w:r>
          </w:p>
          <w:p w:rsidR="00000000" w:rsidRPr="004259F0" w:rsidP="004259F0">
            <w:pPr>
              <w:pStyle w:val="List"/>
            </w:pPr>
            <w:r w:rsidRPr="004259F0">
              <w:t>1.4</w:t>
            </w:r>
            <w:r w:rsidRPr="004259F0">
              <w:tab/>
              <w:t xml:space="preserve">Ballot papers are prepared and available when required. </w:t>
            </w:r>
          </w:p>
          <w:p w:rsidR="00000000" w:rsidRPr="004259F0" w:rsidP="004259F0">
            <w:pPr>
              <w:pStyle w:val="List"/>
            </w:pPr>
            <w:r w:rsidRPr="004259F0">
              <w:t>1.5</w:t>
            </w:r>
            <w:r w:rsidRPr="004259F0">
              <w:tab/>
              <w:t xml:space="preserve">Security necessary for ballot papers is determined and arranged. </w:t>
            </w:r>
          </w:p>
          <w:p w:rsidR="00000000" w:rsidP="004259F0">
            <w:pPr>
              <w:pStyle w:val="List"/>
              <w:rPr>
                <w:lang w:val="en-NZ"/>
              </w:rPr>
            </w:pPr>
            <w:r w:rsidRPr="004259F0">
              <w:t>1.6</w:t>
            </w:r>
            <w:r w:rsidRPr="004259F0">
              <w:tab/>
              <w:t>Advanced voting procedures are implemented to ensure that public can access th</w:t>
            </w:r>
            <w:r w:rsidRPr="004259F0">
              <w:t xml:space="preserve">is arrangement. </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List"/>
              <w:rPr>
                <w:lang w:val="en-NZ"/>
              </w:rPr>
            </w:pPr>
            <w:r w:rsidRPr="004259F0">
              <w:t>2</w:t>
            </w:r>
            <w:r w:rsidRPr="004259F0">
              <w:tab/>
            </w:r>
            <w:r w:rsidRPr="004259F0">
              <w:rPr>
                <w:rStyle w:val="SpecialBold"/>
              </w:rPr>
              <w:t>Provide access to polling places</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
            </w:pPr>
            <w:r w:rsidRPr="004259F0">
              <w:t>2.1</w:t>
            </w:r>
            <w:r w:rsidRPr="004259F0">
              <w:tab/>
              <w:t xml:space="preserve">Polling places are opened and closed in accordance with requirements and </w:t>
            </w:r>
            <w:r w:rsidRPr="004259F0">
              <w:rPr>
                <w:rStyle w:val="BoldandItalics"/>
              </w:rPr>
              <w:t>regulations</w:t>
            </w:r>
            <w:r w:rsidRPr="004259F0">
              <w:t xml:space="preserve"> governing individual polls. </w:t>
            </w:r>
          </w:p>
          <w:p w:rsidR="00000000" w:rsidRPr="004259F0" w:rsidP="004259F0">
            <w:pPr>
              <w:pStyle w:val="List"/>
            </w:pPr>
            <w:r w:rsidRPr="004259F0">
              <w:t>2.2</w:t>
            </w:r>
            <w:r w:rsidRPr="004259F0">
              <w:tab/>
              <w:t xml:space="preserve">Physical facilities for voters are provided to ensure equal access and egress. </w:t>
            </w:r>
          </w:p>
          <w:p w:rsidR="00000000" w:rsidP="004259F0">
            <w:pPr>
              <w:pStyle w:val="List"/>
              <w:rPr>
                <w:lang w:val="en-NZ"/>
              </w:rPr>
            </w:pPr>
            <w:r w:rsidRPr="004259F0">
              <w:t>2</w:t>
            </w:r>
            <w:r w:rsidRPr="004259F0">
              <w:t>.3</w:t>
            </w:r>
            <w:r w:rsidRPr="004259F0">
              <w:tab/>
              <w:t xml:space="preserve">Security of polling places is maintained to ensure integrity of polling activities. </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List"/>
              <w:rPr>
                <w:lang w:val="en-NZ"/>
              </w:rPr>
            </w:pPr>
            <w:r w:rsidRPr="004259F0">
              <w:t>3</w:t>
            </w:r>
            <w:r w:rsidRPr="004259F0">
              <w:tab/>
            </w:r>
            <w:r w:rsidRPr="004259F0">
              <w:rPr>
                <w:rStyle w:val="SpecialBold"/>
              </w:rPr>
              <w:t>Coordinate polling places</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
            </w:pPr>
            <w:r w:rsidRPr="004259F0">
              <w:t>3.1</w:t>
            </w:r>
            <w:r w:rsidRPr="004259F0">
              <w:tab/>
              <w:t xml:space="preserve">Roles and responsibilities of electoral officers are established. </w:t>
            </w:r>
          </w:p>
          <w:p w:rsidR="00000000" w:rsidRPr="004259F0" w:rsidP="004259F0">
            <w:pPr>
              <w:pStyle w:val="List"/>
            </w:pPr>
            <w:r w:rsidRPr="004259F0">
              <w:t>3.2</w:t>
            </w:r>
            <w:r w:rsidRPr="004259F0">
              <w:tab/>
              <w:t>Electoral officers are selected to reflect diversity of the comm</w:t>
            </w:r>
            <w:r w:rsidRPr="004259F0">
              <w:t xml:space="preserve">unity. </w:t>
            </w:r>
          </w:p>
          <w:p w:rsidR="00000000" w:rsidRPr="004259F0" w:rsidP="004259F0">
            <w:pPr>
              <w:pStyle w:val="List"/>
            </w:pPr>
            <w:r w:rsidRPr="004259F0">
              <w:t>3.3</w:t>
            </w:r>
            <w:r w:rsidRPr="004259F0">
              <w:tab/>
              <w:t xml:space="preserve">Electoral officers are trained appropriately to ensure effectiveness and compliance with legal requirements. </w:t>
            </w:r>
          </w:p>
          <w:p w:rsidR="00000000" w:rsidP="004259F0">
            <w:pPr>
              <w:pStyle w:val="List"/>
              <w:rPr>
                <w:lang w:val="en-NZ"/>
              </w:rPr>
            </w:pPr>
            <w:r w:rsidRPr="004259F0">
              <w:t>3.4</w:t>
            </w:r>
            <w:r w:rsidRPr="004259F0">
              <w:tab/>
            </w:r>
            <w:r w:rsidRPr="004259F0">
              <w:rPr>
                <w:rStyle w:val="BoldandItalics"/>
              </w:rPr>
              <w:t>Directions and assistance to voters</w:t>
            </w:r>
            <w:r w:rsidRPr="004259F0">
              <w:t xml:space="preserve"> are provided in a </w:t>
            </w:r>
            <w:r w:rsidRPr="004259F0">
              <w:rPr>
                <w:rStyle w:val="BoldandItalics"/>
              </w:rPr>
              <w:t>socially and culturally</w:t>
            </w:r>
            <w:r w:rsidRPr="004259F0">
              <w:t xml:space="preserve"> appropriate manner. </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List"/>
              <w:rPr>
                <w:lang w:val="en-NZ"/>
              </w:rPr>
            </w:pPr>
            <w:r w:rsidRPr="004259F0">
              <w:t>4</w:t>
            </w:r>
            <w:r w:rsidRPr="004259F0">
              <w:tab/>
            </w:r>
            <w:r w:rsidRPr="004259F0">
              <w:rPr>
                <w:rStyle w:val="SpecialBold"/>
              </w:rPr>
              <w:t>Maintain public safety</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
            </w:pPr>
            <w:r w:rsidRPr="004259F0">
              <w:t>4.1</w:t>
            </w:r>
            <w:r w:rsidRPr="004259F0">
              <w:tab/>
            </w:r>
            <w:r w:rsidRPr="004259F0">
              <w:t xml:space="preserve">Environment is monitored and appropriate action is taken to ensure compliance with council regulations and standards. </w:t>
            </w:r>
          </w:p>
          <w:p w:rsidR="00000000" w:rsidRPr="004259F0" w:rsidP="004259F0">
            <w:pPr>
              <w:pStyle w:val="List"/>
            </w:pPr>
            <w:r w:rsidRPr="004259F0">
              <w:t>4.2</w:t>
            </w:r>
            <w:r w:rsidRPr="004259F0">
              <w:tab/>
              <w:t xml:space="preserve">Emergency situations are quickly and correctly recognised and assessed and appropriate emergency procedures are implemented. </w:t>
            </w:r>
          </w:p>
          <w:p w:rsidR="00000000" w:rsidRPr="004259F0" w:rsidP="004259F0">
            <w:pPr>
              <w:pStyle w:val="List"/>
            </w:pPr>
            <w:r w:rsidRPr="004259F0">
              <w:t>4.3</w:t>
            </w:r>
            <w:r w:rsidRPr="004259F0">
              <w:tab/>
              <w:t>Inc</w:t>
            </w:r>
            <w:r w:rsidRPr="004259F0">
              <w:t xml:space="preserve">idents/accidents are </w:t>
            </w:r>
            <w:r w:rsidRPr="004259F0">
              <w:rPr>
                <w:rStyle w:val="BoldandItalics"/>
              </w:rPr>
              <w:t>reported</w:t>
            </w:r>
            <w:r w:rsidRPr="004259F0">
              <w:t xml:space="preserve"> accurately and in accordance with council procedures and guidelines. </w:t>
            </w:r>
          </w:p>
        </w:tc>
      </w:tr>
    </w:tbl>
    <w:p w:rsidR="00000000" w:rsidRPr="004259F0" w:rsidP="004259F0">
      <w:pPr>
        <w:pStyle w:val="BodyText"/>
      </w:pPr>
    </w:p>
    <w:p w:rsidR="00000000" w:rsidRPr="004259F0" w:rsidP="004259F0">
      <w:pPr>
        <w:pStyle w:val="AllowPageBreak"/>
      </w:pPr>
    </w:p>
    <w:p w:rsidR="00000000" w:rsidRPr="004259F0" w:rsidP="004259F0">
      <w:pPr>
        <w:pStyle w:val="Heading1"/>
      </w:pPr>
      <w:bookmarkStart w:id="9" w:name="O_444466"/>
      <w:bookmarkEnd w:id="9"/>
      <w:r w:rsidRPr="004259F0">
        <w:t>Required Skills and Knowledge</w:t>
      </w:r>
    </w:p>
    <w:tbl>
      <w:tblPr>
        <w:tblW w:w="0" w:type="auto"/>
        <w:tblLayout w:type="fixed"/>
        <w:tblCellMar>
          <w:left w:w="62" w:type="dxa"/>
          <w:right w:w="62" w:type="dxa"/>
        </w:tblCellMar>
        <w:tblLook w:val="0000"/>
      </w:tblPr>
      <w:tblGrid>
        <w:gridCol w:w="8928"/>
      </w:tblGrid>
      <w:tr w:rsidTr="006E7A4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t>This describes the essential skills and knowledge and their level, required for this unit</w:t>
            </w:r>
          </w:p>
        </w:tc>
      </w:tr>
      <w:tr w:rsidTr="006E7A4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Required Skills</w:t>
            </w:r>
          </w:p>
        </w:tc>
      </w:tr>
      <w:tr w:rsidTr="006E7A4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259F0" w:rsidP="004259F0">
            <w:pPr>
              <w:pStyle w:val="ListBullet"/>
            </w:pPr>
            <w:r w:rsidRPr="004259F0">
              <w:t xml:space="preserve">organisational </w:t>
            </w:r>
          </w:p>
          <w:p w:rsidR="00000000" w:rsidRPr="004259F0" w:rsidP="004259F0">
            <w:pPr>
              <w:pStyle w:val="ListBullet"/>
            </w:pPr>
            <w:r w:rsidRPr="004259F0">
              <w:t xml:space="preserve">conflict resolution </w:t>
            </w:r>
          </w:p>
          <w:p w:rsidR="00000000" w:rsidRPr="004259F0" w:rsidP="004259F0">
            <w:pPr>
              <w:pStyle w:val="ListBullet"/>
            </w:pPr>
            <w:r w:rsidRPr="004259F0">
              <w:t xml:space="preserve">providing clear explanations </w:t>
            </w:r>
          </w:p>
          <w:p w:rsidR="00000000" w:rsidRPr="004259F0" w:rsidP="004259F0">
            <w:pPr>
              <w:pStyle w:val="ListBullet"/>
            </w:pPr>
            <w:r w:rsidRPr="004259F0">
              <w:t xml:space="preserve">computer </w:t>
            </w:r>
          </w:p>
          <w:p w:rsidR="00000000" w:rsidRPr="004259F0" w:rsidP="004259F0">
            <w:pPr>
              <w:pStyle w:val="ListBullet"/>
            </w:pPr>
            <w:r w:rsidRPr="004259F0">
              <w:t xml:space="preserve">time management </w:t>
            </w:r>
          </w:p>
          <w:p w:rsidR="00000000" w:rsidP="004259F0">
            <w:pPr>
              <w:pStyle w:val="ListBullet"/>
              <w:rPr>
                <w:lang w:val="en-NZ"/>
              </w:rPr>
            </w:pPr>
            <w:r w:rsidRPr="004259F0">
              <w:t xml:space="preserve">negotiation </w:t>
            </w:r>
          </w:p>
        </w:tc>
      </w:tr>
      <w:tr w:rsidTr="006E7A4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Required Knowledge</w:t>
            </w:r>
          </w:p>
        </w:tc>
      </w:tr>
      <w:tr w:rsidTr="006E7A4E">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259F0" w:rsidP="004259F0">
            <w:pPr>
              <w:pStyle w:val="ListBullet"/>
            </w:pPr>
            <w:r w:rsidRPr="004259F0">
              <w:t xml:space="preserve">demographics of the local area </w:t>
            </w:r>
          </w:p>
          <w:p w:rsidR="00000000" w:rsidRPr="004259F0" w:rsidP="004259F0">
            <w:pPr>
              <w:pStyle w:val="ListBullet"/>
            </w:pPr>
            <w:r w:rsidRPr="004259F0">
              <w:t xml:space="preserve">council procedures regarding elections </w:t>
            </w:r>
          </w:p>
          <w:p w:rsidR="00000000" w:rsidRPr="004259F0" w:rsidP="004259F0">
            <w:pPr>
              <w:pStyle w:val="ListBullet"/>
            </w:pPr>
            <w:r w:rsidRPr="004259F0">
              <w:t xml:space="preserve">council emergency procedures </w:t>
            </w:r>
          </w:p>
          <w:p w:rsidR="00000000" w:rsidRPr="004259F0" w:rsidP="004259F0">
            <w:pPr>
              <w:pStyle w:val="ListBullet"/>
            </w:pPr>
            <w:r w:rsidRPr="004259F0">
              <w:t>legal requirements rela</w:t>
            </w:r>
            <w:r w:rsidRPr="004259F0">
              <w:t xml:space="preserve">ting to elections </w:t>
            </w:r>
          </w:p>
          <w:p w:rsidR="00000000" w:rsidRPr="004259F0" w:rsidP="004259F0">
            <w:pPr>
              <w:pStyle w:val="ListBullet"/>
            </w:pPr>
            <w:r w:rsidRPr="004259F0">
              <w:t xml:space="preserve">council regulations regarding cleaning and site maintenance </w:t>
            </w:r>
          </w:p>
          <w:p w:rsidR="00000000" w:rsidRPr="004259F0" w:rsidP="004259F0">
            <w:pPr>
              <w:pStyle w:val="ListBullet"/>
            </w:pPr>
            <w:r w:rsidRPr="004259F0">
              <w:t xml:space="preserve">polling management procedures </w:t>
            </w:r>
          </w:p>
          <w:p w:rsidR="00000000" w:rsidRPr="004259F0" w:rsidP="004259F0">
            <w:pPr>
              <w:pStyle w:val="ListBullet"/>
            </w:pPr>
            <w:r w:rsidRPr="004259F0">
              <w:t>security and confidentiality procedures</w:t>
            </w:r>
          </w:p>
        </w:tc>
      </w:tr>
    </w:tbl>
    <w:p w:rsidR="00000000" w:rsidRPr="004259F0" w:rsidP="004259F0">
      <w:pPr>
        <w:pStyle w:val="BodyText"/>
      </w:pPr>
    </w:p>
    <w:p w:rsidR="00000000" w:rsidRPr="004259F0" w:rsidP="004259F0">
      <w:pPr>
        <w:pStyle w:val="AllowPageBreak"/>
      </w:pPr>
    </w:p>
    <w:p w:rsidR="00000000" w:rsidRPr="004259F0" w:rsidP="004259F0">
      <w:pPr>
        <w:pStyle w:val="Heading1"/>
      </w:pPr>
      <w:bookmarkStart w:id="10" w:name="O_444472"/>
      <w:bookmarkEnd w:id="10"/>
      <w:r w:rsidRPr="004259F0">
        <w:t>Evidence Guide</w:t>
      </w:r>
    </w:p>
    <w:tbl>
      <w:tblPr>
        <w:tblW w:w="0" w:type="auto"/>
        <w:tblLayout w:type="fixed"/>
        <w:tblCellMar>
          <w:left w:w="62" w:type="dxa"/>
          <w:right w:w="62" w:type="dxa"/>
        </w:tblCellMar>
        <w:tblLook w:val="0000"/>
      </w:tblPr>
      <w:tblGrid>
        <w:gridCol w:w="2700"/>
        <w:gridCol w:w="6228"/>
      </w:tblGrid>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t>A person who demonstrates competency in this unit will be able to perform the outcomes described in the Elements to the required performance level detailed in the Performance Criteria. The knowledge and skill requirements described in the Range Statement m</w:t>
            </w:r>
            <w:r w:rsidRPr="004259F0">
              <w:t xml:space="preserve">ust also be demonstrated. For example, knowledge of the legislative framework and safe work practices that underpin the performance of the unit are also required to be demonstrated. </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BodyText"/>
            </w:pPr>
            <w:r w:rsidRPr="004259F0">
              <w:t xml:space="preserve">Regulations are followed. </w:t>
            </w:r>
          </w:p>
          <w:p w:rsidR="00000000" w:rsidRPr="004259F0" w:rsidP="004259F0">
            <w:pPr>
              <w:pStyle w:val="BodyText"/>
            </w:pPr>
            <w:r w:rsidRPr="004259F0">
              <w:t xml:space="preserve">Appropriate legislation is known and applied. </w:t>
            </w:r>
          </w:p>
          <w:p w:rsidR="00000000" w:rsidRPr="004259F0" w:rsidP="004259F0">
            <w:pPr>
              <w:pStyle w:val="BodyText"/>
            </w:pPr>
            <w:r w:rsidRPr="004259F0">
              <w:t xml:space="preserve">Communication with voters is adjusted to suit the receiver. </w:t>
            </w:r>
          </w:p>
          <w:p w:rsidR="00000000" w:rsidRPr="004259F0" w:rsidP="004259F0">
            <w:pPr>
              <w:pStyle w:val="BodyText"/>
            </w:pPr>
            <w:r w:rsidRPr="004259F0">
              <w:t xml:space="preserve">Work is planned and managed effectively. </w:t>
            </w:r>
          </w:p>
          <w:p w:rsidR="00000000" w:rsidRPr="004259F0" w:rsidP="004259F0">
            <w:pPr>
              <w:pStyle w:val="BodyText"/>
            </w:pPr>
            <w:r w:rsidRPr="004259F0">
              <w:t xml:space="preserve">Clear directions in devolving responsibility are provided. </w:t>
            </w:r>
          </w:p>
          <w:p w:rsidR="00000000" w:rsidP="004259F0">
            <w:pPr>
              <w:pStyle w:val="BodyText"/>
              <w:rPr>
                <w:lang w:val="en-NZ"/>
              </w:rPr>
            </w:pPr>
            <w:r w:rsidRPr="004259F0">
              <w:t>Unexpected demands are responded to effective</w:t>
            </w:r>
            <w:r w:rsidRPr="004259F0">
              <w:t xml:space="preserve">ly. </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t xml:space="preserve">On the job or in a simulated work environment. </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Relationship to other units</w:t>
            </w:r>
            <w:r w:rsidRPr="004259F0">
              <w:t>(</w:t>
            </w:r>
            <w:r w:rsidRPr="004259F0">
              <w:rPr>
                <w:rStyle w:val="SpecialBold"/>
              </w:rPr>
              <w:t>prerequisite or co-requisite units</w:t>
            </w:r>
            <w:r w:rsidRPr="004259F0">
              <w:t>)</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BodyText"/>
            </w:pPr>
            <w:r w:rsidRPr="004259F0">
              <w:t>To enable holistic assessment this unit may be assessed with other units that form part of the job role in particul</w:t>
            </w:r>
            <w:r w:rsidRPr="004259F0">
              <w:t xml:space="preserve">ar: </w:t>
            </w:r>
          </w:p>
          <w:p w:rsidR="00000000" w:rsidP="004259F0">
            <w:pPr>
              <w:pStyle w:val="ListBullet"/>
              <w:rPr>
                <w:lang w:val="en-NZ"/>
              </w:rPr>
            </w:pPr>
            <w:r w:rsidRPr="004259F0">
              <w:t xml:space="preserve">LGACORE103B Provide service to local government customers </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BodyText"/>
            </w:pPr>
            <w:r w:rsidRPr="004259F0">
              <w:t xml:space="preserve">The following assessment methods are suggested: </w:t>
            </w:r>
          </w:p>
          <w:p w:rsidR="00000000" w:rsidRPr="004259F0" w:rsidP="004259F0">
            <w:pPr>
              <w:pStyle w:val="ListBullet"/>
            </w:pPr>
            <w:r w:rsidRPr="004259F0">
              <w:t xml:space="preserve">observation of the learner performing a range of workplace tasks over sufficient </w:t>
            </w:r>
            <w:r w:rsidRPr="004259F0">
              <w:t xml:space="preserve">time to demonstrate handling of a range of contingencies </w:t>
            </w:r>
          </w:p>
          <w:p w:rsidR="00000000" w:rsidRPr="004259F0" w:rsidP="004259F0">
            <w:pPr>
              <w:pStyle w:val="ListBullet"/>
            </w:pPr>
            <w:r w:rsidRPr="004259F0">
              <w:t xml:space="preserve">written and/or oral questioning to assess knowledge and understanding </w:t>
            </w:r>
          </w:p>
          <w:p w:rsidR="00000000" w:rsidRPr="004259F0" w:rsidP="004259F0">
            <w:pPr>
              <w:pStyle w:val="ListBullet"/>
            </w:pPr>
            <w:r w:rsidRPr="004259F0">
              <w:t xml:space="preserve">completion of workplace documentation </w:t>
            </w:r>
          </w:p>
          <w:p w:rsidR="00000000" w:rsidRPr="004259F0" w:rsidP="004259F0">
            <w:pPr>
              <w:pStyle w:val="ListBullet"/>
            </w:pPr>
            <w:r w:rsidRPr="004259F0">
              <w:t xml:space="preserve">third-party reports from experienced practitioners </w:t>
            </w:r>
          </w:p>
          <w:p w:rsidR="00000000" w:rsidP="004259F0">
            <w:pPr>
              <w:pStyle w:val="ListBullet"/>
              <w:rPr>
                <w:lang w:val="en-NZ"/>
              </w:rPr>
            </w:pPr>
            <w:r w:rsidRPr="004259F0">
              <w:t>completion of self-paced learning ma</w:t>
            </w:r>
            <w:r w:rsidRPr="004259F0">
              <w:t>terials including personal reflection and feedback from trainer, coach or supervisor</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t xml:space="preserve">Evidence will need to be gathered across a range of variables. </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BodyText"/>
            </w:pPr>
            <w:r w:rsidRPr="004259F0">
              <w:t>Access to a workplace</w:t>
            </w:r>
            <w:r w:rsidRPr="004259F0">
              <w:t xml:space="preserve"> or simulated case study that provides resources including: </w:t>
            </w:r>
          </w:p>
          <w:p w:rsidR="00000000" w:rsidRPr="004259F0" w:rsidP="004259F0">
            <w:pPr>
              <w:pStyle w:val="ListBullet"/>
            </w:pPr>
            <w:r w:rsidRPr="004259F0">
              <w:t xml:space="preserve">relevant legislation and regulations governing elections </w:t>
            </w:r>
          </w:p>
          <w:p w:rsidR="00000000" w:rsidRPr="004259F0" w:rsidP="004259F0">
            <w:pPr>
              <w:pStyle w:val="ListBullet"/>
            </w:pPr>
            <w:r w:rsidRPr="004259F0">
              <w:t xml:space="preserve">examples of council procedures on polling </w:t>
            </w:r>
          </w:p>
          <w:p w:rsidR="00000000" w:rsidRPr="004259F0" w:rsidP="004259F0">
            <w:pPr>
              <w:pStyle w:val="ListBullet"/>
            </w:pPr>
            <w:r w:rsidRPr="004259F0">
              <w:t xml:space="preserve">simulated or real polling booth equipment and election process </w:t>
            </w:r>
          </w:p>
        </w:tc>
      </w:tr>
    </w:tbl>
    <w:p w:rsidR="00000000" w:rsidRPr="004259F0" w:rsidP="004259F0">
      <w:pPr>
        <w:pStyle w:val="BodyText"/>
      </w:pPr>
    </w:p>
    <w:p w:rsidR="00000000" w:rsidRPr="004259F0" w:rsidP="004259F0">
      <w:pPr>
        <w:pStyle w:val="AllowPageBreak"/>
      </w:pPr>
    </w:p>
    <w:p w:rsidR="00000000" w:rsidRPr="004259F0" w:rsidP="004259F0">
      <w:pPr>
        <w:pStyle w:val="Heading1"/>
      </w:pPr>
      <w:bookmarkStart w:id="11" w:name="O_444467"/>
      <w:bookmarkEnd w:id="11"/>
      <w:r w:rsidRPr="004259F0">
        <w:t>Range Statement</w:t>
      </w:r>
    </w:p>
    <w:tbl>
      <w:tblPr>
        <w:tblW w:w="0" w:type="auto"/>
        <w:tblLayout w:type="fixed"/>
        <w:tblCellMar>
          <w:left w:w="62" w:type="dxa"/>
          <w:right w:w="62" w:type="dxa"/>
        </w:tblCellMar>
        <w:tblLook w:val="0000"/>
      </w:tblPr>
      <w:tblGrid>
        <w:gridCol w:w="2700"/>
        <w:gridCol w:w="6228"/>
      </w:tblGrid>
      <w:tr w:rsidTr="006E7A4E">
        <w:tblPrEx>
          <w:tblW w:w="0" w:type="auto"/>
          <w:tblLayout w:type="fixed"/>
          <w:tblCellMar>
            <w:left w:w="62" w:type="dxa"/>
            <w:right w:w="62" w:type="dxa"/>
          </w:tblCellMar>
          <w:tblLook w:val="0000"/>
        </w:tblPrEx>
        <w:trPr>
          <w:trHeight w:val="964"/>
        </w:trPr>
        <w:tc>
          <w:tcPr>
            <w:tcW w:w="8928" w:type="dxa"/>
            <w:gridSpan w:val="2"/>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t xml:space="preserve">The Range Statement relates to the Unit of Competency as a whole.  It allows for different work environments and situations that may affect performance.  </w:t>
            </w:r>
            <w:r w:rsidRPr="004259F0">
              <w:rPr>
                <w:rStyle w:val="BoldandItalics"/>
              </w:rPr>
              <w:t>Bold italicised</w:t>
            </w:r>
            <w:r w:rsidRPr="004259F0">
              <w:t xml:space="preserve"> wording in the Performance Criteria is detailed below.</w:t>
            </w:r>
          </w:p>
        </w:tc>
      </w:tr>
      <w:tr w:rsidTr="006E7A4E">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BoldandItalics"/>
              </w:rPr>
              <w:t>Diversity</w:t>
            </w:r>
            <w:r w:rsidRPr="00425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4259F0">
            <w:pPr>
              <w:pStyle w:val="ListBullet"/>
              <w:rPr>
                <w:lang w:val="en-NZ"/>
              </w:rPr>
            </w:pPr>
            <w:r w:rsidRPr="004259F0">
              <w:t>appropriate community languages</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BoldandItalics"/>
              </w:rPr>
              <w:t>Polling places</w:t>
            </w:r>
            <w:r w:rsidRPr="004259F0">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Bullet"/>
            </w:pPr>
            <w:r w:rsidRPr="004259F0">
              <w:t>community venue</w:t>
            </w:r>
          </w:p>
          <w:p w:rsidR="00000000" w:rsidRPr="004259F0" w:rsidP="004259F0">
            <w:pPr>
              <w:pStyle w:val="ListBullet"/>
            </w:pPr>
            <w:r w:rsidRPr="004259F0">
              <w:t>school</w:t>
            </w:r>
          </w:p>
          <w:p w:rsidR="00000000" w:rsidP="004259F0">
            <w:pPr>
              <w:pStyle w:val="ListBullet"/>
              <w:rPr>
                <w:lang w:val="en-NZ"/>
              </w:rPr>
            </w:pPr>
            <w:r w:rsidRPr="004259F0">
              <w:t>processing point for postal cotes</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BoldandItalics"/>
              </w:rPr>
              <w:t>Equipment and furnishing</w:t>
            </w:r>
            <w:r w:rsidRPr="004259F0">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Bullet"/>
            </w:pPr>
            <w:r w:rsidRPr="004259F0">
              <w:t xml:space="preserve">ballot boxes </w:t>
            </w:r>
          </w:p>
          <w:p w:rsidR="00000000" w:rsidRPr="004259F0" w:rsidP="004259F0">
            <w:pPr>
              <w:pStyle w:val="ListBullet"/>
            </w:pPr>
            <w:r w:rsidRPr="004259F0">
              <w:t xml:space="preserve">cardboard polling booths </w:t>
            </w:r>
          </w:p>
          <w:p w:rsidR="00000000" w:rsidRPr="004259F0" w:rsidP="004259F0">
            <w:pPr>
              <w:pStyle w:val="ListBullet"/>
            </w:pPr>
            <w:r w:rsidRPr="004259F0">
              <w:t xml:space="preserve">tables </w:t>
            </w:r>
          </w:p>
          <w:p w:rsidR="00000000" w:rsidP="004259F0">
            <w:pPr>
              <w:pStyle w:val="ListBullet"/>
              <w:rPr>
                <w:lang w:val="en-NZ"/>
              </w:rPr>
            </w:pPr>
            <w:r w:rsidRPr="004259F0">
              <w:t>chairs for staff and public</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BoldandItalics"/>
              </w:rPr>
              <w:t>Regulations</w:t>
            </w:r>
            <w:r w:rsidRPr="004259F0">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Bullet"/>
            </w:pPr>
            <w:r w:rsidRPr="004259F0">
              <w:t>security</w:t>
            </w:r>
          </w:p>
          <w:p w:rsidR="00000000" w:rsidP="004259F0">
            <w:pPr>
              <w:pStyle w:val="ListBullet"/>
              <w:rPr>
                <w:lang w:val="en-NZ"/>
              </w:rPr>
            </w:pPr>
            <w:r w:rsidRPr="004259F0">
              <w:t>opening and closing times</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BoldandItalics"/>
              </w:rPr>
              <w:t>Direction to voters</w:t>
            </w:r>
            <w:r w:rsidRPr="004259F0">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Bullet"/>
            </w:pPr>
            <w:r w:rsidRPr="004259F0">
              <w:t>face to face spoken exchange</w:t>
            </w:r>
          </w:p>
          <w:p w:rsidR="00000000" w:rsidRPr="004259F0" w:rsidP="004259F0">
            <w:pPr>
              <w:pStyle w:val="ListBullet"/>
            </w:pPr>
            <w:r w:rsidRPr="004259F0">
              <w:t xml:space="preserve">telephone (if postal voting) </w:t>
            </w:r>
          </w:p>
          <w:p w:rsidR="00000000" w:rsidRPr="004259F0" w:rsidP="004259F0">
            <w:pPr>
              <w:pStyle w:val="ListBullet"/>
            </w:pPr>
            <w:r w:rsidRPr="004259F0">
              <w:t>signs</w:t>
            </w:r>
          </w:p>
          <w:p w:rsidR="00000000" w:rsidP="004259F0">
            <w:pPr>
              <w:pStyle w:val="ListBullet"/>
              <w:rPr>
                <w:lang w:val="en-NZ"/>
              </w:rPr>
            </w:pPr>
            <w:r w:rsidRPr="004259F0">
              <w:t>voting papers</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BoldandItalics"/>
              </w:rPr>
              <w:t>Socially and culturally</w:t>
            </w:r>
            <w:r w:rsidRPr="004259F0">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4259F0">
            <w:pPr>
              <w:pStyle w:val="ListBullet"/>
              <w:rPr>
                <w:lang w:val="en-NZ"/>
              </w:rPr>
            </w:pPr>
            <w:r w:rsidRPr="004259F0">
              <w:t>consideration of the needs of inexperienced, elderly, non-English speaking background or Aboriginal voters</w:t>
            </w:r>
          </w:p>
        </w:tc>
      </w:tr>
      <w:tr w:rsidTr="006E7A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59F0">
            <w:pPr>
              <w:pStyle w:val="BodyText"/>
              <w:rPr>
                <w:lang w:val="en-NZ"/>
              </w:rPr>
            </w:pPr>
            <w:r w:rsidRPr="004259F0">
              <w:rPr>
                <w:rStyle w:val="BoldandItalics"/>
              </w:rPr>
              <w:t>Reporting</w:t>
            </w:r>
            <w:r w:rsidRPr="004259F0">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4259F0" w:rsidP="004259F0">
            <w:pPr>
              <w:pStyle w:val="ListBullet"/>
            </w:pPr>
            <w:r w:rsidRPr="004259F0">
              <w:t xml:space="preserve">verbal </w:t>
            </w:r>
          </w:p>
          <w:p w:rsidR="00000000" w:rsidRPr="004259F0" w:rsidP="004259F0">
            <w:pPr>
              <w:pStyle w:val="ListBullet"/>
            </w:pPr>
            <w:r w:rsidRPr="004259F0">
              <w:t>written</w:t>
            </w:r>
          </w:p>
        </w:tc>
      </w:tr>
    </w:tbl>
    <w:p w:rsidR="00000000" w:rsidRPr="004259F0" w:rsidP="004259F0">
      <w:pPr>
        <w:pStyle w:val="BodyText"/>
      </w:pPr>
    </w:p>
    <w:p w:rsidR="00000000" w:rsidRPr="004259F0" w:rsidP="004259F0">
      <w:pPr>
        <w:pStyle w:val="AllowPageBreak"/>
      </w:pPr>
    </w:p>
    <w:p w:rsidR="00000000" w:rsidRPr="004259F0" w:rsidP="004259F0">
      <w:pPr>
        <w:pStyle w:val="Heading1"/>
      </w:pPr>
      <w:bookmarkStart w:id="12" w:name="O_444464"/>
      <w:bookmarkEnd w:id="12"/>
      <w:r w:rsidRPr="004259F0">
        <w:t>Unit Sector(s)</w:t>
      </w:r>
    </w:p>
    <w:p w:rsidR="00000000" w:rsidRPr="004259F0" w:rsidP="004259F0">
      <w:pPr>
        <w:pStyle w:val="BodyText"/>
      </w:pPr>
      <w:r w:rsidRPr="004259F0">
        <w:t>Administration Units</w:t>
      </w:r>
    </w:p>
    <w:p w:rsidR="00000000" w:rsidRPr="004259F0" w:rsidP="004259F0"/>
    <w:sectPr w:rsidSect="00425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A4E" w:rsidP="006E7A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4E" w:rsidP="00425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7A4E" w:rsidP="00425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E7A4E" w:rsidP="00425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F0" w:rsidRPr="006E7A4E" w:rsidP="006E7A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A4E" w:rsidRPr="002D2AF8" w:rsidP="004259F0">
    <w:pPr>
      <w:pStyle w:val="Header"/>
      <w:framePr w:wrap="around"/>
    </w:pPr>
    <w:r>
      <w:fldChar w:fldCharType="begin"/>
    </w:r>
    <w:r>
      <w:instrText xml:space="preserve"> TITLE   \* MERGEFORMAT </w:instrText>
    </w:r>
    <w:r>
      <w:fldChar w:fldCharType="separate"/>
    </w:r>
    <w:r>
      <w:t>LGAGOVA403A Arrange and supervise polling places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E7A4E" w:rsidP="00425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EE7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52A0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59F0"/>
    <w:pPr>
      <w:spacing w:before="360" w:after="60"/>
      <w:outlineLvl w:val="0"/>
    </w:pPr>
    <w:rPr>
      <w:sz w:val="32"/>
    </w:rPr>
  </w:style>
  <w:style w:type="paragraph" w:styleId="Heading2">
    <w:name w:val="heading 2"/>
    <w:basedOn w:val="HeadingBase"/>
    <w:next w:val="BodyText"/>
    <w:link w:val="Heading2Char"/>
    <w:qFormat/>
    <w:rsid w:val="004259F0"/>
    <w:pPr>
      <w:keepLines/>
      <w:spacing w:before="240" w:after="120"/>
      <w:outlineLvl w:val="1"/>
    </w:pPr>
    <w:rPr>
      <w:sz w:val="28"/>
      <w:szCs w:val="40"/>
    </w:rPr>
  </w:style>
  <w:style w:type="paragraph" w:styleId="Heading3">
    <w:name w:val="heading 3"/>
    <w:basedOn w:val="HeadingBase"/>
    <w:next w:val="BodyText"/>
    <w:link w:val="Heading3Char"/>
    <w:qFormat/>
    <w:rsid w:val="004259F0"/>
    <w:pPr>
      <w:spacing w:before="180" w:after="120"/>
      <w:outlineLvl w:val="2"/>
    </w:pPr>
    <w:rPr>
      <w:spacing w:val="-10"/>
      <w:kern w:val="32"/>
    </w:rPr>
  </w:style>
  <w:style w:type="paragraph" w:styleId="Heading4">
    <w:name w:val="heading 4"/>
    <w:basedOn w:val="HeadingBase"/>
    <w:next w:val="BodyText"/>
    <w:link w:val="Heading4Char"/>
    <w:qFormat/>
    <w:rsid w:val="004259F0"/>
    <w:pPr>
      <w:spacing w:before="160" w:after="120"/>
      <w:outlineLvl w:val="3"/>
    </w:pPr>
    <w:rPr>
      <w:sz w:val="22"/>
    </w:rPr>
  </w:style>
  <w:style w:type="paragraph" w:styleId="Heading5">
    <w:name w:val="heading 5"/>
    <w:basedOn w:val="HeadingBase"/>
    <w:next w:val="Normal"/>
    <w:link w:val="Heading5Char"/>
    <w:qFormat/>
    <w:rsid w:val="004259F0"/>
    <w:pPr>
      <w:spacing w:before="80"/>
      <w:outlineLvl w:val="4"/>
    </w:pPr>
    <w:rPr>
      <w:color w:val="918585"/>
      <w:sz w:val="20"/>
    </w:rPr>
  </w:style>
  <w:style w:type="paragraph" w:styleId="Heading6">
    <w:name w:val="heading 6"/>
    <w:basedOn w:val="HeadingBase"/>
    <w:next w:val="Normal"/>
    <w:link w:val="Heading6Char"/>
    <w:qFormat/>
    <w:rsid w:val="004259F0"/>
    <w:pPr>
      <w:spacing w:before="60"/>
      <w:outlineLvl w:val="5"/>
    </w:pPr>
    <w:rPr>
      <w:color w:val="918585"/>
      <w:sz w:val="20"/>
    </w:rPr>
  </w:style>
  <w:style w:type="paragraph" w:styleId="Heading7">
    <w:name w:val="heading 7"/>
    <w:basedOn w:val="Normal"/>
    <w:next w:val="Normal"/>
    <w:link w:val="Heading7Char"/>
    <w:qFormat/>
    <w:rsid w:val="004259F0"/>
    <w:pPr>
      <w:ind w:left="720"/>
      <w:outlineLvl w:val="6"/>
    </w:pPr>
    <w:rPr>
      <w:i/>
    </w:rPr>
  </w:style>
  <w:style w:type="paragraph" w:styleId="Heading8">
    <w:name w:val="heading 8"/>
    <w:basedOn w:val="Normal"/>
    <w:next w:val="Normal"/>
    <w:link w:val="Heading8Char"/>
    <w:qFormat/>
    <w:rsid w:val="004259F0"/>
    <w:pPr>
      <w:ind w:left="720"/>
      <w:outlineLvl w:val="7"/>
    </w:pPr>
    <w:rPr>
      <w:i/>
    </w:rPr>
  </w:style>
  <w:style w:type="paragraph" w:styleId="Heading9">
    <w:name w:val="heading 9"/>
    <w:basedOn w:val="Normal"/>
    <w:next w:val="Normal"/>
    <w:link w:val="Heading9Char"/>
    <w:qFormat/>
    <w:rsid w:val="004259F0"/>
    <w:pPr>
      <w:ind w:left="720"/>
      <w:outlineLvl w:val="8"/>
    </w:pPr>
    <w:rPr>
      <w:i/>
    </w:rPr>
  </w:style>
  <w:style w:type="character" w:default="1" w:styleId="DefaultParagraphFont">
    <w:name w:val="Default Paragraph Font"/>
    <w:uiPriority w:val="1"/>
    <w:unhideWhenUsed/>
    <w:rsid w:val="00425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9F0"/>
  </w:style>
  <w:style w:type="character" w:customStyle="1" w:styleId="Heading1Char">
    <w:name w:val="Heading 1 Char"/>
    <w:basedOn w:val="DefaultParagraphFont"/>
    <w:link w:val="Heading1"/>
    <w:rsid w:val="004259F0"/>
    <w:rPr>
      <w:rFonts w:ascii="Times New Roman" w:eastAsia="Times New Roman" w:hAnsi="Times New Roman" w:cs="Times New Roman"/>
      <w:b/>
      <w:sz w:val="32"/>
      <w:szCs w:val="20"/>
      <w:lang w:eastAsia="en-US"/>
    </w:rPr>
  </w:style>
  <w:style w:type="paragraph" w:styleId="BodyText">
    <w:name w:val="Body Text"/>
    <w:basedOn w:val="Normal"/>
    <w:link w:val="BodyTextChar"/>
    <w:rsid w:val="00425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59F0"/>
    <w:rPr>
      <w:rFonts w:ascii="Times New Roman" w:eastAsia="Times New Roman" w:hAnsi="Times New Roman" w:cs="Times New Roman"/>
      <w:sz w:val="24"/>
      <w:lang w:eastAsia="en-US"/>
    </w:rPr>
  </w:style>
  <w:style w:type="paragraph" w:styleId="Footer">
    <w:name w:val="footer"/>
    <w:basedOn w:val="Normal"/>
    <w:link w:val="FooterChar"/>
    <w:rsid w:val="00425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9F0"/>
    <w:rPr>
      <w:rFonts w:ascii="Times New Roman" w:eastAsia="Times New Roman" w:hAnsi="Times New Roman" w:cs="Times New Roman"/>
      <w:sz w:val="16"/>
      <w:lang w:eastAsia="en-US"/>
    </w:rPr>
  </w:style>
  <w:style w:type="paragraph" w:styleId="List">
    <w:name w:val="List"/>
    <w:basedOn w:val="BodyText"/>
    <w:next w:val="BodyText"/>
    <w:rsid w:val="004259F0"/>
    <w:pPr>
      <w:tabs>
        <w:tab w:val="left" w:pos="340"/>
      </w:tabs>
      <w:spacing w:before="60" w:after="60"/>
      <w:ind w:left="340" w:hanging="340"/>
    </w:pPr>
  </w:style>
  <w:style w:type="paragraph" w:styleId="ListBullet">
    <w:name w:val="List Bullet"/>
    <w:basedOn w:val="List"/>
    <w:rsid w:val="004259F0"/>
    <w:pPr>
      <w:numPr>
        <w:numId w:val="12"/>
      </w:numPr>
      <w:tabs>
        <w:tab w:val="clear" w:pos="340"/>
      </w:tabs>
      <w:spacing w:before="40" w:after="40"/>
    </w:pPr>
  </w:style>
  <w:style w:type="character" w:customStyle="1" w:styleId="SpecialBold">
    <w:name w:val="Special Bold"/>
    <w:basedOn w:val="DefaultParagraphFont"/>
    <w:rsid w:val="004259F0"/>
    <w:rPr>
      <w:b/>
      <w:spacing w:val="0"/>
    </w:rPr>
  </w:style>
  <w:style w:type="paragraph" w:customStyle="1" w:styleId="SuperHeading">
    <w:name w:val="SuperHeading"/>
    <w:basedOn w:val="Normal"/>
    <w:rsid w:val="004259F0"/>
    <w:pPr>
      <w:spacing w:before="240" w:after="120"/>
      <w:outlineLvl w:val="0"/>
    </w:pPr>
    <w:rPr>
      <w:rFonts w:ascii="Times New Roman" w:hAnsi="Times New Roman"/>
      <w:b/>
      <w:sz w:val="28"/>
    </w:rPr>
  </w:style>
  <w:style w:type="paragraph" w:customStyle="1" w:styleId="AllowPageBreak">
    <w:name w:val="AllowPageBreak"/>
    <w:rsid w:val="00425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59F0"/>
    <w:rPr>
      <w:b/>
      <w:i/>
      <w:u w:val="none"/>
    </w:rPr>
  </w:style>
  <w:style w:type="character" w:customStyle="1" w:styleId="Heading2Char">
    <w:name w:val="Heading 2 Char"/>
    <w:basedOn w:val="DefaultParagraphFont"/>
    <w:link w:val="Heading2"/>
    <w:rsid w:val="00425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5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59F0"/>
    <w:rPr>
      <w:rFonts w:ascii="Courier New" w:eastAsia="Times New Roman" w:hAnsi="Courier New" w:cs="Times New Roman"/>
      <w:i/>
      <w:szCs w:val="20"/>
      <w:lang w:eastAsia="en-US"/>
    </w:rPr>
  </w:style>
  <w:style w:type="paragraph" w:customStyle="1" w:styleId="HeadingBase">
    <w:name w:val="Heading Base"/>
    <w:rsid w:val="00425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9F0"/>
    <w:pPr>
      <w:tabs>
        <w:tab w:val="right" w:leader="dot" w:pos="9072"/>
      </w:tabs>
      <w:ind w:left="567"/>
    </w:pPr>
    <w:rPr>
      <w:szCs w:val="22"/>
    </w:rPr>
  </w:style>
  <w:style w:type="paragraph" w:customStyle="1" w:styleId="TOCBase">
    <w:name w:val="TOC Base"/>
    <w:rsid w:val="00425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9F0"/>
    <w:pPr>
      <w:tabs>
        <w:tab w:val="right" w:leader="dot" w:pos="9072"/>
      </w:tabs>
      <w:spacing w:before="40" w:after="40"/>
      <w:ind w:left="284"/>
    </w:pPr>
    <w:rPr>
      <w:rFonts w:ascii="Times New Roman" w:hAnsi="Times New Roman"/>
    </w:rPr>
  </w:style>
  <w:style w:type="paragraph" w:styleId="TOC1">
    <w:name w:val="toc 1"/>
    <w:basedOn w:val="TOCBase"/>
    <w:next w:val="Normal"/>
    <w:rsid w:val="00425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59F0"/>
    <w:pPr>
      <w:spacing w:before="5040"/>
      <w:jc w:val="center"/>
    </w:pPr>
    <w:rPr>
      <w:sz w:val="48"/>
      <w:szCs w:val="72"/>
      <w:lang w:val="en-US"/>
    </w:rPr>
  </w:style>
  <w:style w:type="character" w:customStyle="1" w:styleId="TitleChar">
    <w:name w:val="Title Char"/>
    <w:basedOn w:val="DefaultParagraphFont"/>
    <w:link w:val="Title"/>
    <w:rsid w:val="00425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9F0"/>
    <w:pPr>
      <w:tabs>
        <w:tab w:val="left" w:pos="3600"/>
        <w:tab w:val="left" w:pos="3958"/>
      </w:tabs>
    </w:pPr>
  </w:style>
  <w:style w:type="paragraph" w:customStyle="1" w:styleId="Note">
    <w:name w:val="Note"/>
    <w:basedOn w:val="BodyText"/>
    <w:rsid w:val="00425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9F0"/>
    <w:pPr>
      <w:framePr w:wrap="auto" w:hAnchor="text" w:y="6049"/>
    </w:pPr>
    <w:rPr>
      <w:color w:val="000000"/>
      <w:sz w:val="40"/>
    </w:rPr>
  </w:style>
  <w:style w:type="paragraph" w:customStyle="1" w:styleId="TOCTitle">
    <w:name w:val="TOCTitle"/>
    <w:basedOn w:val="Heading1"/>
    <w:rsid w:val="004259F0"/>
    <w:pPr>
      <w:spacing w:after="240"/>
      <w:jc w:val="center"/>
      <w:outlineLvl w:val="9"/>
    </w:pPr>
    <w:rPr>
      <w:caps/>
    </w:rPr>
  </w:style>
  <w:style w:type="paragraph" w:customStyle="1" w:styleId="Version">
    <w:name w:val="Version"/>
    <w:rsid w:val="004259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59F0"/>
    <w:pPr>
      <w:numPr>
        <w:numId w:val="13"/>
      </w:numPr>
      <w:tabs>
        <w:tab w:val="clear" w:pos="680"/>
      </w:tabs>
    </w:pPr>
  </w:style>
  <w:style w:type="paragraph" w:styleId="Index1">
    <w:name w:val="index 1"/>
    <w:basedOn w:val="Normal"/>
    <w:next w:val="Normal"/>
    <w:semiHidden/>
    <w:rsid w:val="004259F0"/>
    <w:pPr>
      <w:keepNext w:val="0"/>
      <w:tabs>
        <w:tab w:val="right" w:pos="4176"/>
      </w:tabs>
      <w:ind w:left="198" w:hanging="198"/>
    </w:pPr>
    <w:rPr>
      <w:rFonts w:ascii="Garamond" w:hAnsi="Garamond"/>
    </w:rPr>
  </w:style>
  <w:style w:type="paragraph" w:styleId="IndexHeading">
    <w:name w:val="index heading"/>
    <w:basedOn w:val="Normal"/>
    <w:next w:val="Index1"/>
    <w:semiHidden/>
    <w:rsid w:val="004259F0"/>
    <w:pPr>
      <w:spacing w:before="120" w:after="120"/>
    </w:pPr>
    <w:rPr>
      <w:rFonts w:ascii="Arial" w:hAnsi="Arial"/>
      <w:b/>
      <w:color w:val="918585"/>
      <w:sz w:val="24"/>
    </w:rPr>
  </w:style>
  <w:style w:type="paragraph" w:styleId="Header">
    <w:name w:val="header"/>
    <w:basedOn w:val="Normal"/>
    <w:link w:val="HeaderChar"/>
    <w:rsid w:val="00425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9F0"/>
    <w:rPr>
      <w:rFonts w:ascii="Times New Roman" w:eastAsia="Times New Roman" w:hAnsi="Times New Roman" w:cs="Times New Roman"/>
      <w:sz w:val="16"/>
      <w:szCs w:val="20"/>
      <w:lang w:val="en-GB" w:eastAsia="en-US"/>
    </w:rPr>
  </w:style>
  <w:style w:type="paragraph" w:customStyle="1" w:styleId="Chapter">
    <w:name w:val="Chapter"/>
    <w:basedOn w:val="Normal"/>
    <w:rsid w:val="004259F0"/>
    <w:pPr>
      <w:spacing w:before="240"/>
    </w:pPr>
    <w:rPr>
      <w:rFonts w:ascii="Times New Roman" w:hAnsi="Times New Roman"/>
      <w:smallCaps/>
      <w:spacing w:val="80"/>
      <w:sz w:val="28"/>
    </w:rPr>
  </w:style>
  <w:style w:type="paragraph" w:customStyle="1" w:styleId="InChapter">
    <w:name w:val="InChapter"/>
    <w:basedOn w:val="Heading3"/>
    <w:rsid w:val="004259F0"/>
    <w:pPr>
      <w:spacing w:after="240"/>
      <w:outlineLvl w:val="9"/>
    </w:pPr>
    <w:rPr>
      <w:noProof/>
    </w:rPr>
  </w:style>
  <w:style w:type="paragraph" w:styleId="Index2">
    <w:name w:val="index 2"/>
    <w:basedOn w:val="Normal"/>
    <w:next w:val="Normal"/>
    <w:semiHidden/>
    <w:rsid w:val="004259F0"/>
    <w:pPr>
      <w:tabs>
        <w:tab w:val="right" w:pos="4176"/>
      </w:tabs>
      <w:ind w:left="568" w:hanging="284"/>
    </w:pPr>
    <w:rPr>
      <w:rFonts w:ascii="Garamond" w:hAnsi="Garamond"/>
    </w:rPr>
  </w:style>
  <w:style w:type="paragraph" w:customStyle="1" w:styleId="Byline">
    <w:name w:val="Byline"/>
    <w:rsid w:val="00425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9F0"/>
    <w:pPr>
      <w:tabs>
        <w:tab w:val="clear" w:pos="3600"/>
        <w:tab w:val="clear" w:pos="3958"/>
      </w:tabs>
      <w:jc w:val="right"/>
    </w:pPr>
  </w:style>
  <w:style w:type="character" w:styleId="Emphasis">
    <w:name w:val="Emphasis"/>
    <w:basedOn w:val="DefaultParagraphFont"/>
    <w:qFormat/>
    <w:rsid w:val="004259F0"/>
    <w:rPr>
      <w:i/>
    </w:rPr>
  </w:style>
  <w:style w:type="paragraph" w:styleId="Caption">
    <w:name w:val="caption"/>
    <w:basedOn w:val="BodyText"/>
    <w:next w:val="Normal"/>
    <w:qFormat/>
    <w:rsid w:val="004259F0"/>
    <w:pPr>
      <w:framePr w:w="2268" w:hSpace="181" w:vSpace="181" w:wrap="around" w:vAnchor="text" w:hAnchor="page" w:x="1135" w:y="285" w:anchorLock="1"/>
    </w:pPr>
    <w:rPr>
      <w:i/>
    </w:rPr>
  </w:style>
  <w:style w:type="paragraph" w:customStyle="1" w:styleId="MiniTOCTitle">
    <w:name w:val="MiniTOCTitle"/>
    <w:basedOn w:val="Heading4"/>
    <w:rsid w:val="004259F0"/>
    <w:pPr>
      <w:spacing w:before="240"/>
      <w:outlineLvl w:val="9"/>
    </w:pPr>
    <w:rPr>
      <w:noProof/>
      <w:sz w:val="24"/>
    </w:rPr>
  </w:style>
  <w:style w:type="paragraph" w:customStyle="1" w:styleId="MiniTOCItem">
    <w:name w:val="MiniTOCItem"/>
    <w:basedOn w:val="ListBullet"/>
    <w:rsid w:val="004259F0"/>
    <w:pPr>
      <w:numPr>
        <w:numId w:val="0"/>
      </w:numPr>
      <w:tabs>
        <w:tab w:val="right" w:leader="dot" w:pos="6521"/>
      </w:tabs>
      <w:spacing w:before="0" w:after="0"/>
    </w:pPr>
  </w:style>
  <w:style w:type="paragraph" w:customStyle="1" w:styleId="TOFTitle">
    <w:name w:val="TOFTitle"/>
    <w:basedOn w:val="TOCTitle"/>
    <w:rsid w:val="004259F0"/>
  </w:style>
  <w:style w:type="paragraph" w:styleId="TableofFigures">
    <w:name w:val="table of figures"/>
    <w:basedOn w:val="Normal"/>
    <w:next w:val="Normal"/>
    <w:semiHidden/>
    <w:rsid w:val="004259F0"/>
    <w:pPr>
      <w:tabs>
        <w:tab w:val="right" w:leader="dot" w:pos="9072"/>
      </w:tabs>
      <w:ind w:left="970" w:hanging="403"/>
    </w:pPr>
    <w:rPr>
      <w:rFonts w:ascii="Times New Roman" w:hAnsi="Times New Roman"/>
      <w:b/>
    </w:rPr>
  </w:style>
  <w:style w:type="paragraph" w:styleId="ListNumber">
    <w:name w:val="List Number"/>
    <w:basedOn w:val="List"/>
    <w:rsid w:val="004259F0"/>
    <w:pPr>
      <w:numPr>
        <w:numId w:val="10"/>
      </w:numPr>
    </w:pPr>
  </w:style>
  <w:style w:type="character" w:customStyle="1" w:styleId="WingdingSymbols">
    <w:name w:val="Wingding Symbols"/>
    <w:rsid w:val="004259F0"/>
    <w:rPr>
      <w:rFonts w:ascii="Wingdings" w:hAnsi="Wingdings"/>
    </w:rPr>
  </w:style>
  <w:style w:type="paragraph" w:customStyle="1" w:styleId="TableHeading">
    <w:name w:val="Table Heading"/>
    <w:basedOn w:val="HeadingBase"/>
    <w:rsid w:val="004259F0"/>
    <w:pPr>
      <w:keepLines/>
      <w:pBdr>
        <w:bottom w:val="single" w:sz="6" w:space="1" w:color="918585"/>
      </w:pBdr>
      <w:spacing w:before="240"/>
    </w:pPr>
  </w:style>
  <w:style w:type="character" w:customStyle="1" w:styleId="HotSpot">
    <w:name w:val="HotSpot"/>
    <w:rsid w:val="004259F0"/>
    <w:rPr>
      <w:color w:val="0033CC"/>
      <w:u w:val="none"/>
    </w:rPr>
  </w:style>
  <w:style w:type="paragraph" w:customStyle="1" w:styleId="BodyTextRight">
    <w:name w:val="Body Text Right"/>
    <w:basedOn w:val="BodyText"/>
    <w:rsid w:val="004259F0"/>
    <w:pPr>
      <w:spacing w:before="0" w:after="0"/>
      <w:jc w:val="right"/>
    </w:pPr>
  </w:style>
  <w:style w:type="paragraph" w:styleId="Index3">
    <w:name w:val="index 3"/>
    <w:basedOn w:val="ListNumber2"/>
    <w:next w:val="Normal"/>
    <w:semiHidden/>
    <w:rsid w:val="004259F0"/>
    <w:pPr>
      <w:numPr>
        <w:numId w:val="0"/>
      </w:numPr>
      <w:tabs>
        <w:tab w:val="right" w:leader="dot" w:pos="4176"/>
      </w:tabs>
    </w:pPr>
  </w:style>
  <w:style w:type="paragraph" w:styleId="ListNumber2">
    <w:name w:val="List Number 2"/>
    <w:basedOn w:val="List2"/>
    <w:rsid w:val="004259F0"/>
    <w:pPr>
      <w:numPr>
        <w:numId w:val="9"/>
      </w:numPr>
      <w:tabs>
        <w:tab w:val="clear" w:pos="1060"/>
      </w:tabs>
    </w:pPr>
  </w:style>
  <w:style w:type="paragraph" w:customStyle="1" w:styleId="MarginNote">
    <w:name w:val="Margin Note"/>
    <w:basedOn w:val="BodyText"/>
    <w:rsid w:val="00425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59F0"/>
    <w:rPr>
      <w:sz w:val="32"/>
    </w:rPr>
  </w:style>
  <w:style w:type="paragraph" w:customStyle="1" w:styleId="HeadingProcedure">
    <w:name w:val="Heading Procedure"/>
    <w:basedOn w:val="HeadingBase"/>
    <w:next w:val="Normal"/>
    <w:rsid w:val="004259F0"/>
    <w:pPr>
      <w:tabs>
        <w:tab w:val="left" w:pos="0"/>
      </w:tabs>
      <w:spacing w:before="120" w:after="60"/>
    </w:pPr>
    <w:rPr>
      <w:i/>
      <w:color w:val="918585"/>
      <w:sz w:val="22"/>
    </w:rPr>
  </w:style>
  <w:style w:type="paragraph" w:customStyle="1" w:styleId="TableBodyText">
    <w:name w:val="Table Body Text"/>
    <w:basedOn w:val="BodyText"/>
    <w:rsid w:val="004259F0"/>
    <w:pPr>
      <w:spacing w:before="60" w:after="60"/>
    </w:pPr>
  </w:style>
  <w:style w:type="paragraph" w:styleId="ListContinue">
    <w:name w:val="List Continue"/>
    <w:basedOn w:val="List"/>
    <w:rsid w:val="004259F0"/>
    <w:pPr>
      <w:ind w:firstLine="0"/>
    </w:pPr>
  </w:style>
  <w:style w:type="paragraph" w:customStyle="1" w:styleId="ListNote">
    <w:name w:val="List Note"/>
    <w:basedOn w:val="List"/>
    <w:rsid w:val="004259F0"/>
    <w:pPr>
      <w:pBdr>
        <w:top w:val="single" w:sz="6" w:space="2" w:color="918585"/>
        <w:bottom w:val="single" w:sz="6" w:space="2" w:color="918585"/>
      </w:pBdr>
      <w:tabs>
        <w:tab w:val="left" w:pos="1021"/>
      </w:tabs>
      <w:ind w:firstLine="0"/>
    </w:pPr>
  </w:style>
  <w:style w:type="paragraph" w:customStyle="1" w:styleId="Warning">
    <w:name w:val="Warning"/>
    <w:basedOn w:val="BodyText"/>
    <w:rsid w:val="004259F0"/>
    <w:pPr>
      <w:shd w:val="clear" w:color="auto" w:fill="D9D9D9"/>
      <w:tabs>
        <w:tab w:val="left" w:pos="992"/>
      </w:tabs>
      <w:ind w:left="119" w:right="119"/>
    </w:pPr>
    <w:rPr>
      <w:sz w:val="20"/>
    </w:rPr>
  </w:style>
  <w:style w:type="paragraph" w:customStyle="1" w:styleId="MarginIcons">
    <w:name w:val="Margin Icons"/>
    <w:basedOn w:val="BodyText"/>
    <w:rsid w:val="00425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9F0"/>
    <w:rPr>
      <w:rFonts w:ascii="Courier New" w:hAnsi="Courier New"/>
    </w:rPr>
  </w:style>
  <w:style w:type="paragraph" w:customStyle="1" w:styleId="NoteBullet">
    <w:name w:val="Note Bullet"/>
    <w:basedOn w:val="Note"/>
    <w:rsid w:val="004259F0"/>
    <w:pPr>
      <w:tabs>
        <w:tab w:val="clear" w:pos="680"/>
      </w:tabs>
      <w:spacing w:before="60" w:after="60"/>
    </w:pPr>
  </w:style>
  <w:style w:type="paragraph" w:customStyle="1" w:styleId="SubHeading2">
    <w:name w:val="SubHeading2"/>
    <w:basedOn w:val="HeadingBase"/>
    <w:rsid w:val="004259F0"/>
    <w:pPr>
      <w:spacing w:before="240" w:after="60"/>
    </w:pPr>
    <w:rPr>
      <w:sz w:val="20"/>
    </w:rPr>
  </w:style>
  <w:style w:type="paragraph" w:customStyle="1" w:styleId="SubHeading1">
    <w:name w:val="SubHeading1"/>
    <w:basedOn w:val="HeadingBase"/>
    <w:rsid w:val="004259F0"/>
    <w:pPr>
      <w:spacing w:before="240" w:after="60"/>
    </w:pPr>
    <w:rPr>
      <w:color w:val="918585"/>
      <w:sz w:val="22"/>
    </w:rPr>
  </w:style>
  <w:style w:type="paragraph" w:customStyle="1" w:styleId="SideHeading">
    <w:name w:val="Side Heading"/>
    <w:basedOn w:val="HeadingBase"/>
    <w:rsid w:val="00425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9F0"/>
    <w:pPr>
      <w:tabs>
        <w:tab w:val="num" w:pos="360"/>
      </w:tabs>
    </w:pPr>
  </w:style>
  <w:style w:type="paragraph" w:styleId="PlainText">
    <w:name w:val="Plain Text"/>
    <w:basedOn w:val="Normal"/>
    <w:link w:val="PlainTextChar"/>
    <w:rsid w:val="004259F0"/>
    <w:rPr>
      <w:sz w:val="20"/>
    </w:rPr>
  </w:style>
  <w:style w:type="character" w:customStyle="1" w:styleId="PlainTextChar">
    <w:name w:val="Plain Text Char"/>
    <w:basedOn w:val="DefaultParagraphFont"/>
    <w:link w:val="PlainText"/>
    <w:rsid w:val="004259F0"/>
    <w:rPr>
      <w:rFonts w:ascii="Courier New" w:eastAsia="Times New Roman" w:hAnsi="Courier New" w:cs="Times New Roman"/>
      <w:sz w:val="20"/>
      <w:szCs w:val="20"/>
      <w:lang w:eastAsia="en-US"/>
    </w:rPr>
  </w:style>
  <w:style w:type="character" w:customStyle="1" w:styleId="MenuOption">
    <w:name w:val="Menu Option"/>
    <w:basedOn w:val="DefaultParagraphFont"/>
    <w:rsid w:val="004259F0"/>
    <w:rPr>
      <w:b/>
      <w:smallCaps/>
    </w:rPr>
  </w:style>
  <w:style w:type="paragraph" w:customStyle="1" w:styleId="TableListNumber">
    <w:name w:val="Table List Number"/>
    <w:basedOn w:val="ListNumber"/>
    <w:rsid w:val="004259F0"/>
    <w:pPr>
      <w:numPr>
        <w:numId w:val="0"/>
      </w:numPr>
    </w:pPr>
  </w:style>
  <w:style w:type="paragraph" w:styleId="TOC4">
    <w:name w:val="toc 4"/>
    <w:basedOn w:val="TOCBase"/>
    <w:next w:val="Normal"/>
    <w:semiHidden/>
    <w:rsid w:val="004259F0"/>
    <w:pPr>
      <w:tabs>
        <w:tab w:val="right" w:leader="dot" w:pos="9071"/>
      </w:tabs>
      <w:ind w:left="1701"/>
    </w:pPr>
  </w:style>
  <w:style w:type="paragraph" w:customStyle="1" w:styleId="ListAlpha">
    <w:name w:val="List Alpha"/>
    <w:basedOn w:val="List"/>
    <w:rsid w:val="004259F0"/>
    <w:pPr>
      <w:numPr>
        <w:numId w:val="8"/>
      </w:numPr>
    </w:pPr>
  </w:style>
  <w:style w:type="paragraph" w:customStyle="1" w:styleId="ListAlpha2">
    <w:name w:val="List Alpha 2"/>
    <w:basedOn w:val="List2"/>
    <w:rsid w:val="004259F0"/>
    <w:pPr>
      <w:numPr>
        <w:numId w:val="7"/>
      </w:numPr>
    </w:pPr>
  </w:style>
  <w:style w:type="paragraph" w:styleId="List2">
    <w:name w:val="List 2"/>
    <w:basedOn w:val="BodyText"/>
    <w:rsid w:val="004259F0"/>
    <w:pPr>
      <w:tabs>
        <w:tab w:val="left" w:pos="680"/>
      </w:tabs>
      <w:spacing w:before="60" w:after="60"/>
      <w:ind w:left="680" w:hanging="340"/>
    </w:pPr>
  </w:style>
  <w:style w:type="paragraph" w:styleId="List3">
    <w:name w:val="List 3"/>
    <w:basedOn w:val="BodyText"/>
    <w:rsid w:val="004259F0"/>
    <w:pPr>
      <w:tabs>
        <w:tab w:val="left" w:pos="1021"/>
      </w:tabs>
      <w:spacing w:before="60" w:after="60"/>
      <w:ind w:left="1020" w:hanging="340"/>
    </w:pPr>
  </w:style>
  <w:style w:type="paragraph" w:styleId="List4">
    <w:name w:val="List 4"/>
    <w:basedOn w:val="BodyText"/>
    <w:rsid w:val="004259F0"/>
    <w:pPr>
      <w:tabs>
        <w:tab w:val="left" w:pos="1361"/>
      </w:tabs>
      <w:spacing w:before="60" w:after="60"/>
      <w:ind w:left="1361" w:hanging="340"/>
    </w:pPr>
  </w:style>
  <w:style w:type="paragraph" w:styleId="List5">
    <w:name w:val="List 5"/>
    <w:basedOn w:val="BodyText"/>
    <w:rsid w:val="004259F0"/>
    <w:pPr>
      <w:tabs>
        <w:tab w:val="left" w:pos="1701"/>
      </w:tabs>
      <w:spacing w:before="60" w:after="60"/>
      <w:ind w:left="1701" w:hanging="340"/>
    </w:pPr>
  </w:style>
  <w:style w:type="paragraph" w:styleId="ListBullet3">
    <w:name w:val="List Bullet 3"/>
    <w:basedOn w:val="List3"/>
    <w:rsid w:val="004259F0"/>
    <w:pPr>
      <w:numPr>
        <w:numId w:val="14"/>
      </w:numPr>
      <w:tabs>
        <w:tab w:val="clear" w:pos="1021"/>
      </w:tabs>
      <w:ind w:left="1037" w:hanging="357"/>
    </w:pPr>
  </w:style>
  <w:style w:type="paragraph" w:styleId="ListBullet4">
    <w:name w:val="List Bullet 4"/>
    <w:basedOn w:val="List4"/>
    <w:rsid w:val="004259F0"/>
    <w:pPr>
      <w:numPr>
        <w:numId w:val="2"/>
      </w:numPr>
    </w:pPr>
  </w:style>
  <w:style w:type="paragraph" w:styleId="ListBullet5">
    <w:name w:val="List Bullet 5"/>
    <w:basedOn w:val="List5"/>
    <w:rsid w:val="004259F0"/>
    <w:pPr>
      <w:numPr>
        <w:numId w:val="3"/>
      </w:numPr>
    </w:pPr>
  </w:style>
  <w:style w:type="paragraph" w:styleId="ListContinue2">
    <w:name w:val="List Continue 2"/>
    <w:basedOn w:val="List2"/>
    <w:rsid w:val="004259F0"/>
    <w:pPr>
      <w:ind w:firstLine="0"/>
    </w:pPr>
  </w:style>
  <w:style w:type="paragraph" w:styleId="ListContinue3">
    <w:name w:val="List Continue 3"/>
    <w:basedOn w:val="List3"/>
    <w:rsid w:val="004259F0"/>
    <w:pPr>
      <w:ind w:left="1021" w:firstLine="0"/>
    </w:pPr>
  </w:style>
  <w:style w:type="paragraph" w:styleId="ListContinue4">
    <w:name w:val="List Continue 4"/>
    <w:basedOn w:val="List4"/>
    <w:rsid w:val="004259F0"/>
    <w:pPr>
      <w:ind w:firstLine="0"/>
    </w:pPr>
  </w:style>
  <w:style w:type="paragraph" w:styleId="ListContinue5">
    <w:name w:val="List Continue 5"/>
    <w:basedOn w:val="List5"/>
    <w:rsid w:val="004259F0"/>
    <w:pPr>
      <w:ind w:firstLine="0"/>
    </w:pPr>
  </w:style>
  <w:style w:type="paragraph" w:styleId="ListNumber3">
    <w:name w:val="List Number 3"/>
    <w:basedOn w:val="List3"/>
    <w:rsid w:val="004259F0"/>
    <w:pPr>
      <w:numPr>
        <w:numId w:val="4"/>
      </w:numPr>
    </w:pPr>
  </w:style>
  <w:style w:type="paragraph" w:styleId="ListNumber4">
    <w:name w:val="List Number 4"/>
    <w:basedOn w:val="List4"/>
    <w:rsid w:val="004259F0"/>
    <w:pPr>
      <w:numPr>
        <w:numId w:val="5"/>
      </w:numPr>
    </w:pPr>
  </w:style>
  <w:style w:type="paragraph" w:styleId="ListNumber5">
    <w:name w:val="List Number 5"/>
    <w:basedOn w:val="List5"/>
    <w:rsid w:val="004259F0"/>
    <w:pPr>
      <w:numPr>
        <w:numId w:val="6"/>
      </w:numPr>
    </w:pPr>
  </w:style>
  <w:style w:type="paragraph" w:styleId="BlockText">
    <w:name w:val="Block Text"/>
    <w:basedOn w:val="Normal"/>
    <w:rsid w:val="004259F0"/>
    <w:pPr>
      <w:spacing w:after="120"/>
      <w:ind w:left="1440" w:right="1440"/>
    </w:pPr>
  </w:style>
  <w:style w:type="character" w:customStyle="1" w:styleId="Subscript">
    <w:name w:val="Subscript"/>
    <w:basedOn w:val="DefaultParagraphFont"/>
    <w:rsid w:val="004259F0"/>
    <w:rPr>
      <w:sz w:val="16"/>
      <w:vertAlign w:val="subscript"/>
    </w:rPr>
  </w:style>
  <w:style w:type="character" w:customStyle="1" w:styleId="Superscript">
    <w:name w:val="Superscript"/>
    <w:basedOn w:val="DefaultParagraphFont"/>
    <w:rsid w:val="004259F0"/>
    <w:rPr>
      <w:sz w:val="16"/>
      <w:vertAlign w:val="superscript"/>
    </w:rPr>
  </w:style>
  <w:style w:type="character" w:customStyle="1" w:styleId="Symbols">
    <w:name w:val="Symbols"/>
    <w:basedOn w:val="DefaultParagraphFont"/>
    <w:rsid w:val="004259F0"/>
    <w:rPr>
      <w:rFonts w:ascii="Symbol" w:hAnsi="Symbol"/>
    </w:rPr>
  </w:style>
  <w:style w:type="character" w:customStyle="1" w:styleId="MenuOptions">
    <w:name w:val="Menu Options"/>
    <w:basedOn w:val="DefaultParagraphFont"/>
    <w:rsid w:val="004259F0"/>
    <w:rPr>
      <w:rFonts w:ascii="Arial Narrow" w:hAnsi="Arial Narrow"/>
      <w:smallCaps/>
    </w:rPr>
  </w:style>
  <w:style w:type="character" w:customStyle="1" w:styleId="Buttons">
    <w:name w:val="Buttons"/>
    <w:basedOn w:val="DefaultParagraphFont"/>
    <w:rsid w:val="004259F0"/>
    <w:rPr>
      <w:b/>
    </w:rPr>
  </w:style>
  <w:style w:type="character" w:customStyle="1" w:styleId="Underlined">
    <w:name w:val="Underlined"/>
    <w:basedOn w:val="DefaultParagraphFont"/>
    <w:rsid w:val="004259F0"/>
    <w:rPr>
      <w:u w:val="single"/>
    </w:rPr>
  </w:style>
  <w:style w:type="paragraph" w:customStyle="1" w:styleId="TableBodyTextRight">
    <w:name w:val="Table Body Text Right"/>
    <w:basedOn w:val="TableBodyText"/>
    <w:rsid w:val="004259F0"/>
    <w:pPr>
      <w:widowControl w:val="0"/>
      <w:autoSpaceDE w:val="0"/>
      <w:autoSpaceDN w:val="0"/>
      <w:adjustRightInd w:val="0"/>
      <w:jc w:val="right"/>
    </w:pPr>
    <w:rPr>
      <w:rFonts w:cs="Arial"/>
      <w:szCs w:val="18"/>
    </w:rPr>
  </w:style>
  <w:style w:type="paragraph" w:customStyle="1" w:styleId="CopyrightText">
    <w:name w:val="Copyright Text"/>
    <w:basedOn w:val="BodyText"/>
    <w:rsid w:val="004259F0"/>
    <w:rPr>
      <w:sz w:val="18"/>
    </w:rPr>
  </w:style>
  <w:style w:type="paragraph" w:customStyle="1" w:styleId="BodySmallRight">
    <w:name w:val="Body Small Right"/>
    <w:basedOn w:val="BodyTextRight"/>
    <w:rsid w:val="004259F0"/>
    <w:rPr>
      <w:sz w:val="18"/>
      <w:szCs w:val="18"/>
    </w:rPr>
  </w:style>
  <w:style w:type="paragraph" w:customStyle="1" w:styleId="MarginEdition">
    <w:name w:val="Margin Edition"/>
    <w:basedOn w:val="MarginNote"/>
    <w:rsid w:val="004259F0"/>
    <w:pPr>
      <w:spacing w:before="0" w:after="0"/>
    </w:pPr>
    <w:rPr>
      <w:rFonts w:ascii="Times New Roman" w:hAnsi="Times New Roman"/>
      <w:color w:val="999999"/>
    </w:rPr>
  </w:style>
  <w:style w:type="paragraph" w:customStyle="1" w:styleId="Spacer">
    <w:name w:val="Spacer"/>
    <w:basedOn w:val="Normal"/>
    <w:rsid w:val="004259F0"/>
    <w:rPr>
      <w:sz w:val="2"/>
      <w:szCs w:val="2"/>
    </w:rPr>
  </w:style>
  <w:style w:type="character" w:customStyle="1" w:styleId="Small">
    <w:name w:val="Small"/>
    <w:basedOn w:val="DefaultParagraphFont"/>
    <w:rsid w:val="004259F0"/>
    <w:rPr>
      <w:sz w:val="16"/>
    </w:rPr>
  </w:style>
  <w:style w:type="paragraph" w:customStyle="1" w:styleId="WideTable">
    <w:name w:val="Wide Table"/>
    <w:basedOn w:val="Normal"/>
    <w:rsid w:val="004259F0"/>
    <w:pPr>
      <w:ind w:left="-1418"/>
    </w:pPr>
    <w:rPr>
      <w:sz w:val="2"/>
      <w:szCs w:val="2"/>
    </w:rPr>
  </w:style>
  <w:style w:type="character" w:styleId="PageNumber">
    <w:name w:val="page number"/>
    <w:basedOn w:val="DefaultParagraphFont"/>
    <w:rsid w:val="004259F0"/>
  </w:style>
  <w:style w:type="paragraph" w:styleId="Quote">
    <w:name w:val="Quote"/>
    <w:basedOn w:val="Heading1"/>
    <w:link w:val="QuoteChar"/>
    <w:qFormat/>
    <w:rsid w:val="004259F0"/>
    <w:rPr>
      <w:b w:val="0"/>
      <w:sz w:val="72"/>
      <w:szCs w:val="72"/>
      <w:lang w:val="en-NZ"/>
    </w:rPr>
  </w:style>
  <w:style w:type="character" w:customStyle="1" w:styleId="QuoteChar">
    <w:name w:val="Quote Char"/>
    <w:basedOn w:val="DefaultParagraphFont"/>
    <w:link w:val="Quote"/>
    <w:rsid w:val="00425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9F0"/>
    <w:pPr>
      <w:pageBreakBefore/>
    </w:pPr>
  </w:style>
  <w:style w:type="paragraph" w:customStyle="1" w:styleId="Border">
    <w:name w:val="Border"/>
    <w:basedOn w:val="Normal"/>
    <w:qFormat/>
    <w:rsid w:val="00425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9F0"/>
    <w:rPr>
      <w:b/>
      <w:bCs/>
      <w:i/>
      <w:iCs/>
      <w:color w:val="auto"/>
    </w:rPr>
  </w:style>
  <w:style w:type="paragraph" w:styleId="IntenseQuote">
    <w:name w:val="Intense Quote"/>
    <w:basedOn w:val="Normal"/>
    <w:next w:val="Normal"/>
    <w:link w:val="IntenseQuoteChar"/>
    <w:uiPriority w:val="30"/>
    <w:qFormat/>
    <w:rsid w:val="00425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59F0"/>
    <w:rPr>
      <w:smallCaps/>
      <w:color w:val="auto"/>
      <w:u w:val="single"/>
    </w:rPr>
  </w:style>
  <w:style w:type="character" w:styleId="IntenseReference">
    <w:name w:val="Intense Reference"/>
    <w:basedOn w:val="DefaultParagraphFont"/>
    <w:uiPriority w:val="32"/>
    <w:qFormat/>
    <w:rsid w:val="004259F0"/>
    <w:rPr>
      <w:b/>
      <w:bCs/>
      <w:smallCaps/>
      <w:color w:val="auto"/>
      <w:spacing w:val="5"/>
      <w:u w:val="single"/>
    </w:rPr>
  </w:style>
  <w:style w:type="paragraph" w:customStyle="1" w:styleId="2ColumnHeading">
    <w:name w:val="2Column Heading"/>
    <w:basedOn w:val="BodyText"/>
    <w:qFormat/>
    <w:rsid w:val="004259F0"/>
    <w:pPr>
      <w:spacing w:after="60"/>
      <w:ind w:left="-2268"/>
    </w:pPr>
    <w:rPr>
      <w:b/>
    </w:rPr>
  </w:style>
  <w:style w:type="paragraph" w:customStyle="1" w:styleId="Heading1TOC">
    <w:name w:val="Heading1 TOC"/>
    <w:basedOn w:val="Normal"/>
    <w:qFormat/>
    <w:rsid w:val="004259F0"/>
    <w:pPr>
      <w:spacing w:before="240" w:after="120"/>
    </w:pPr>
    <w:rPr>
      <w:rFonts w:ascii="Times New Roman" w:hAnsi="Times New Roman"/>
      <w:b/>
      <w:sz w:val="32"/>
    </w:rPr>
  </w:style>
  <w:style w:type="paragraph" w:customStyle="1" w:styleId="Heading2TOC">
    <w:name w:val="Heading2 TOC"/>
    <w:basedOn w:val="Normal"/>
    <w:qFormat/>
    <w:rsid w:val="004259F0"/>
    <w:pPr>
      <w:spacing w:before="240" w:after="60"/>
    </w:pPr>
    <w:rPr>
      <w:rFonts w:ascii="Times New Roman" w:hAnsi="Times New Roman"/>
      <w:b/>
      <w:sz w:val="28"/>
    </w:rPr>
  </w:style>
  <w:style w:type="character" w:customStyle="1" w:styleId="Underline">
    <w:name w:val="Underline"/>
    <w:basedOn w:val="DefaultParagraphFont"/>
    <w:qFormat/>
    <w:rsid w:val="004259F0"/>
    <w:rPr>
      <w:u w:val="single"/>
    </w:rPr>
  </w:style>
  <w:style w:type="paragraph" w:styleId="BalloonText">
    <w:name w:val="Balloon Text"/>
    <w:basedOn w:val="Normal"/>
    <w:link w:val="BalloonTextChar"/>
    <w:rsid w:val="004259F0"/>
    <w:rPr>
      <w:rFonts w:ascii="Tahoma" w:hAnsi="Tahoma" w:cs="Tahoma"/>
      <w:sz w:val="16"/>
      <w:szCs w:val="16"/>
    </w:rPr>
  </w:style>
  <w:style w:type="character" w:customStyle="1" w:styleId="BalloonTextChar">
    <w:name w:val="Balloon Text Char"/>
    <w:basedOn w:val="DefaultParagraphFont"/>
    <w:link w:val="BalloonText"/>
    <w:rsid w:val="00425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5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5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59F0"/>
    <w:rPr>
      <w:b/>
      <w:color w:val="660033"/>
      <w:spacing w:val="0"/>
    </w:rPr>
  </w:style>
  <w:style w:type="paragraph" w:customStyle="1" w:styleId="Nameditemlist">
    <w:name w:val="Named item list"/>
    <w:basedOn w:val="BodyText"/>
    <w:qFormat/>
    <w:rsid w:val="004259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5531</Characters>
  <Application>Microsoft Office Word</Application>
  <DocSecurity>0</DocSecurity>
  <Lines>196</Lines>
  <Paragraphs>116</Paragraphs>
  <ScaleCrop>false</ScaleCrop>
  <Company>Author-it Software Corporation Ltd.</Company>
  <LinksUpToDate>false</LinksUpToDate>
  <CharactersWithSpaces>6389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LGAGOVA403A Arrange and supervise polling places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2012-09-10T06:11:00Z</dcterms:created>
  <dcterms:modified xsi:type="dcterms:W3CDTF">2012-09-10T06:11:00Z</dcterms:modified>
</cp:coreProperties>
</file>