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01B" w:rsidP="0075701B">
      <w:pPr>
        <w:pStyle w:val="Title"/>
      </w:pPr>
      <w:r>
        <w:fldChar w:fldCharType="begin"/>
      </w:r>
      <w:r>
        <w:instrText xml:space="preserve"> TITLE   \* MERGEFORMAT </w:instrText>
      </w:r>
      <w:r>
        <w:fldChar w:fldCharType="separate"/>
      </w:r>
      <w:r>
        <w:t>LGAGOVA402A Allocate property address</w:t>
      </w:r>
      <w:r>
        <w:fldChar w:fldCharType="end"/>
      </w:r>
    </w:p>
    <w:p w:rsidR="0075701B" w:rsidP="0075701B">
      <w:pPr>
        <w:pStyle w:val="Version"/>
        <w:sectPr w:rsidSect="005A14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1469" w:rsidP="005A1469">
      <w:pPr>
        <w:pStyle w:val="SuperHeading"/>
      </w:pPr>
      <w:r w:rsidRPr="005A1469">
        <w:t>LGAGOVA402A Allocate property address</w:t>
      </w:r>
    </w:p>
    <w:p w:rsidR="00000000" w:rsidRPr="005A1469" w:rsidP="005A1469">
      <w:pPr>
        <w:pStyle w:val="SuperHeading"/>
      </w:pPr>
    </w:p>
    <w:p w:rsidR="00000000" w:rsidRPr="005A1469" w:rsidP="005A1469">
      <w:pPr>
        <w:pStyle w:val="Heading1"/>
      </w:pPr>
      <w:bookmarkStart w:id="1" w:name="O_444485"/>
      <w:bookmarkEnd w:id="1"/>
      <w:r w:rsidRPr="005A1469">
        <w:t>Modification History</w:t>
      </w:r>
    </w:p>
    <w:p w:rsidR="00000000" w:rsidRPr="005A1469" w:rsidP="005A1469">
      <w:pPr>
        <w:pStyle w:val="BodyText"/>
      </w:pPr>
      <w:r w:rsidRPr="005A1469">
        <w:t>LGAGOVA402A Release 2:</w:t>
      </w:r>
      <w:r w:rsidRPr="005A1469">
        <w:tab/>
        <w:t>Layout adjusted.</w:t>
      </w:r>
    </w:p>
    <w:p w:rsidR="00000000" w:rsidRPr="005A1469" w:rsidP="005A1469">
      <w:pPr>
        <w:pStyle w:val="BodyText"/>
      </w:pPr>
      <w:r w:rsidRPr="005A1469">
        <w:t>LGAGOVA402A Release 1:</w:t>
      </w:r>
      <w:r w:rsidRPr="005A1469">
        <w:tab/>
        <w:t>Primary release.</w:t>
      </w:r>
    </w:p>
    <w:p w:rsidR="00000000" w:rsidRPr="005A1469" w:rsidP="005A1469">
      <w:pPr>
        <w:pStyle w:val="AllowPageBreak"/>
      </w:pPr>
    </w:p>
    <w:p w:rsidR="00000000" w:rsidRPr="005A1469" w:rsidP="005A1469">
      <w:pPr>
        <w:pStyle w:val="Heading1"/>
      </w:pPr>
      <w:bookmarkStart w:id="2" w:name="O_444481"/>
      <w:bookmarkEnd w:id="2"/>
      <w:r w:rsidRPr="005A1469">
        <w:t>Unit Descriptor</w:t>
      </w:r>
    </w:p>
    <w:p w:rsidR="00000000" w:rsidRPr="005A1469" w:rsidP="005A1469">
      <w:pPr>
        <w:pStyle w:val="BodyText"/>
      </w:pPr>
      <w:r w:rsidRPr="005A1469">
        <w:t>This unit covers the allocation of a cor</w:t>
      </w:r>
      <w:r w:rsidRPr="005A1469">
        <w:t>rect property address or identifying number.</w:t>
      </w:r>
    </w:p>
    <w:p w:rsidR="00000000" w:rsidRPr="005A1469" w:rsidP="005A1469">
      <w:pPr>
        <w:pStyle w:val="AllowPageBreak"/>
      </w:pPr>
    </w:p>
    <w:p w:rsidR="00000000" w:rsidRPr="005A1469" w:rsidP="005A1469">
      <w:pPr>
        <w:pStyle w:val="Heading1"/>
      </w:pPr>
      <w:bookmarkStart w:id="3" w:name="O_444494"/>
      <w:bookmarkEnd w:id="3"/>
      <w:r w:rsidRPr="005A1469">
        <w:t>Application of the Unit</w:t>
      </w:r>
    </w:p>
    <w:p w:rsidR="00000000" w:rsidRPr="005A1469" w:rsidP="005A1469">
      <w:pPr>
        <w:pStyle w:val="BodyText"/>
      </w:pPr>
      <w:r w:rsidRPr="005A1469">
        <w:t>This unit supports the attainment of skills and knowledge required for competent workplace performance in councils of all sizes. Knowledge of the legislation and regulati</w:t>
      </w:r>
      <w:r w:rsidRPr="005A1469">
        <w:t xml:space="preserve">ons within which councils must operate is essential. The unique nature of councils, as a tier of government directed by elected members and reflecting the needs of local communities, must be appropriately reflected. </w:t>
      </w:r>
    </w:p>
    <w:p w:rsidR="00000000" w:rsidRPr="005A1469" w:rsidP="005A1469">
      <w:pPr>
        <w:pStyle w:val="AllowPageBreak"/>
      </w:pPr>
    </w:p>
    <w:p w:rsidR="00000000" w:rsidRPr="005A1469" w:rsidP="005A1469">
      <w:pPr>
        <w:pStyle w:val="Heading1"/>
      </w:pPr>
      <w:bookmarkStart w:id="4" w:name="O_444486"/>
      <w:bookmarkEnd w:id="4"/>
      <w:r w:rsidRPr="005A1469">
        <w:t>Licensing/Regulatory I</w:t>
      </w:r>
      <w:r w:rsidRPr="005A1469">
        <w:t>nformation</w:t>
      </w:r>
    </w:p>
    <w:p w:rsidR="00000000" w:rsidRPr="005A1469" w:rsidP="005A1469">
      <w:pPr>
        <w:pStyle w:val="BodyText"/>
      </w:pPr>
      <w:r w:rsidRPr="005A1469">
        <w:t>Not applicable.</w:t>
      </w:r>
    </w:p>
    <w:p w:rsidR="00000000" w:rsidRPr="005A1469" w:rsidP="005A1469">
      <w:pPr>
        <w:pStyle w:val="AllowPageBreak"/>
      </w:pPr>
    </w:p>
    <w:p w:rsidR="00000000" w:rsidRPr="005A1469" w:rsidP="005A1469">
      <w:pPr>
        <w:pStyle w:val="Heading1"/>
      </w:pPr>
      <w:bookmarkStart w:id="5" w:name="O_444484"/>
      <w:bookmarkEnd w:id="5"/>
      <w:r w:rsidRPr="005A1469">
        <w:t>Pre-Requisites</w:t>
      </w:r>
    </w:p>
    <w:p w:rsidR="00000000" w:rsidRPr="005A1469" w:rsidP="005A1469">
      <w:pPr>
        <w:pStyle w:val="BodyText"/>
      </w:pPr>
      <w:r w:rsidRPr="005A1469">
        <w:t>Not applicable.</w:t>
      </w:r>
    </w:p>
    <w:p w:rsidR="00000000" w:rsidRPr="005A1469" w:rsidP="005A1469">
      <w:pPr>
        <w:pStyle w:val="AllowPageBreak"/>
      </w:pPr>
    </w:p>
    <w:p w:rsidR="00000000" w:rsidRPr="005A1469" w:rsidP="005A1469">
      <w:pPr>
        <w:pStyle w:val="Heading1"/>
      </w:pPr>
      <w:bookmarkStart w:id="6" w:name="O_444489"/>
      <w:bookmarkEnd w:id="6"/>
      <w:r w:rsidRPr="005A1469">
        <w:t>Employability Skills Information</w:t>
      </w:r>
    </w:p>
    <w:p w:rsidR="00000000" w:rsidRPr="005A1469" w:rsidP="005A1469">
      <w:pPr>
        <w:pStyle w:val="BodyText"/>
      </w:pPr>
      <w:r w:rsidRPr="005A1469">
        <w:t>This unit contains employability skills.</w:t>
      </w:r>
    </w:p>
    <w:p w:rsidR="00000000" w:rsidRPr="005A1469" w:rsidP="005A1469">
      <w:pPr>
        <w:pStyle w:val="AllowPageBreak"/>
      </w:pPr>
    </w:p>
    <w:p w:rsidR="00000000" w:rsidRPr="005A1469" w:rsidP="005A1469">
      <w:pPr>
        <w:pStyle w:val="Heading1"/>
      </w:pPr>
      <w:bookmarkStart w:id="7" w:name="O_444490"/>
      <w:bookmarkEnd w:id="7"/>
      <w:r w:rsidRPr="005A1469">
        <w:t>Elements and Performance Criteria Pre-Content</w:t>
      </w:r>
    </w:p>
    <w:tbl>
      <w:tblPr>
        <w:tblW w:w="0" w:type="auto"/>
        <w:tblLayout w:type="fixed"/>
        <w:tblCellMar>
          <w:left w:w="62" w:type="dxa"/>
          <w:right w:w="62" w:type="dxa"/>
        </w:tblCellMar>
        <w:tblLook w:val="0000"/>
      </w:tblPr>
      <w:tblGrid>
        <w:gridCol w:w="2700"/>
        <w:gridCol w:w="6228"/>
      </w:tblGrid>
      <w:tr w:rsidTr="00757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5A1469" w:rsidP="005A1469">
            <w:pPr>
              <w:pStyle w:val="BodyText"/>
            </w:pPr>
            <w:r w:rsidRPr="005A1469">
              <w:t xml:space="preserve">Performance criteria describe the required performance needed to demonstrate achievement of the element.  Where </w:t>
            </w:r>
            <w:r w:rsidRPr="005A1469">
              <w:rPr>
                <w:rStyle w:val="BoldandItalics"/>
              </w:rPr>
              <w:t>bold italicised</w:t>
            </w:r>
            <w:r w:rsidRPr="005A1469">
              <w:t xml:space="preserve"> text is used, further information is detailed in the Range Stat</w:t>
            </w:r>
            <w:r w:rsidRPr="005A1469">
              <w:t>ement.  Assessment of performance is to be consistent with the Evidence Guide.</w:t>
            </w:r>
          </w:p>
        </w:tc>
      </w:tr>
    </w:tbl>
    <w:p w:rsidR="00000000" w:rsidRPr="005A1469" w:rsidP="005A1469">
      <w:pPr>
        <w:pStyle w:val="BodyText"/>
      </w:pPr>
    </w:p>
    <w:p w:rsidR="00000000" w:rsidRPr="005A1469" w:rsidP="005A1469">
      <w:pPr>
        <w:pStyle w:val="AllowPageBreak"/>
      </w:pPr>
    </w:p>
    <w:p w:rsidR="00000000" w:rsidRPr="005A1469" w:rsidP="005A1469">
      <w:pPr>
        <w:pStyle w:val="Heading1"/>
      </w:pPr>
      <w:bookmarkStart w:id="8" w:name="O_444491"/>
      <w:bookmarkEnd w:id="8"/>
      <w:r w:rsidRPr="005A1469">
        <w:t>Elements and Performance Criteria</w:t>
      </w:r>
    </w:p>
    <w:tbl>
      <w:tblPr>
        <w:tblW w:w="0" w:type="auto"/>
        <w:tblLayout w:type="fixed"/>
        <w:tblCellMar>
          <w:left w:w="62" w:type="dxa"/>
          <w:right w:w="62" w:type="dxa"/>
        </w:tblCellMar>
        <w:tblLook w:val="0000"/>
      </w:tblPr>
      <w:tblGrid>
        <w:gridCol w:w="2700"/>
        <w:gridCol w:w="6228"/>
      </w:tblGrid>
      <w:tr w:rsidTr="007570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1469" w:rsidP="005A1469">
            <w:pPr>
              <w:pStyle w:val="BodyText"/>
            </w:pPr>
            <w:r w:rsidRPr="005A146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rPr>
                <w:rStyle w:val="SpecialBold"/>
              </w:rPr>
              <w:t>PERFORMANCE CRITERIA</w:t>
            </w:r>
          </w:p>
        </w:tc>
      </w:tr>
      <w:tr w:rsidTr="00757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469">
            <w:pPr>
              <w:pStyle w:val="List"/>
              <w:rPr>
                <w:lang w:val="en-NZ"/>
              </w:rPr>
            </w:pPr>
            <w:r w:rsidRPr="005A1469">
              <w:t>1</w:t>
            </w:r>
            <w:r w:rsidRPr="005A1469">
              <w:tab/>
            </w:r>
            <w:r w:rsidRPr="005A1469">
              <w:rPr>
                <w:rStyle w:val="SpecialBold"/>
              </w:rPr>
              <w:t>Allocate property address or identifying number</w:t>
            </w:r>
          </w:p>
        </w:tc>
        <w:tc>
          <w:tcPr>
            <w:tcW w:w="6228" w:type="dxa"/>
            <w:tcBorders>
              <w:top w:val="nil"/>
              <w:left w:val="nil"/>
              <w:bottom w:val="nil"/>
              <w:right w:val="nil"/>
            </w:tcBorders>
            <w:tcMar>
              <w:top w:w="0" w:type="dxa"/>
              <w:left w:w="62" w:type="dxa"/>
              <w:bottom w:w="0" w:type="dxa"/>
              <w:right w:w="62" w:type="dxa"/>
            </w:tcMar>
          </w:tcPr>
          <w:p w:rsidR="00000000" w:rsidRPr="005A1469" w:rsidP="005A1469">
            <w:pPr>
              <w:pStyle w:val="List"/>
            </w:pPr>
            <w:r w:rsidRPr="005A1469">
              <w:t>1.1</w:t>
            </w:r>
            <w:r w:rsidRPr="005A1469">
              <w:tab/>
            </w:r>
            <w:r w:rsidRPr="005A1469">
              <w:t xml:space="preserve">Allocation of property address or unique property identifier is initiated in response to </w:t>
            </w:r>
            <w:r w:rsidRPr="005A1469">
              <w:rPr>
                <w:rStyle w:val="BoldandItalics"/>
              </w:rPr>
              <w:t>request.</w:t>
            </w:r>
          </w:p>
          <w:p w:rsidR="00000000" w:rsidRPr="005A1469" w:rsidP="005A1469">
            <w:pPr>
              <w:pStyle w:val="List"/>
            </w:pPr>
            <w:r w:rsidRPr="005A1469">
              <w:t>1.2</w:t>
            </w:r>
            <w:r w:rsidRPr="005A1469">
              <w:tab/>
              <w:t xml:space="preserve">Street numbers are allocated in a sequential, logical, consistent and recognisable form. </w:t>
            </w:r>
          </w:p>
          <w:p w:rsidR="00000000" w:rsidRPr="005A1469" w:rsidP="005A1469">
            <w:pPr>
              <w:pStyle w:val="List"/>
            </w:pPr>
            <w:r w:rsidRPr="005A1469">
              <w:t>1.3</w:t>
            </w:r>
            <w:r w:rsidRPr="005A1469">
              <w:tab/>
            </w:r>
            <w:r w:rsidRPr="005A1469">
              <w:rPr>
                <w:rStyle w:val="BoldandItalics"/>
              </w:rPr>
              <w:t>Relevant parties</w:t>
            </w:r>
            <w:r w:rsidRPr="005A1469">
              <w:t xml:space="preserve"> and authorities are advised of the property</w:t>
            </w:r>
            <w:r w:rsidRPr="005A1469">
              <w:t xml:space="preserve"> allocation or identifier in an accurate and timely manner. </w:t>
            </w:r>
          </w:p>
          <w:p w:rsidR="00000000" w:rsidRPr="005A1469" w:rsidP="005A1469">
            <w:pPr>
              <w:pStyle w:val="List"/>
            </w:pPr>
            <w:r w:rsidRPr="005A1469">
              <w:t xml:space="preserve">1.4 The property database is updated to reflect changes accurately as they occur. </w:t>
            </w:r>
          </w:p>
        </w:tc>
      </w:tr>
    </w:tbl>
    <w:p w:rsidR="00000000" w:rsidRPr="005A1469" w:rsidP="005A1469">
      <w:pPr>
        <w:pStyle w:val="BodyText"/>
      </w:pPr>
    </w:p>
    <w:p w:rsidR="00000000" w:rsidRPr="005A1469" w:rsidP="005A1469">
      <w:pPr>
        <w:pStyle w:val="AllowPageBreak"/>
      </w:pPr>
    </w:p>
    <w:p w:rsidR="00000000" w:rsidRPr="005A1469" w:rsidP="005A1469">
      <w:pPr>
        <w:pStyle w:val="Heading1"/>
      </w:pPr>
      <w:bookmarkStart w:id="9" w:name="O_444482"/>
      <w:bookmarkEnd w:id="9"/>
      <w:r w:rsidRPr="005A1469">
        <w:t>Required Skills and Knowledge</w:t>
      </w:r>
    </w:p>
    <w:tbl>
      <w:tblPr>
        <w:tblW w:w="0" w:type="auto"/>
        <w:tblLayout w:type="fixed"/>
        <w:tblCellMar>
          <w:left w:w="62" w:type="dxa"/>
          <w:right w:w="62" w:type="dxa"/>
        </w:tblCellMar>
        <w:tblLook w:val="0000"/>
      </w:tblPr>
      <w:tblGrid>
        <w:gridCol w:w="8928"/>
      </w:tblGrid>
      <w:tr w:rsidTr="0075701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t>This describes the essential skills and knowledge and their lev</w:t>
            </w:r>
            <w:r w:rsidRPr="005A1469">
              <w:t>el, required for this unit.</w:t>
            </w:r>
          </w:p>
        </w:tc>
      </w:tr>
      <w:tr w:rsidTr="0075701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rPr>
                <w:rStyle w:val="SpecialBold"/>
              </w:rPr>
              <w:t>Required Skills</w:t>
            </w:r>
          </w:p>
        </w:tc>
      </w:tr>
      <w:tr w:rsidTr="0075701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A1469" w:rsidP="005A1469">
            <w:pPr>
              <w:pStyle w:val="ListBullet"/>
            </w:pPr>
            <w:r w:rsidRPr="005A1469">
              <w:t xml:space="preserve">locating relevant information in legislation </w:t>
            </w:r>
          </w:p>
          <w:p w:rsidR="00000000" w:rsidP="005A1469">
            <w:pPr>
              <w:pStyle w:val="ListBullet"/>
              <w:rPr>
                <w:lang w:val="en-NZ"/>
              </w:rPr>
            </w:pPr>
            <w:r w:rsidRPr="005A1469">
              <w:t>organisational</w:t>
            </w:r>
          </w:p>
        </w:tc>
      </w:tr>
      <w:tr w:rsidTr="0075701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rPr>
                <w:rStyle w:val="SpecialBold"/>
              </w:rPr>
              <w:t>Required Knowledge</w:t>
            </w:r>
          </w:p>
        </w:tc>
      </w:tr>
      <w:tr w:rsidTr="0075701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A1469" w:rsidP="005A1469">
            <w:pPr>
              <w:pStyle w:val="ListBullet"/>
            </w:pPr>
            <w:r w:rsidRPr="005A1469">
              <w:t xml:space="preserve">property identifier procedures </w:t>
            </w:r>
          </w:p>
          <w:p w:rsidR="00000000" w:rsidRPr="005A1469" w:rsidP="005A1469">
            <w:pPr>
              <w:pStyle w:val="ListBullet"/>
            </w:pPr>
            <w:r w:rsidRPr="005A1469">
              <w:t xml:space="preserve">relevant legislation </w:t>
            </w:r>
          </w:p>
          <w:p w:rsidR="00000000" w:rsidRPr="005A1469" w:rsidP="005A1469">
            <w:pPr>
              <w:pStyle w:val="ListBullet"/>
            </w:pPr>
            <w:r w:rsidRPr="005A1469">
              <w:t xml:space="preserve">authorities and other parties to be notified </w:t>
            </w:r>
          </w:p>
          <w:p w:rsidR="00000000" w:rsidRPr="005A1469" w:rsidP="005A1469">
            <w:pPr>
              <w:pStyle w:val="ListBullet"/>
            </w:pPr>
            <w:r w:rsidRPr="005A1469">
              <w:t>use of database</w:t>
            </w:r>
          </w:p>
        </w:tc>
      </w:tr>
    </w:tbl>
    <w:p w:rsidR="00000000" w:rsidRPr="005A1469" w:rsidP="005A1469">
      <w:pPr>
        <w:pStyle w:val="BodyText"/>
      </w:pPr>
    </w:p>
    <w:p w:rsidR="00000000" w:rsidRPr="005A1469" w:rsidP="005A1469">
      <w:pPr>
        <w:pStyle w:val="AllowPageBreak"/>
      </w:pPr>
    </w:p>
    <w:p w:rsidR="00000000" w:rsidRPr="005A1469" w:rsidP="005A1469">
      <w:pPr>
        <w:pStyle w:val="Heading1"/>
      </w:pPr>
      <w:bookmarkStart w:id="10" w:name="O_444488"/>
      <w:bookmarkEnd w:id="10"/>
      <w:r w:rsidRPr="005A1469">
        <w:t>Evidence Guide</w:t>
      </w:r>
    </w:p>
    <w:tbl>
      <w:tblPr>
        <w:tblW w:w="0" w:type="auto"/>
        <w:tblLayout w:type="fixed"/>
        <w:tblCellMar>
          <w:left w:w="62" w:type="dxa"/>
          <w:right w:w="62" w:type="dxa"/>
        </w:tblCellMar>
        <w:tblLook w:val="0000"/>
      </w:tblPr>
      <w:tblGrid>
        <w:gridCol w:w="2700"/>
        <w:gridCol w:w="6228"/>
      </w:tblGrid>
      <w:tr w:rsidTr="00757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t xml:space="preserve">A person who demonstrates competency in this unit will be able to perform the outcomes described in the Elements to the required performance level detailed in the Performance Criteria. The </w:t>
            </w:r>
            <w:r w:rsidRPr="005A1469">
              <w:t xml:space="preserve">knowledge and skill requirements described in the Range Statement must also be demonstrated. For example, knowledge of the legislative framework and safe work practices that underpin the performance of the unit are also required to be demonstrated </w:t>
            </w:r>
          </w:p>
        </w:tc>
      </w:tr>
      <w:tr w:rsidTr="00757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rPr>
                <w:rStyle w:val="SpecialBold"/>
              </w:rPr>
              <w:t>Critic</w:t>
            </w:r>
            <w:r w:rsidRPr="005A1469">
              <w:rPr>
                <w:rStyle w:val="SpecialBold"/>
              </w:rPr>
              <w:t>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5A1469" w:rsidP="005A1469">
            <w:pPr>
              <w:pStyle w:val="BodyText"/>
            </w:pPr>
            <w:r w:rsidRPr="005A1469">
              <w:t xml:space="preserve">Application of relevant legislation. </w:t>
            </w:r>
          </w:p>
          <w:p w:rsidR="00000000" w:rsidP="005A1469">
            <w:pPr>
              <w:pStyle w:val="BodyText"/>
              <w:rPr>
                <w:lang w:val="en-NZ"/>
              </w:rPr>
            </w:pPr>
            <w:r w:rsidRPr="005A1469">
              <w:t xml:space="preserve">Allocation of property address identifier. </w:t>
            </w:r>
          </w:p>
        </w:tc>
      </w:tr>
      <w:tr w:rsidTr="00757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t xml:space="preserve">On the job or in a simulated work environment. </w:t>
            </w:r>
          </w:p>
        </w:tc>
      </w:tr>
      <w:tr w:rsidTr="00757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rPr>
                <w:rStyle w:val="SpecialBold"/>
              </w:rPr>
              <w:t>Relationship to other units</w:t>
            </w:r>
            <w:r w:rsidRPr="005A1469">
              <w:t>(</w:t>
            </w:r>
            <w:r w:rsidRPr="005A1469">
              <w:rPr>
                <w:rStyle w:val="SpecialBold"/>
              </w:rPr>
              <w:t>prerequisite or co-requisite units</w:t>
            </w:r>
            <w:r w:rsidRPr="005A1469">
              <w:t>)</w:t>
            </w:r>
          </w:p>
        </w:tc>
        <w:tc>
          <w:tcPr>
            <w:tcW w:w="6228" w:type="dxa"/>
            <w:tcBorders>
              <w:top w:val="nil"/>
              <w:left w:val="nil"/>
              <w:bottom w:val="nil"/>
              <w:right w:val="nil"/>
            </w:tcBorders>
            <w:tcMar>
              <w:top w:w="0" w:type="dxa"/>
              <w:left w:w="62" w:type="dxa"/>
              <w:bottom w:w="0" w:type="dxa"/>
              <w:right w:w="62" w:type="dxa"/>
            </w:tcMar>
          </w:tcPr>
          <w:p w:rsidR="00000000" w:rsidRPr="005A1469" w:rsidP="005A1469">
            <w:pPr>
              <w:pStyle w:val="BodyText"/>
            </w:pPr>
            <w:r w:rsidRPr="005A1469">
              <w:t xml:space="preserve">Prerequisite units: nil. </w:t>
            </w:r>
          </w:p>
          <w:p w:rsidR="00000000" w:rsidP="005A1469">
            <w:pPr>
              <w:pStyle w:val="BodyText"/>
              <w:rPr>
                <w:lang w:val="en-NZ"/>
              </w:rPr>
            </w:pPr>
            <w:r w:rsidRPr="005A1469">
              <w:t xml:space="preserve">Co-requisite units: nil. </w:t>
            </w:r>
          </w:p>
        </w:tc>
      </w:tr>
      <w:tr w:rsidTr="00757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5A1469" w:rsidP="005A1469">
            <w:pPr>
              <w:pStyle w:val="BodyText"/>
            </w:pPr>
            <w:r w:rsidRPr="005A1469">
              <w:t xml:space="preserve">The following assessment methods are suggested: </w:t>
            </w:r>
          </w:p>
          <w:p w:rsidR="00000000" w:rsidRPr="005A1469" w:rsidP="005A1469">
            <w:pPr>
              <w:pStyle w:val="ListBullet"/>
            </w:pPr>
            <w:r w:rsidRPr="005A1469">
              <w:t>observation of the learner performing a range of workplace tasks over sufficient time to demonstrate handling of a range of contin</w:t>
            </w:r>
            <w:r w:rsidRPr="005A1469">
              <w:t xml:space="preserve">gencies </w:t>
            </w:r>
          </w:p>
          <w:p w:rsidR="00000000" w:rsidRPr="005A1469" w:rsidP="005A1469">
            <w:pPr>
              <w:pStyle w:val="ListBullet"/>
            </w:pPr>
            <w:r w:rsidRPr="005A1469">
              <w:t xml:space="preserve">written and/or oral questioning to assess knowledge and understanding </w:t>
            </w:r>
          </w:p>
          <w:p w:rsidR="00000000" w:rsidRPr="005A1469" w:rsidP="005A1469">
            <w:pPr>
              <w:pStyle w:val="ListBullet"/>
            </w:pPr>
            <w:r w:rsidRPr="005A1469">
              <w:t xml:space="preserve">completion of workplace documentation </w:t>
            </w:r>
          </w:p>
          <w:p w:rsidR="00000000" w:rsidRPr="005A1469" w:rsidP="005A1469">
            <w:pPr>
              <w:pStyle w:val="ListBullet"/>
            </w:pPr>
            <w:r w:rsidRPr="005A1469">
              <w:t xml:space="preserve">third-party reports from experienced practitioners </w:t>
            </w:r>
          </w:p>
          <w:p w:rsidR="00000000" w:rsidP="005A1469">
            <w:pPr>
              <w:pStyle w:val="ListBullet"/>
              <w:rPr>
                <w:lang w:val="en-NZ"/>
              </w:rPr>
            </w:pPr>
            <w:r w:rsidRPr="005A1469">
              <w:t xml:space="preserve">completion of self-paced learning materials including personal reflection and feedback from trainer, coach or supervisor </w:t>
            </w:r>
          </w:p>
        </w:tc>
      </w:tr>
      <w:tr w:rsidTr="00757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t>Evidence will need to be gathered over time across a range of variables</w:t>
            </w:r>
            <w:r w:rsidRPr="005A1469">
              <w:t xml:space="preserve">. </w:t>
            </w:r>
          </w:p>
        </w:tc>
      </w:tr>
      <w:tr w:rsidTr="00757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5A1469" w:rsidP="005A1469">
            <w:pPr>
              <w:pStyle w:val="BodyText"/>
            </w:pPr>
            <w:r w:rsidRPr="005A1469">
              <w:t xml:space="preserve">Access to a workplace or simulated case study that encompasses resources including: </w:t>
            </w:r>
          </w:p>
          <w:p w:rsidR="00000000" w:rsidRPr="005A1469" w:rsidP="005A1469">
            <w:pPr>
              <w:pStyle w:val="ListBullet"/>
            </w:pPr>
            <w:r w:rsidRPr="005A1469">
              <w:t xml:space="preserve">relevant legislation </w:t>
            </w:r>
          </w:p>
          <w:p w:rsidR="00000000" w:rsidRPr="005A1469" w:rsidP="005A1469">
            <w:pPr>
              <w:pStyle w:val="ListBullet"/>
            </w:pPr>
            <w:r w:rsidRPr="005A1469">
              <w:t xml:space="preserve">council procedures documents </w:t>
            </w:r>
          </w:p>
          <w:p w:rsidR="00000000" w:rsidRPr="005A1469" w:rsidP="005A1469">
            <w:pPr>
              <w:pStyle w:val="ListBullet"/>
            </w:pPr>
            <w:r w:rsidRPr="005A1469">
              <w:t xml:space="preserve">relevant database and software </w:t>
            </w:r>
          </w:p>
        </w:tc>
      </w:tr>
    </w:tbl>
    <w:p w:rsidR="00000000" w:rsidRPr="005A1469" w:rsidP="005A1469">
      <w:pPr>
        <w:pStyle w:val="BodyText"/>
      </w:pPr>
    </w:p>
    <w:p w:rsidR="00000000" w:rsidRPr="005A1469" w:rsidP="005A1469">
      <w:pPr>
        <w:pStyle w:val="AllowPageBreak"/>
      </w:pPr>
    </w:p>
    <w:p w:rsidR="00000000" w:rsidRPr="005A1469" w:rsidP="005A1469">
      <w:pPr>
        <w:pStyle w:val="Heading1"/>
      </w:pPr>
      <w:bookmarkStart w:id="11" w:name="O_444483"/>
      <w:bookmarkEnd w:id="11"/>
      <w:r w:rsidRPr="005A1469">
        <w:t>Range Statement</w:t>
      </w:r>
    </w:p>
    <w:tbl>
      <w:tblPr>
        <w:tblW w:w="0" w:type="auto"/>
        <w:tblLayout w:type="fixed"/>
        <w:tblCellMar>
          <w:left w:w="62" w:type="dxa"/>
          <w:right w:w="62" w:type="dxa"/>
        </w:tblCellMar>
        <w:tblLook w:val="0000"/>
      </w:tblPr>
      <w:tblGrid>
        <w:gridCol w:w="2700"/>
        <w:gridCol w:w="6228"/>
      </w:tblGrid>
      <w:tr w:rsidTr="0075701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t xml:space="preserve">The Range Statement relates to the Unit of Competency as a whole.  It allows for different work environments and situations that may affect performance.  </w:t>
            </w:r>
            <w:r w:rsidRPr="005A1469">
              <w:rPr>
                <w:rStyle w:val="BoldandItalics"/>
              </w:rPr>
              <w:t>Bold italicised</w:t>
            </w:r>
            <w:r w:rsidRPr="005A1469">
              <w:t xml:space="preserve"> wording in the Performance Criteria is detailed below.</w:t>
            </w:r>
          </w:p>
        </w:tc>
      </w:tr>
      <w:tr w:rsidTr="00757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rPr>
                <w:rStyle w:val="BoldandItalics"/>
              </w:rPr>
              <w:t>Requests</w:t>
            </w:r>
            <w:r w:rsidRPr="005A146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A1469" w:rsidP="005A1469">
            <w:pPr>
              <w:pStyle w:val="ListBullet"/>
            </w:pPr>
            <w:r w:rsidRPr="005A1469">
              <w:t>depar</w:t>
            </w:r>
            <w:r w:rsidRPr="005A1469">
              <w:t xml:space="preserve">tmental </w:t>
            </w:r>
          </w:p>
          <w:p w:rsidR="00000000" w:rsidRPr="005A1469" w:rsidP="005A1469">
            <w:pPr>
              <w:pStyle w:val="ListBullet"/>
            </w:pPr>
            <w:r w:rsidRPr="005A1469">
              <w:t xml:space="preserve">developer </w:t>
            </w:r>
          </w:p>
          <w:p w:rsidR="00000000" w:rsidRPr="005A1469" w:rsidP="005A1469">
            <w:pPr>
              <w:pStyle w:val="ListBullet"/>
            </w:pPr>
            <w:r w:rsidRPr="005A1469">
              <w:t xml:space="preserve">rate payer. </w:t>
            </w:r>
          </w:p>
          <w:p w:rsidR="00000000" w:rsidP="005A1469">
            <w:pPr>
              <w:pStyle w:val="ListBullet"/>
              <w:rPr>
                <w:lang w:val="en-NZ"/>
              </w:rPr>
            </w:pPr>
          </w:p>
        </w:tc>
      </w:tr>
      <w:tr w:rsidTr="00757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469">
            <w:pPr>
              <w:pStyle w:val="BodyText"/>
              <w:rPr>
                <w:lang w:val="en-NZ"/>
              </w:rPr>
            </w:pPr>
            <w:r w:rsidRPr="005A1469">
              <w:rPr>
                <w:rStyle w:val="BoldandItalics"/>
              </w:rPr>
              <w:t>Relevant parties</w:t>
            </w:r>
            <w:r w:rsidRPr="005A146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A1469" w:rsidP="005A1469">
            <w:pPr>
              <w:pStyle w:val="ListBullet"/>
            </w:pPr>
            <w:r w:rsidRPr="005A1469">
              <w:t xml:space="preserve">electricity authority </w:t>
            </w:r>
          </w:p>
          <w:p w:rsidR="00000000" w:rsidRPr="005A1469" w:rsidP="005A1469">
            <w:pPr>
              <w:pStyle w:val="ListBullet"/>
            </w:pPr>
            <w:r w:rsidRPr="005A1469">
              <w:t xml:space="preserve">emergency services </w:t>
            </w:r>
          </w:p>
          <w:p w:rsidR="00000000" w:rsidRPr="005A1469" w:rsidP="005A1469">
            <w:pPr>
              <w:pStyle w:val="ListBullet"/>
            </w:pPr>
            <w:r w:rsidRPr="005A1469">
              <w:t xml:space="preserve">police </w:t>
            </w:r>
          </w:p>
          <w:p w:rsidR="00000000" w:rsidRPr="005A1469" w:rsidP="005A1469">
            <w:pPr>
              <w:pStyle w:val="ListBullet"/>
            </w:pPr>
            <w:r w:rsidRPr="005A1469">
              <w:t xml:space="preserve">gas authority </w:t>
            </w:r>
          </w:p>
          <w:p w:rsidR="00000000" w:rsidRPr="005A1469" w:rsidP="005A1469">
            <w:pPr>
              <w:pStyle w:val="ListBullet"/>
            </w:pPr>
            <w:r w:rsidRPr="005A1469">
              <w:t xml:space="preserve">telecommunications </w:t>
            </w:r>
          </w:p>
          <w:p w:rsidR="00000000" w:rsidRPr="005A1469" w:rsidP="005A1469">
            <w:pPr>
              <w:pStyle w:val="ListBullet"/>
            </w:pPr>
            <w:r w:rsidRPr="005A1469">
              <w:t xml:space="preserve">postal services </w:t>
            </w:r>
          </w:p>
          <w:p w:rsidR="00000000" w:rsidRPr="005A1469" w:rsidP="005A1469">
            <w:pPr>
              <w:pStyle w:val="ListBullet"/>
            </w:pPr>
            <w:r w:rsidRPr="005A1469">
              <w:t xml:space="preserve">water and sewerage authorities. </w:t>
            </w:r>
          </w:p>
        </w:tc>
      </w:tr>
    </w:tbl>
    <w:p w:rsidR="00000000" w:rsidRPr="005A1469" w:rsidP="005A1469">
      <w:pPr>
        <w:pStyle w:val="BodyText"/>
      </w:pPr>
    </w:p>
    <w:p w:rsidR="00000000" w:rsidRPr="005A1469" w:rsidP="005A1469">
      <w:pPr>
        <w:pStyle w:val="AllowPageBreak"/>
      </w:pPr>
    </w:p>
    <w:p w:rsidR="00000000" w:rsidRPr="005A1469" w:rsidP="005A1469">
      <w:pPr>
        <w:pStyle w:val="Heading1"/>
      </w:pPr>
      <w:bookmarkStart w:id="12" w:name="O_444480"/>
      <w:bookmarkEnd w:id="12"/>
      <w:r w:rsidRPr="005A1469">
        <w:t>Unit Sector(s)</w:t>
      </w:r>
    </w:p>
    <w:p w:rsidR="00000000" w:rsidRPr="005A1469" w:rsidP="005A1469">
      <w:pPr>
        <w:pStyle w:val="BodyText"/>
      </w:pPr>
      <w:r w:rsidRPr="005A1469">
        <w:t>Administration Units</w:t>
      </w:r>
    </w:p>
    <w:p w:rsidR="00000000" w:rsidRPr="005A1469" w:rsidP="005A1469"/>
    <w:sectPr w:rsidSect="005A14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01B" w:rsidP="007570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1B" w:rsidP="005A1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5701B" w:rsidP="005A14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5701B" w:rsidP="005A14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69" w:rsidRPr="0075701B" w:rsidP="007570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1B" w:rsidRPr="002D2AF8" w:rsidP="005A1469">
    <w:pPr>
      <w:pStyle w:val="Header"/>
      <w:framePr w:wrap="around"/>
    </w:pPr>
    <w:r>
      <w:fldChar w:fldCharType="begin"/>
    </w:r>
    <w:r>
      <w:instrText xml:space="preserve"> TITLE   \* MERGEFORMAT </w:instrText>
    </w:r>
    <w:r>
      <w:fldChar w:fldCharType="separate"/>
    </w:r>
    <w:r>
      <w:t>LGAGOVA402A Allocate property address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75701B" w:rsidP="005A14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D8C3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34E3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4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469"/>
    <w:pPr>
      <w:spacing w:before="360" w:after="60"/>
      <w:outlineLvl w:val="0"/>
    </w:pPr>
    <w:rPr>
      <w:sz w:val="32"/>
    </w:rPr>
  </w:style>
  <w:style w:type="paragraph" w:styleId="Heading2">
    <w:name w:val="heading 2"/>
    <w:basedOn w:val="HeadingBase"/>
    <w:next w:val="BodyText"/>
    <w:link w:val="Heading2Char"/>
    <w:qFormat/>
    <w:rsid w:val="005A1469"/>
    <w:pPr>
      <w:keepLines/>
      <w:spacing w:before="240" w:after="120"/>
      <w:outlineLvl w:val="1"/>
    </w:pPr>
    <w:rPr>
      <w:sz w:val="28"/>
      <w:szCs w:val="40"/>
    </w:rPr>
  </w:style>
  <w:style w:type="paragraph" w:styleId="Heading3">
    <w:name w:val="heading 3"/>
    <w:basedOn w:val="HeadingBase"/>
    <w:next w:val="BodyText"/>
    <w:link w:val="Heading3Char"/>
    <w:qFormat/>
    <w:rsid w:val="005A1469"/>
    <w:pPr>
      <w:spacing w:before="180" w:after="120"/>
      <w:outlineLvl w:val="2"/>
    </w:pPr>
    <w:rPr>
      <w:spacing w:val="-10"/>
      <w:kern w:val="32"/>
    </w:rPr>
  </w:style>
  <w:style w:type="paragraph" w:styleId="Heading4">
    <w:name w:val="heading 4"/>
    <w:basedOn w:val="HeadingBase"/>
    <w:next w:val="BodyText"/>
    <w:link w:val="Heading4Char"/>
    <w:qFormat/>
    <w:rsid w:val="005A1469"/>
    <w:pPr>
      <w:spacing w:before="160" w:after="120"/>
      <w:outlineLvl w:val="3"/>
    </w:pPr>
    <w:rPr>
      <w:sz w:val="22"/>
    </w:rPr>
  </w:style>
  <w:style w:type="paragraph" w:styleId="Heading5">
    <w:name w:val="heading 5"/>
    <w:basedOn w:val="HeadingBase"/>
    <w:next w:val="Normal"/>
    <w:link w:val="Heading5Char"/>
    <w:qFormat/>
    <w:rsid w:val="005A1469"/>
    <w:pPr>
      <w:spacing w:before="80"/>
      <w:outlineLvl w:val="4"/>
    </w:pPr>
    <w:rPr>
      <w:color w:val="918585"/>
      <w:sz w:val="20"/>
    </w:rPr>
  </w:style>
  <w:style w:type="paragraph" w:styleId="Heading6">
    <w:name w:val="heading 6"/>
    <w:basedOn w:val="HeadingBase"/>
    <w:next w:val="Normal"/>
    <w:link w:val="Heading6Char"/>
    <w:qFormat/>
    <w:rsid w:val="005A1469"/>
    <w:pPr>
      <w:spacing w:before="60"/>
      <w:outlineLvl w:val="5"/>
    </w:pPr>
    <w:rPr>
      <w:color w:val="918585"/>
      <w:sz w:val="20"/>
    </w:rPr>
  </w:style>
  <w:style w:type="paragraph" w:styleId="Heading7">
    <w:name w:val="heading 7"/>
    <w:basedOn w:val="Normal"/>
    <w:next w:val="Normal"/>
    <w:link w:val="Heading7Char"/>
    <w:qFormat/>
    <w:rsid w:val="005A1469"/>
    <w:pPr>
      <w:ind w:left="720"/>
      <w:outlineLvl w:val="6"/>
    </w:pPr>
    <w:rPr>
      <w:i/>
    </w:rPr>
  </w:style>
  <w:style w:type="paragraph" w:styleId="Heading8">
    <w:name w:val="heading 8"/>
    <w:basedOn w:val="Normal"/>
    <w:next w:val="Normal"/>
    <w:link w:val="Heading8Char"/>
    <w:qFormat/>
    <w:rsid w:val="005A1469"/>
    <w:pPr>
      <w:ind w:left="720"/>
      <w:outlineLvl w:val="7"/>
    </w:pPr>
    <w:rPr>
      <w:i/>
    </w:rPr>
  </w:style>
  <w:style w:type="paragraph" w:styleId="Heading9">
    <w:name w:val="heading 9"/>
    <w:basedOn w:val="Normal"/>
    <w:next w:val="Normal"/>
    <w:link w:val="Heading9Char"/>
    <w:qFormat/>
    <w:rsid w:val="005A1469"/>
    <w:pPr>
      <w:ind w:left="720"/>
      <w:outlineLvl w:val="8"/>
    </w:pPr>
    <w:rPr>
      <w:i/>
    </w:rPr>
  </w:style>
  <w:style w:type="character" w:default="1" w:styleId="DefaultParagraphFont">
    <w:name w:val="Default Paragraph Font"/>
    <w:uiPriority w:val="1"/>
    <w:unhideWhenUsed/>
    <w:rsid w:val="005A1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469"/>
  </w:style>
  <w:style w:type="character" w:customStyle="1" w:styleId="Heading1Char">
    <w:name w:val="Heading 1 Char"/>
    <w:basedOn w:val="DefaultParagraphFont"/>
    <w:link w:val="Heading1"/>
    <w:rsid w:val="005A1469"/>
    <w:rPr>
      <w:rFonts w:ascii="Times New Roman" w:eastAsia="Times New Roman" w:hAnsi="Times New Roman" w:cs="Times New Roman"/>
      <w:b/>
      <w:sz w:val="32"/>
      <w:szCs w:val="20"/>
      <w:lang w:eastAsia="en-US"/>
    </w:rPr>
  </w:style>
  <w:style w:type="paragraph" w:styleId="BodyText">
    <w:name w:val="Body Text"/>
    <w:basedOn w:val="Normal"/>
    <w:link w:val="BodyTextChar"/>
    <w:rsid w:val="005A14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469"/>
    <w:rPr>
      <w:rFonts w:ascii="Times New Roman" w:eastAsia="Times New Roman" w:hAnsi="Times New Roman" w:cs="Times New Roman"/>
      <w:sz w:val="24"/>
      <w:lang w:eastAsia="en-US"/>
    </w:rPr>
  </w:style>
  <w:style w:type="paragraph" w:styleId="Footer">
    <w:name w:val="footer"/>
    <w:basedOn w:val="Normal"/>
    <w:link w:val="FooterChar"/>
    <w:rsid w:val="005A1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469"/>
    <w:rPr>
      <w:rFonts w:ascii="Times New Roman" w:eastAsia="Times New Roman" w:hAnsi="Times New Roman" w:cs="Times New Roman"/>
      <w:sz w:val="16"/>
      <w:lang w:eastAsia="en-US"/>
    </w:rPr>
  </w:style>
  <w:style w:type="paragraph" w:styleId="List">
    <w:name w:val="List"/>
    <w:basedOn w:val="BodyText"/>
    <w:next w:val="BodyText"/>
    <w:rsid w:val="005A1469"/>
    <w:pPr>
      <w:tabs>
        <w:tab w:val="left" w:pos="340"/>
      </w:tabs>
      <w:spacing w:before="60" w:after="60"/>
      <w:ind w:left="340" w:hanging="340"/>
    </w:pPr>
  </w:style>
  <w:style w:type="paragraph" w:styleId="ListBullet">
    <w:name w:val="List Bullet"/>
    <w:basedOn w:val="List"/>
    <w:rsid w:val="005A1469"/>
    <w:pPr>
      <w:numPr>
        <w:numId w:val="12"/>
      </w:numPr>
      <w:tabs>
        <w:tab w:val="clear" w:pos="340"/>
      </w:tabs>
      <w:spacing w:before="40" w:after="40"/>
    </w:pPr>
  </w:style>
  <w:style w:type="character" w:customStyle="1" w:styleId="SpecialBold">
    <w:name w:val="Special Bold"/>
    <w:basedOn w:val="DefaultParagraphFont"/>
    <w:rsid w:val="005A1469"/>
    <w:rPr>
      <w:b/>
      <w:spacing w:val="0"/>
    </w:rPr>
  </w:style>
  <w:style w:type="paragraph" w:customStyle="1" w:styleId="SuperHeading">
    <w:name w:val="SuperHeading"/>
    <w:basedOn w:val="Normal"/>
    <w:rsid w:val="005A1469"/>
    <w:pPr>
      <w:spacing w:before="240" w:after="120"/>
      <w:outlineLvl w:val="0"/>
    </w:pPr>
    <w:rPr>
      <w:rFonts w:ascii="Times New Roman" w:hAnsi="Times New Roman"/>
      <w:b/>
      <w:sz w:val="28"/>
    </w:rPr>
  </w:style>
  <w:style w:type="paragraph" w:customStyle="1" w:styleId="AllowPageBreak">
    <w:name w:val="AllowPageBreak"/>
    <w:rsid w:val="005A14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1469"/>
    <w:rPr>
      <w:b/>
      <w:i/>
      <w:u w:val="none"/>
    </w:rPr>
  </w:style>
  <w:style w:type="character" w:customStyle="1" w:styleId="Heading2Char">
    <w:name w:val="Heading 2 Char"/>
    <w:basedOn w:val="DefaultParagraphFont"/>
    <w:link w:val="Heading2"/>
    <w:rsid w:val="005A14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4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4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4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4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4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469"/>
    <w:rPr>
      <w:rFonts w:ascii="Courier New" w:eastAsia="Times New Roman" w:hAnsi="Courier New" w:cs="Times New Roman"/>
      <w:i/>
      <w:szCs w:val="20"/>
      <w:lang w:eastAsia="en-US"/>
    </w:rPr>
  </w:style>
  <w:style w:type="paragraph" w:customStyle="1" w:styleId="HeadingBase">
    <w:name w:val="Heading Base"/>
    <w:rsid w:val="005A1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469"/>
    <w:pPr>
      <w:tabs>
        <w:tab w:val="right" w:leader="dot" w:pos="9072"/>
      </w:tabs>
      <w:ind w:left="567"/>
    </w:pPr>
    <w:rPr>
      <w:szCs w:val="22"/>
    </w:rPr>
  </w:style>
  <w:style w:type="paragraph" w:customStyle="1" w:styleId="TOCBase">
    <w:name w:val="TOC Base"/>
    <w:rsid w:val="005A1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469"/>
    <w:pPr>
      <w:tabs>
        <w:tab w:val="right" w:leader="dot" w:pos="9072"/>
      </w:tabs>
      <w:spacing w:before="40" w:after="40"/>
      <w:ind w:left="284"/>
    </w:pPr>
    <w:rPr>
      <w:rFonts w:ascii="Times New Roman" w:hAnsi="Times New Roman"/>
    </w:rPr>
  </w:style>
  <w:style w:type="paragraph" w:styleId="TOC1">
    <w:name w:val="toc 1"/>
    <w:basedOn w:val="TOCBase"/>
    <w:next w:val="Normal"/>
    <w:rsid w:val="005A14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1469"/>
    <w:pPr>
      <w:spacing w:before="5040"/>
      <w:jc w:val="center"/>
    </w:pPr>
    <w:rPr>
      <w:sz w:val="48"/>
      <w:szCs w:val="72"/>
      <w:lang w:val="en-US"/>
    </w:rPr>
  </w:style>
  <w:style w:type="character" w:customStyle="1" w:styleId="TitleChar">
    <w:name w:val="Title Char"/>
    <w:basedOn w:val="DefaultParagraphFont"/>
    <w:link w:val="Title"/>
    <w:rsid w:val="005A1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469"/>
    <w:pPr>
      <w:tabs>
        <w:tab w:val="left" w:pos="3600"/>
        <w:tab w:val="left" w:pos="3958"/>
      </w:tabs>
    </w:pPr>
  </w:style>
  <w:style w:type="paragraph" w:customStyle="1" w:styleId="Note">
    <w:name w:val="Note"/>
    <w:basedOn w:val="BodyText"/>
    <w:rsid w:val="005A14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469"/>
    <w:pPr>
      <w:framePr w:wrap="auto" w:hAnchor="text" w:y="6049"/>
    </w:pPr>
    <w:rPr>
      <w:color w:val="000000"/>
      <w:sz w:val="40"/>
    </w:rPr>
  </w:style>
  <w:style w:type="paragraph" w:customStyle="1" w:styleId="TOCTitle">
    <w:name w:val="TOCTitle"/>
    <w:basedOn w:val="Heading1"/>
    <w:rsid w:val="005A1469"/>
    <w:pPr>
      <w:spacing w:after="240"/>
      <w:jc w:val="center"/>
      <w:outlineLvl w:val="9"/>
    </w:pPr>
    <w:rPr>
      <w:caps/>
    </w:rPr>
  </w:style>
  <w:style w:type="paragraph" w:customStyle="1" w:styleId="Version">
    <w:name w:val="Version"/>
    <w:rsid w:val="005A14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1469"/>
    <w:pPr>
      <w:numPr>
        <w:numId w:val="13"/>
      </w:numPr>
      <w:tabs>
        <w:tab w:val="clear" w:pos="680"/>
      </w:tabs>
    </w:pPr>
  </w:style>
  <w:style w:type="paragraph" w:styleId="Index1">
    <w:name w:val="index 1"/>
    <w:basedOn w:val="Normal"/>
    <w:next w:val="Normal"/>
    <w:semiHidden/>
    <w:rsid w:val="005A1469"/>
    <w:pPr>
      <w:keepNext w:val="0"/>
      <w:tabs>
        <w:tab w:val="right" w:pos="4176"/>
      </w:tabs>
      <w:ind w:left="198" w:hanging="198"/>
    </w:pPr>
    <w:rPr>
      <w:rFonts w:ascii="Garamond" w:hAnsi="Garamond"/>
    </w:rPr>
  </w:style>
  <w:style w:type="paragraph" w:styleId="IndexHeading">
    <w:name w:val="index heading"/>
    <w:basedOn w:val="Normal"/>
    <w:next w:val="Index1"/>
    <w:semiHidden/>
    <w:rsid w:val="005A1469"/>
    <w:pPr>
      <w:spacing w:before="120" w:after="120"/>
    </w:pPr>
    <w:rPr>
      <w:rFonts w:ascii="Arial" w:hAnsi="Arial"/>
      <w:b/>
      <w:color w:val="918585"/>
      <w:sz w:val="24"/>
    </w:rPr>
  </w:style>
  <w:style w:type="paragraph" w:styleId="Header">
    <w:name w:val="header"/>
    <w:basedOn w:val="Normal"/>
    <w:link w:val="HeaderChar"/>
    <w:rsid w:val="005A1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469"/>
    <w:rPr>
      <w:rFonts w:ascii="Times New Roman" w:eastAsia="Times New Roman" w:hAnsi="Times New Roman" w:cs="Times New Roman"/>
      <w:sz w:val="16"/>
      <w:szCs w:val="20"/>
      <w:lang w:val="en-GB" w:eastAsia="en-US"/>
    </w:rPr>
  </w:style>
  <w:style w:type="paragraph" w:customStyle="1" w:styleId="Chapter">
    <w:name w:val="Chapter"/>
    <w:basedOn w:val="Normal"/>
    <w:rsid w:val="005A1469"/>
    <w:pPr>
      <w:spacing w:before="240"/>
    </w:pPr>
    <w:rPr>
      <w:rFonts w:ascii="Times New Roman" w:hAnsi="Times New Roman"/>
      <w:smallCaps/>
      <w:spacing w:val="80"/>
      <w:sz w:val="28"/>
    </w:rPr>
  </w:style>
  <w:style w:type="paragraph" w:customStyle="1" w:styleId="InChapter">
    <w:name w:val="InChapter"/>
    <w:basedOn w:val="Heading3"/>
    <w:rsid w:val="005A1469"/>
    <w:pPr>
      <w:spacing w:after="240"/>
      <w:outlineLvl w:val="9"/>
    </w:pPr>
    <w:rPr>
      <w:noProof/>
    </w:rPr>
  </w:style>
  <w:style w:type="paragraph" w:styleId="Index2">
    <w:name w:val="index 2"/>
    <w:basedOn w:val="Normal"/>
    <w:next w:val="Normal"/>
    <w:semiHidden/>
    <w:rsid w:val="005A1469"/>
    <w:pPr>
      <w:tabs>
        <w:tab w:val="right" w:pos="4176"/>
      </w:tabs>
      <w:ind w:left="568" w:hanging="284"/>
    </w:pPr>
    <w:rPr>
      <w:rFonts w:ascii="Garamond" w:hAnsi="Garamond"/>
    </w:rPr>
  </w:style>
  <w:style w:type="paragraph" w:customStyle="1" w:styleId="Byline">
    <w:name w:val="Byline"/>
    <w:rsid w:val="005A1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469"/>
    <w:pPr>
      <w:tabs>
        <w:tab w:val="clear" w:pos="3600"/>
        <w:tab w:val="clear" w:pos="3958"/>
      </w:tabs>
      <w:jc w:val="right"/>
    </w:pPr>
  </w:style>
  <w:style w:type="character" w:styleId="Emphasis">
    <w:name w:val="Emphasis"/>
    <w:basedOn w:val="DefaultParagraphFont"/>
    <w:qFormat/>
    <w:rsid w:val="005A1469"/>
    <w:rPr>
      <w:i/>
    </w:rPr>
  </w:style>
  <w:style w:type="paragraph" w:styleId="Caption">
    <w:name w:val="caption"/>
    <w:basedOn w:val="BodyText"/>
    <w:next w:val="Normal"/>
    <w:qFormat/>
    <w:rsid w:val="005A1469"/>
    <w:pPr>
      <w:framePr w:w="2268" w:hSpace="181" w:vSpace="181" w:wrap="around" w:vAnchor="text" w:hAnchor="page" w:x="1135" w:y="285" w:anchorLock="1"/>
    </w:pPr>
    <w:rPr>
      <w:i/>
    </w:rPr>
  </w:style>
  <w:style w:type="paragraph" w:customStyle="1" w:styleId="MiniTOCTitle">
    <w:name w:val="MiniTOCTitle"/>
    <w:basedOn w:val="Heading4"/>
    <w:rsid w:val="005A1469"/>
    <w:pPr>
      <w:spacing w:before="240"/>
      <w:outlineLvl w:val="9"/>
    </w:pPr>
    <w:rPr>
      <w:noProof/>
      <w:sz w:val="24"/>
    </w:rPr>
  </w:style>
  <w:style w:type="paragraph" w:customStyle="1" w:styleId="MiniTOCItem">
    <w:name w:val="MiniTOCItem"/>
    <w:basedOn w:val="ListBullet"/>
    <w:rsid w:val="005A1469"/>
    <w:pPr>
      <w:numPr>
        <w:numId w:val="0"/>
      </w:numPr>
      <w:tabs>
        <w:tab w:val="right" w:leader="dot" w:pos="6521"/>
      </w:tabs>
      <w:spacing w:before="0" w:after="0"/>
    </w:pPr>
  </w:style>
  <w:style w:type="paragraph" w:customStyle="1" w:styleId="TOFTitle">
    <w:name w:val="TOFTitle"/>
    <w:basedOn w:val="TOCTitle"/>
    <w:rsid w:val="005A1469"/>
  </w:style>
  <w:style w:type="paragraph" w:styleId="TableofFigures">
    <w:name w:val="table of figures"/>
    <w:basedOn w:val="Normal"/>
    <w:next w:val="Normal"/>
    <w:semiHidden/>
    <w:rsid w:val="005A1469"/>
    <w:pPr>
      <w:tabs>
        <w:tab w:val="right" w:leader="dot" w:pos="9072"/>
      </w:tabs>
      <w:ind w:left="970" w:hanging="403"/>
    </w:pPr>
    <w:rPr>
      <w:rFonts w:ascii="Times New Roman" w:hAnsi="Times New Roman"/>
      <w:b/>
    </w:rPr>
  </w:style>
  <w:style w:type="paragraph" w:styleId="ListNumber">
    <w:name w:val="List Number"/>
    <w:basedOn w:val="List"/>
    <w:rsid w:val="005A1469"/>
    <w:pPr>
      <w:numPr>
        <w:numId w:val="10"/>
      </w:numPr>
    </w:pPr>
  </w:style>
  <w:style w:type="character" w:customStyle="1" w:styleId="WingdingSymbols">
    <w:name w:val="Wingding Symbols"/>
    <w:rsid w:val="005A1469"/>
    <w:rPr>
      <w:rFonts w:ascii="Wingdings" w:hAnsi="Wingdings"/>
    </w:rPr>
  </w:style>
  <w:style w:type="paragraph" w:customStyle="1" w:styleId="TableHeading">
    <w:name w:val="Table Heading"/>
    <w:basedOn w:val="HeadingBase"/>
    <w:rsid w:val="005A1469"/>
    <w:pPr>
      <w:keepLines/>
      <w:pBdr>
        <w:bottom w:val="single" w:sz="6" w:space="1" w:color="918585"/>
      </w:pBdr>
      <w:spacing w:before="240"/>
    </w:pPr>
  </w:style>
  <w:style w:type="character" w:customStyle="1" w:styleId="HotSpot">
    <w:name w:val="HotSpot"/>
    <w:rsid w:val="005A1469"/>
    <w:rPr>
      <w:color w:val="0033CC"/>
      <w:u w:val="none"/>
    </w:rPr>
  </w:style>
  <w:style w:type="paragraph" w:customStyle="1" w:styleId="BodyTextRight">
    <w:name w:val="Body Text Right"/>
    <w:basedOn w:val="BodyText"/>
    <w:rsid w:val="005A1469"/>
    <w:pPr>
      <w:spacing w:before="0" w:after="0"/>
      <w:jc w:val="right"/>
    </w:pPr>
  </w:style>
  <w:style w:type="paragraph" w:styleId="Index3">
    <w:name w:val="index 3"/>
    <w:basedOn w:val="ListNumber2"/>
    <w:next w:val="Normal"/>
    <w:semiHidden/>
    <w:rsid w:val="005A1469"/>
    <w:pPr>
      <w:numPr>
        <w:numId w:val="0"/>
      </w:numPr>
      <w:tabs>
        <w:tab w:val="right" w:leader="dot" w:pos="4176"/>
      </w:tabs>
    </w:pPr>
  </w:style>
  <w:style w:type="paragraph" w:styleId="ListNumber2">
    <w:name w:val="List Number 2"/>
    <w:basedOn w:val="List2"/>
    <w:rsid w:val="005A1469"/>
    <w:pPr>
      <w:numPr>
        <w:numId w:val="9"/>
      </w:numPr>
      <w:tabs>
        <w:tab w:val="clear" w:pos="1060"/>
      </w:tabs>
    </w:pPr>
  </w:style>
  <w:style w:type="paragraph" w:customStyle="1" w:styleId="MarginNote">
    <w:name w:val="Margin Note"/>
    <w:basedOn w:val="BodyText"/>
    <w:rsid w:val="005A1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4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469"/>
    <w:rPr>
      <w:sz w:val="32"/>
    </w:rPr>
  </w:style>
  <w:style w:type="paragraph" w:customStyle="1" w:styleId="HeadingProcedure">
    <w:name w:val="Heading Procedure"/>
    <w:basedOn w:val="HeadingBase"/>
    <w:next w:val="Normal"/>
    <w:rsid w:val="005A1469"/>
    <w:pPr>
      <w:tabs>
        <w:tab w:val="left" w:pos="0"/>
      </w:tabs>
      <w:spacing w:before="120" w:after="60"/>
    </w:pPr>
    <w:rPr>
      <w:i/>
      <w:color w:val="918585"/>
      <w:sz w:val="22"/>
    </w:rPr>
  </w:style>
  <w:style w:type="paragraph" w:customStyle="1" w:styleId="TableBodyText">
    <w:name w:val="Table Body Text"/>
    <w:basedOn w:val="BodyText"/>
    <w:rsid w:val="005A1469"/>
    <w:pPr>
      <w:spacing w:before="60" w:after="60"/>
    </w:pPr>
  </w:style>
  <w:style w:type="paragraph" w:styleId="ListContinue">
    <w:name w:val="List Continue"/>
    <w:basedOn w:val="List"/>
    <w:rsid w:val="005A1469"/>
    <w:pPr>
      <w:ind w:firstLine="0"/>
    </w:pPr>
  </w:style>
  <w:style w:type="paragraph" w:customStyle="1" w:styleId="ListNote">
    <w:name w:val="List Note"/>
    <w:basedOn w:val="List"/>
    <w:rsid w:val="005A1469"/>
    <w:pPr>
      <w:pBdr>
        <w:top w:val="single" w:sz="6" w:space="2" w:color="918585"/>
        <w:bottom w:val="single" w:sz="6" w:space="2" w:color="918585"/>
      </w:pBdr>
      <w:tabs>
        <w:tab w:val="left" w:pos="1021"/>
      </w:tabs>
      <w:ind w:firstLine="0"/>
    </w:pPr>
  </w:style>
  <w:style w:type="paragraph" w:customStyle="1" w:styleId="Warning">
    <w:name w:val="Warning"/>
    <w:basedOn w:val="BodyText"/>
    <w:rsid w:val="005A1469"/>
    <w:pPr>
      <w:shd w:val="clear" w:color="auto" w:fill="D9D9D9"/>
      <w:tabs>
        <w:tab w:val="left" w:pos="992"/>
      </w:tabs>
      <w:ind w:left="119" w:right="119"/>
    </w:pPr>
    <w:rPr>
      <w:sz w:val="20"/>
    </w:rPr>
  </w:style>
  <w:style w:type="paragraph" w:customStyle="1" w:styleId="MarginIcons">
    <w:name w:val="Margin Icons"/>
    <w:basedOn w:val="BodyText"/>
    <w:rsid w:val="005A14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469"/>
    <w:rPr>
      <w:rFonts w:ascii="Courier New" w:hAnsi="Courier New"/>
    </w:rPr>
  </w:style>
  <w:style w:type="paragraph" w:customStyle="1" w:styleId="NoteBullet">
    <w:name w:val="Note Bullet"/>
    <w:basedOn w:val="Note"/>
    <w:rsid w:val="005A1469"/>
    <w:pPr>
      <w:tabs>
        <w:tab w:val="clear" w:pos="680"/>
      </w:tabs>
      <w:spacing w:before="60" w:after="60"/>
    </w:pPr>
  </w:style>
  <w:style w:type="paragraph" w:customStyle="1" w:styleId="SubHeading2">
    <w:name w:val="SubHeading2"/>
    <w:basedOn w:val="HeadingBase"/>
    <w:rsid w:val="005A1469"/>
    <w:pPr>
      <w:spacing w:before="240" w:after="60"/>
    </w:pPr>
    <w:rPr>
      <w:sz w:val="20"/>
    </w:rPr>
  </w:style>
  <w:style w:type="paragraph" w:customStyle="1" w:styleId="SubHeading1">
    <w:name w:val="SubHeading1"/>
    <w:basedOn w:val="HeadingBase"/>
    <w:rsid w:val="005A1469"/>
    <w:pPr>
      <w:spacing w:before="240" w:after="60"/>
    </w:pPr>
    <w:rPr>
      <w:color w:val="918585"/>
      <w:sz w:val="22"/>
    </w:rPr>
  </w:style>
  <w:style w:type="paragraph" w:customStyle="1" w:styleId="SideHeading">
    <w:name w:val="Side Heading"/>
    <w:basedOn w:val="HeadingBase"/>
    <w:rsid w:val="005A1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469"/>
    <w:pPr>
      <w:tabs>
        <w:tab w:val="num" w:pos="360"/>
      </w:tabs>
    </w:pPr>
  </w:style>
  <w:style w:type="paragraph" w:styleId="PlainText">
    <w:name w:val="Plain Text"/>
    <w:basedOn w:val="Normal"/>
    <w:link w:val="PlainTextChar"/>
    <w:rsid w:val="005A1469"/>
    <w:rPr>
      <w:sz w:val="20"/>
    </w:rPr>
  </w:style>
  <w:style w:type="character" w:customStyle="1" w:styleId="PlainTextChar">
    <w:name w:val="Plain Text Char"/>
    <w:basedOn w:val="DefaultParagraphFont"/>
    <w:link w:val="PlainText"/>
    <w:rsid w:val="005A1469"/>
    <w:rPr>
      <w:rFonts w:ascii="Courier New" w:eastAsia="Times New Roman" w:hAnsi="Courier New" w:cs="Times New Roman"/>
      <w:sz w:val="20"/>
      <w:szCs w:val="20"/>
      <w:lang w:eastAsia="en-US"/>
    </w:rPr>
  </w:style>
  <w:style w:type="character" w:customStyle="1" w:styleId="MenuOption">
    <w:name w:val="Menu Option"/>
    <w:basedOn w:val="DefaultParagraphFont"/>
    <w:rsid w:val="005A1469"/>
    <w:rPr>
      <w:b/>
      <w:smallCaps/>
    </w:rPr>
  </w:style>
  <w:style w:type="paragraph" w:customStyle="1" w:styleId="TableListNumber">
    <w:name w:val="Table List Number"/>
    <w:basedOn w:val="ListNumber"/>
    <w:rsid w:val="005A1469"/>
    <w:pPr>
      <w:numPr>
        <w:numId w:val="0"/>
      </w:numPr>
    </w:pPr>
  </w:style>
  <w:style w:type="paragraph" w:styleId="TOC4">
    <w:name w:val="toc 4"/>
    <w:basedOn w:val="TOCBase"/>
    <w:next w:val="Normal"/>
    <w:semiHidden/>
    <w:rsid w:val="005A1469"/>
    <w:pPr>
      <w:tabs>
        <w:tab w:val="right" w:leader="dot" w:pos="9071"/>
      </w:tabs>
      <w:ind w:left="1701"/>
    </w:pPr>
  </w:style>
  <w:style w:type="paragraph" w:customStyle="1" w:styleId="ListAlpha">
    <w:name w:val="List Alpha"/>
    <w:basedOn w:val="List"/>
    <w:rsid w:val="005A1469"/>
    <w:pPr>
      <w:numPr>
        <w:numId w:val="8"/>
      </w:numPr>
    </w:pPr>
  </w:style>
  <w:style w:type="paragraph" w:customStyle="1" w:styleId="ListAlpha2">
    <w:name w:val="List Alpha 2"/>
    <w:basedOn w:val="List2"/>
    <w:rsid w:val="005A1469"/>
    <w:pPr>
      <w:numPr>
        <w:numId w:val="7"/>
      </w:numPr>
    </w:pPr>
  </w:style>
  <w:style w:type="paragraph" w:styleId="List2">
    <w:name w:val="List 2"/>
    <w:basedOn w:val="BodyText"/>
    <w:rsid w:val="005A1469"/>
    <w:pPr>
      <w:tabs>
        <w:tab w:val="left" w:pos="680"/>
      </w:tabs>
      <w:spacing w:before="60" w:after="60"/>
      <w:ind w:left="680" w:hanging="340"/>
    </w:pPr>
  </w:style>
  <w:style w:type="paragraph" w:styleId="List3">
    <w:name w:val="List 3"/>
    <w:basedOn w:val="BodyText"/>
    <w:rsid w:val="005A1469"/>
    <w:pPr>
      <w:tabs>
        <w:tab w:val="left" w:pos="1021"/>
      </w:tabs>
      <w:spacing w:before="60" w:after="60"/>
      <w:ind w:left="1020" w:hanging="340"/>
    </w:pPr>
  </w:style>
  <w:style w:type="paragraph" w:styleId="List4">
    <w:name w:val="List 4"/>
    <w:basedOn w:val="BodyText"/>
    <w:rsid w:val="005A1469"/>
    <w:pPr>
      <w:tabs>
        <w:tab w:val="left" w:pos="1361"/>
      </w:tabs>
      <w:spacing w:before="60" w:after="60"/>
      <w:ind w:left="1361" w:hanging="340"/>
    </w:pPr>
  </w:style>
  <w:style w:type="paragraph" w:styleId="List5">
    <w:name w:val="List 5"/>
    <w:basedOn w:val="BodyText"/>
    <w:rsid w:val="005A1469"/>
    <w:pPr>
      <w:tabs>
        <w:tab w:val="left" w:pos="1701"/>
      </w:tabs>
      <w:spacing w:before="60" w:after="60"/>
      <w:ind w:left="1701" w:hanging="340"/>
    </w:pPr>
  </w:style>
  <w:style w:type="paragraph" w:styleId="ListBullet3">
    <w:name w:val="List Bullet 3"/>
    <w:basedOn w:val="List3"/>
    <w:rsid w:val="005A1469"/>
    <w:pPr>
      <w:numPr>
        <w:numId w:val="14"/>
      </w:numPr>
      <w:tabs>
        <w:tab w:val="clear" w:pos="1021"/>
      </w:tabs>
      <w:ind w:left="1037" w:hanging="357"/>
    </w:pPr>
  </w:style>
  <w:style w:type="paragraph" w:styleId="ListBullet4">
    <w:name w:val="List Bullet 4"/>
    <w:basedOn w:val="List4"/>
    <w:rsid w:val="005A1469"/>
    <w:pPr>
      <w:numPr>
        <w:numId w:val="2"/>
      </w:numPr>
    </w:pPr>
  </w:style>
  <w:style w:type="paragraph" w:styleId="ListBullet5">
    <w:name w:val="List Bullet 5"/>
    <w:basedOn w:val="List5"/>
    <w:rsid w:val="005A1469"/>
    <w:pPr>
      <w:numPr>
        <w:numId w:val="3"/>
      </w:numPr>
    </w:pPr>
  </w:style>
  <w:style w:type="paragraph" w:styleId="ListContinue2">
    <w:name w:val="List Continue 2"/>
    <w:basedOn w:val="List2"/>
    <w:rsid w:val="005A1469"/>
    <w:pPr>
      <w:ind w:firstLine="0"/>
    </w:pPr>
  </w:style>
  <w:style w:type="paragraph" w:styleId="ListContinue3">
    <w:name w:val="List Continue 3"/>
    <w:basedOn w:val="List3"/>
    <w:rsid w:val="005A1469"/>
    <w:pPr>
      <w:ind w:left="1021" w:firstLine="0"/>
    </w:pPr>
  </w:style>
  <w:style w:type="paragraph" w:styleId="ListContinue4">
    <w:name w:val="List Continue 4"/>
    <w:basedOn w:val="List4"/>
    <w:rsid w:val="005A1469"/>
    <w:pPr>
      <w:ind w:firstLine="0"/>
    </w:pPr>
  </w:style>
  <w:style w:type="paragraph" w:styleId="ListContinue5">
    <w:name w:val="List Continue 5"/>
    <w:basedOn w:val="List5"/>
    <w:rsid w:val="005A1469"/>
    <w:pPr>
      <w:ind w:firstLine="0"/>
    </w:pPr>
  </w:style>
  <w:style w:type="paragraph" w:styleId="ListNumber3">
    <w:name w:val="List Number 3"/>
    <w:basedOn w:val="List3"/>
    <w:rsid w:val="005A1469"/>
    <w:pPr>
      <w:numPr>
        <w:numId w:val="4"/>
      </w:numPr>
    </w:pPr>
  </w:style>
  <w:style w:type="paragraph" w:styleId="ListNumber4">
    <w:name w:val="List Number 4"/>
    <w:basedOn w:val="List4"/>
    <w:rsid w:val="005A1469"/>
    <w:pPr>
      <w:numPr>
        <w:numId w:val="5"/>
      </w:numPr>
    </w:pPr>
  </w:style>
  <w:style w:type="paragraph" w:styleId="ListNumber5">
    <w:name w:val="List Number 5"/>
    <w:basedOn w:val="List5"/>
    <w:rsid w:val="005A1469"/>
    <w:pPr>
      <w:numPr>
        <w:numId w:val="6"/>
      </w:numPr>
    </w:pPr>
  </w:style>
  <w:style w:type="paragraph" w:styleId="BlockText">
    <w:name w:val="Block Text"/>
    <w:basedOn w:val="Normal"/>
    <w:rsid w:val="005A1469"/>
    <w:pPr>
      <w:spacing w:after="120"/>
      <w:ind w:left="1440" w:right="1440"/>
    </w:pPr>
  </w:style>
  <w:style w:type="character" w:customStyle="1" w:styleId="Subscript">
    <w:name w:val="Subscript"/>
    <w:basedOn w:val="DefaultParagraphFont"/>
    <w:rsid w:val="005A1469"/>
    <w:rPr>
      <w:sz w:val="16"/>
      <w:vertAlign w:val="subscript"/>
    </w:rPr>
  </w:style>
  <w:style w:type="character" w:customStyle="1" w:styleId="Superscript">
    <w:name w:val="Superscript"/>
    <w:basedOn w:val="DefaultParagraphFont"/>
    <w:rsid w:val="005A1469"/>
    <w:rPr>
      <w:sz w:val="16"/>
      <w:vertAlign w:val="superscript"/>
    </w:rPr>
  </w:style>
  <w:style w:type="character" w:customStyle="1" w:styleId="Symbols">
    <w:name w:val="Symbols"/>
    <w:basedOn w:val="DefaultParagraphFont"/>
    <w:rsid w:val="005A1469"/>
    <w:rPr>
      <w:rFonts w:ascii="Symbol" w:hAnsi="Symbol"/>
    </w:rPr>
  </w:style>
  <w:style w:type="character" w:customStyle="1" w:styleId="MenuOptions">
    <w:name w:val="Menu Options"/>
    <w:basedOn w:val="DefaultParagraphFont"/>
    <w:rsid w:val="005A1469"/>
    <w:rPr>
      <w:rFonts w:ascii="Arial Narrow" w:hAnsi="Arial Narrow"/>
      <w:smallCaps/>
    </w:rPr>
  </w:style>
  <w:style w:type="character" w:customStyle="1" w:styleId="Buttons">
    <w:name w:val="Buttons"/>
    <w:basedOn w:val="DefaultParagraphFont"/>
    <w:rsid w:val="005A1469"/>
    <w:rPr>
      <w:b/>
    </w:rPr>
  </w:style>
  <w:style w:type="character" w:customStyle="1" w:styleId="Underlined">
    <w:name w:val="Underlined"/>
    <w:basedOn w:val="DefaultParagraphFont"/>
    <w:rsid w:val="005A1469"/>
    <w:rPr>
      <w:u w:val="single"/>
    </w:rPr>
  </w:style>
  <w:style w:type="paragraph" w:customStyle="1" w:styleId="TableBodyTextRight">
    <w:name w:val="Table Body Text Right"/>
    <w:basedOn w:val="TableBodyText"/>
    <w:rsid w:val="005A1469"/>
    <w:pPr>
      <w:widowControl w:val="0"/>
      <w:autoSpaceDE w:val="0"/>
      <w:autoSpaceDN w:val="0"/>
      <w:adjustRightInd w:val="0"/>
      <w:jc w:val="right"/>
    </w:pPr>
    <w:rPr>
      <w:rFonts w:cs="Arial"/>
      <w:szCs w:val="18"/>
    </w:rPr>
  </w:style>
  <w:style w:type="paragraph" w:customStyle="1" w:styleId="CopyrightText">
    <w:name w:val="Copyright Text"/>
    <w:basedOn w:val="BodyText"/>
    <w:rsid w:val="005A1469"/>
    <w:rPr>
      <w:sz w:val="18"/>
    </w:rPr>
  </w:style>
  <w:style w:type="paragraph" w:customStyle="1" w:styleId="BodySmallRight">
    <w:name w:val="Body Small Right"/>
    <w:basedOn w:val="BodyTextRight"/>
    <w:rsid w:val="005A1469"/>
    <w:rPr>
      <w:sz w:val="18"/>
      <w:szCs w:val="18"/>
    </w:rPr>
  </w:style>
  <w:style w:type="paragraph" w:customStyle="1" w:styleId="MarginEdition">
    <w:name w:val="Margin Edition"/>
    <w:basedOn w:val="MarginNote"/>
    <w:rsid w:val="005A1469"/>
    <w:pPr>
      <w:spacing w:before="0" w:after="0"/>
    </w:pPr>
    <w:rPr>
      <w:rFonts w:ascii="Times New Roman" w:hAnsi="Times New Roman"/>
      <w:color w:val="999999"/>
    </w:rPr>
  </w:style>
  <w:style w:type="paragraph" w:customStyle="1" w:styleId="Spacer">
    <w:name w:val="Spacer"/>
    <w:basedOn w:val="Normal"/>
    <w:rsid w:val="005A1469"/>
    <w:rPr>
      <w:sz w:val="2"/>
      <w:szCs w:val="2"/>
    </w:rPr>
  </w:style>
  <w:style w:type="character" w:customStyle="1" w:styleId="Small">
    <w:name w:val="Small"/>
    <w:basedOn w:val="DefaultParagraphFont"/>
    <w:rsid w:val="005A1469"/>
    <w:rPr>
      <w:sz w:val="16"/>
    </w:rPr>
  </w:style>
  <w:style w:type="paragraph" w:customStyle="1" w:styleId="WideTable">
    <w:name w:val="Wide Table"/>
    <w:basedOn w:val="Normal"/>
    <w:rsid w:val="005A1469"/>
    <w:pPr>
      <w:ind w:left="-1418"/>
    </w:pPr>
    <w:rPr>
      <w:sz w:val="2"/>
      <w:szCs w:val="2"/>
    </w:rPr>
  </w:style>
  <w:style w:type="character" w:styleId="PageNumber">
    <w:name w:val="page number"/>
    <w:basedOn w:val="DefaultParagraphFont"/>
    <w:rsid w:val="005A1469"/>
  </w:style>
  <w:style w:type="paragraph" w:styleId="Quote">
    <w:name w:val="Quote"/>
    <w:basedOn w:val="Heading1"/>
    <w:link w:val="QuoteChar"/>
    <w:qFormat/>
    <w:rsid w:val="005A1469"/>
    <w:rPr>
      <w:b w:val="0"/>
      <w:sz w:val="72"/>
      <w:szCs w:val="72"/>
      <w:lang w:val="en-NZ"/>
    </w:rPr>
  </w:style>
  <w:style w:type="character" w:customStyle="1" w:styleId="QuoteChar">
    <w:name w:val="Quote Char"/>
    <w:basedOn w:val="DefaultParagraphFont"/>
    <w:link w:val="Quote"/>
    <w:rsid w:val="005A1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469"/>
    <w:pPr>
      <w:pageBreakBefore/>
    </w:pPr>
  </w:style>
  <w:style w:type="paragraph" w:customStyle="1" w:styleId="Border">
    <w:name w:val="Border"/>
    <w:basedOn w:val="Normal"/>
    <w:qFormat/>
    <w:rsid w:val="005A14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469"/>
    <w:rPr>
      <w:b/>
      <w:bCs/>
      <w:i/>
      <w:iCs/>
      <w:color w:val="auto"/>
    </w:rPr>
  </w:style>
  <w:style w:type="paragraph" w:styleId="IntenseQuote">
    <w:name w:val="Intense Quote"/>
    <w:basedOn w:val="Normal"/>
    <w:next w:val="Normal"/>
    <w:link w:val="IntenseQuoteChar"/>
    <w:uiPriority w:val="30"/>
    <w:qFormat/>
    <w:rsid w:val="005A14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4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469"/>
    <w:rPr>
      <w:smallCaps/>
      <w:color w:val="auto"/>
      <w:u w:val="single"/>
    </w:rPr>
  </w:style>
  <w:style w:type="character" w:styleId="IntenseReference">
    <w:name w:val="Intense Reference"/>
    <w:basedOn w:val="DefaultParagraphFont"/>
    <w:uiPriority w:val="32"/>
    <w:qFormat/>
    <w:rsid w:val="005A1469"/>
    <w:rPr>
      <w:b/>
      <w:bCs/>
      <w:smallCaps/>
      <w:color w:val="auto"/>
      <w:spacing w:val="5"/>
      <w:u w:val="single"/>
    </w:rPr>
  </w:style>
  <w:style w:type="paragraph" w:customStyle="1" w:styleId="2ColumnHeading">
    <w:name w:val="2Column Heading"/>
    <w:basedOn w:val="BodyText"/>
    <w:qFormat/>
    <w:rsid w:val="005A1469"/>
    <w:pPr>
      <w:spacing w:after="60"/>
      <w:ind w:left="-2268"/>
    </w:pPr>
    <w:rPr>
      <w:b/>
    </w:rPr>
  </w:style>
  <w:style w:type="paragraph" w:customStyle="1" w:styleId="Heading1TOC">
    <w:name w:val="Heading1 TOC"/>
    <w:basedOn w:val="Normal"/>
    <w:qFormat/>
    <w:rsid w:val="005A1469"/>
    <w:pPr>
      <w:spacing w:before="240" w:after="120"/>
    </w:pPr>
    <w:rPr>
      <w:rFonts w:ascii="Times New Roman" w:hAnsi="Times New Roman"/>
      <w:b/>
      <w:sz w:val="32"/>
    </w:rPr>
  </w:style>
  <w:style w:type="paragraph" w:customStyle="1" w:styleId="Heading2TOC">
    <w:name w:val="Heading2 TOC"/>
    <w:basedOn w:val="Normal"/>
    <w:qFormat/>
    <w:rsid w:val="005A1469"/>
    <w:pPr>
      <w:spacing w:before="240" w:after="60"/>
    </w:pPr>
    <w:rPr>
      <w:rFonts w:ascii="Times New Roman" w:hAnsi="Times New Roman"/>
      <w:b/>
      <w:sz w:val="28"/>
    </w:rPr>
  </w:style>
  <w:style w:type="character" w:customStyle="1" w:styleId="Underline">
    <w:name w:val="Underline"/>
    <w:basedOn w:val="DefaultParagraphFont"/>
    <w:qFormat/>
    <w:rsid w:val="005A1469"/>
    <w:rPr>
      <w:u w:val="single"/>
    </w:rPr>
  </w:style>
  <w:style w:type="paragraph" w:styleId="BalloonText">
    <w:name w:val="Balloon Text"/>
    <w:basedOn w:val="Normal"/>
    <w:link w:val="BalloonTextChar"/>
    <w:rsid w:val="005A1469"/>
    <w:rPr>
      <w:rFonts w:ascii="Tahoma" w:hAnsi="Tahoma" w:cs="Tahoma"/>
      <w:sz w:val="16"/>
      <w:szCs w:val="16"/>
    </w:rPr>
  </w:style>
  <w:style w:type="character" w:customStyle="1" w:styleId="BalloonTextChar">
    <w:name w:val="Balloon Text Char"/>
    <w:basedOn w:val="DefaultParagraphFont"/>
    <w:link w:val="BalloonText"/>
    <w:rsid w:val="005A14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4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4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469"/>
    <w:rPr>
      <w:b/>
      <w:color w:val="660033"/>
      <w:spacing w:val="0"/>
    </w:rPr>
  </w:style>
  <w:style w:type="paragraph" w:customStyle="1" w:styleId="Nameditemlist">
    <w:name w:val="Named item list"/>
    <w:basedOn w:val="BodyText"/>
    <w:qFormat/>
    <w:rsid w:val="005A14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568</Words>
  <Characters>3635</Characters>
  <Application>Microsoft Office Word</Application>
  <DocSecurity>0</DocSecurity>
  <Lines>137</Lines>
  <Paragraphs>78</Paragraphs>
  <ScaleCrop>false</ScaleCrop>
  <Company>Author-it Software Corporation Ltd.</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LGAGOVA402A Allocate property address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2012-09-10T05:45:00Z</dcterms:created>
  <dcterms:modified xsi:type="dcterms:W3CDTF">2012-09-10T05:45:00Z</dcterms:modified>
</cp:coreProperties>
</file>