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BBA" w:rsidP="00876BBA">
      <w:pPr>
        <w:pStyle w:val="Title"/>
      </w:pPr>
      <w:r>
        <w:fldChar w:fldCharType="begin"/>
      </w:r>
      <w:r>
        <w:instrText xml:space="preserve"> TITLE   \* MERGEFORMAT </w:instrText>
      </w:r>
      <w:r>
        <w:fldChar w:fldCharType="separate"/>
      </w:r>
      <w:r>
        <w:t>LGAGENE503 Perform the role of an elected member</w:t>
      </w:r>
      <w:r>
        <w:fldChar w:fldCharType="end"/>
      </w:r>
    </w:p>
    <w:p w:rsidR="00876BBA" w:rsidP="00876BBA">
      <w:pPr>
        <w:pStyle w:val="Version"/>
        <w:sectPr w:rsidSect="00EF1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AAF" w:rsidP="00EF1AAF">
      <w:pPr>
        <w:pStyle w:val="SuperHeading"/>
      </w:pPr>
      <w:r w:rsidRPr="00EF1AAF">
        <w:t>LGAGENE503 Perform the role of an elected member</w:t>
      </w:r>
    </w:p>
    <w:p w:rsidR="00000000" w:rsidRPr="00EF1AAF" w:rsidP="00EF1AAF">
      <w:pPr>
        <w:pStyle w:val="Heading1"/>
      </w:pPr>
      <w:bookmarkStart w:id="1" w:name="O_476823"/>
      <w:bookmarkEnd w:id="1"/>
      <w:r w:rsidRPr="00EF1AAF">
        <w:t>Modification History</w:t>
      </w:r>
    </w:p>
    <w:p w:rsidR="00000000" w:rsidRPr="00EF1AAF" w:rsidP="00EF1AAF">
      <w:pPr>
        <w:pStyle w:val="BodyText"/>
      </w:pPr>
      <w:r w:rsidRPr="00EF1AAF">
        <w:t>LGAGENE503 Release 1:</w:t>
      </w:r>
      <w:r w:rsidRPr="00EF1AAF">
        <w:tab/>
        <w:t>Primary release.</w:t>
      </w:r>
    </w:p>
    <w:p w:rsidR="00000000" w:rsidRPr="00EF1AAF" w:rsidP="00EF1AAF">
      <w:pPr>
        <w:pStyle w:val="AllowPageBreak"/>
      </w:pPr>
    </w:p>
    <w:p w:rsidR="00000000" w:rsidRPr="00EF1AAF" w:rsidP="00EF1AAF">
      <w:pPr>
        <w:pStyle w:val="Heading1"/>
      </w:pPr>
      <w:bookmarkStart w:id="2" w:name="O_476824"/>
      <w:bookmarkEnd w:id="2"/>
      <w:r w:rsidRPr="00EF1AAF">
        <w:t>Unit Descriptor</w:t>
      </w:r>
    </w:p>
    <w:p w:rsidR="00000000" w:rsidRPr="00EF1AAF" w:rsidP="00EF1AAF">
      <w:pPr>
        <w:pStyle w:val="BodyText"/>
      </w:pPr>
      <w:r w:rsidRPr="00EF1AAF">
        <w:t>This uni</w:t>
      </w:r>
      <w:r w:rsidRPr="00EF1AAF">
        <w:t xml:space="preserve">t covers the competencies required to undertake the functions of an elected member in Local Government. </w:t>
      </w:r>
    </w:p>
    <w:p w:rsidR="00000000" w:rsidRPr="00EF1AAF" w:rsidP="00EF1AAF">
      <w:pPr>
        <w:pStyle w:val="AllowPageBreak"/>
      </w:pPr>
    </w:p>
    <w:p w:rsidR="00000000" w:rsidRPr="00EF1AAF" w:rsidP="00EF1AAF">
      <w:pPr>
        <w:pStyle w:val="Heading1"/>
      </w:pPr>
      <w:bookmarkStart w:id="3" w:name="O_476825"/>
      <w:bookmarkEnd w:id="3"/>
      <w:r w:rsidRPr="00EF1AAF">
        <w:t>Application of the Unit</w:t>
      </w:r>
    </w:p>
    <w:p w:rsidR="00876BBA" w:rsidP="00EF1AAF">
      <w:pPr>
        <w:pStyle w:val="BodyText"/>
      </w:pPr>
      <w:r w:rsidRPr="00EF1AAF">
        <w:t xml:space="preserve">This unit is suitable for both newly elected and returning members and provides a basic overview of the roles </w:t>
      </w:r>
      <w:r w:rsidRPr="00EF1AAF">
        <w:t xml:space="preserve">and responsibilities of elected members, the local government environment and Council operating procedures. </w:t>
      </w:r>
    </w:p>
    <w:p w:rsidR="00876BBA" w:rsidP="00EF1AAF">
      <w:pPr>
        <w:pStyle w:val="BodyText"/>
      </w:pPr>
    </w:p>
    <w:p w:rsidR="00000000" w:rsidRPr="00EF1AAF" w:rsidP="00EF1AAF">
      <w:pPr>
        <w:pStyle w:val="Heading1"/>
      </w:pPr>
      <w:bookmarkStart w:id="4" w:name="O_476826"/>
      <w:bookmarkEnd w:id="4"/>
      <w:r w:rsidRPr="00EF1AAF">
        <w:t>Licensing/Regulatory Information</w:t>
      </w:r>
    </w:p>
    <w:p w:rsidR="00000000" w:rsidRPr="00EF1AAF" w:rsidP="00EF1AAF">
      <w:pPr>
        <w:pStyle w:val="BodyText"/>
      </w:pPr>
      <w:r w:rsidRPr="00EF1AAF">
        <w:t>Not applicable.</w:t>
      </w:r>
    </w:p>
    <w:p w:rsidR="00000000" w:rsidRPr="00EF1AAF" w:rsidP="00EF1AAF">
      <w:pPr>
        <w:pStyle w:val="AllowPageBreak"/>
      </w:pPr>
    </w:p>
    <w:p w:rsidR="00000000" w:rsidRPr="00EF1AAF" w:rsidP="00EF1AAF">
      <w:pPr>
        <w:pStyle w:val="Heading1"/>
      </w:pPr>
      <w:bookmarkStart w:id="5" w:name="O_476827"/>
      <w:bookmarkEnd w:id="5"/>
      <w:r w:rsidRPr="00EF1AAF">
        <w:t>Pre-Requisites</w:t>
      </w:r>
    </w:p>
    <w:p w:rsidR="00000000" w:rsidRPr="00EF1AAF" w:rsidP="00EF1AAF">
      <w:pPr>
        <w:pStyle w:val="BodyText"/>
      </w:pPr>
      <w:r w:rsidRPr="00EF1AAF">
        <w:t>Not applicable.</w:t>
      </w:r>
    </w:p>
    <w:p w:rsidR="00000000" w:rsidRPr="00EF1AAF" w:rsidP="00EF1AAF">
      <w:pPr>
        <w:pStyle w:val="AllowPageBreak"/>
      </w:pPr>
    </w:p>
    <w:p w:rsidR="00000000" w:rsidRPr="00EF1AAF" w:rsidP="00EF1AAF">
      <w:pPr>
        <w:pStyle w:val="Heading1"/>
      </w:pPr>
      <w:bookmarkStart w:id="6" w:name="O_476828"/>
      <w:bookmarkEnd w:id="6"/>
      <w:r w:rsidRPr="00EF1AAF">
        <w:t>Employability Skills Information</w:t>
      </w:r>
    </w:p>
    <w:p w:rsidR="00000000" w:rsidRPr="00EF1AAF" w:rsidP="00EF1AAF">
      <w:pPr>
        <w:pStyle w:val="BodyText"/>
      </w:pPr>
      <w:r w:rsidRPr="00EF1AAF">
        <w:t>This unit contains employability skills.</w:t>
      </w:r>
    </w:p>
    <w:p w:rsidR="00000000" w:rsidRPr="00EF1AAF" w:rsidP="00EF1AAF">
      <w:pPr>
        <w:pStyle w:val="AllowPageBreak"/>
      </w:pPr>
    </w:p>
    <w:p w:rsidR="00000000" w:rsidRPr="00EF1AAF" w:rsidP="00EF1AAF">
      <w:pPr>
        <w:pStyle w:val="Heading1"/>
      </w:pPr>
      <w:bookmarkStart w:id="7" w:name="O_476829"/>
      <w:bookmarkEnd w:id="7"/>
      <w:r w:rsidRPr="00EF1AAF">
        <w:t>Elements and Performance Criteria Pre-Content</w:t>
      </w:r>
    </w:p>
    <w:tbl>
      <w:tblPr>
        <w:tblW w:w="9354" w:type="dxa"/>
        <w:tblLayout w:type="fixed"/>
        <w:tblCellMar>
          <w:left w:w="62" w:type="dxa"/>
          <w:right w:w="62" w:type="dxa"/>
        </w:tblCellMar>
        <w:tblLook w:val="0000"/>
      </w:tblPr>
      <w:tblGrid>
        <w:gridCol w:w="2472"/>
        <w:gridCol w:w="6882"/>
      </w:tblGrid>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t>Elements describe the essential outcomes of a Unit of Competency</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t>Performance criteria describe the required performance</w:t>
            </w:r>
            <w:r w:rsidRPr="00EF1AAF">
              <w:t xml:space="preserve"> needed to demonstrate achievement of the element.  Where </w:t>
            </w:r>
            <w:r w:rsidRPr="00EF1AAF">
              <w:rPr>
                <w:rStyle w:val="BoldandItalics"/>
              </w:rPr>
              <w:t>bold italicised</w:t>
            </w:r>
            <w:r w:rsidRPr="00EF1AAF">
              <w:t xml:space="preserve"> text is used, further information is detailed in the Range Statement.  Assessment of performance is to be consistent with the Evidence Guide.</w:t>
            </w:r>
          </w:p>
        </w:tc>
      </w:tr>
    </w:tbl>
    <w:p w:rsidR="00000000" w:rsidRPr="00EF1AAF" w:rsidP="00EF1AAF">
      <w:pPr>
        <w:pStyle w:val="BodyText"/>
      </w:pPr>
    </w:p>
    <w:p w:rsidR="00000000" w:rsidRPr="00EF1AAF" w:rsidP="00EF1AAF">
      <w:pPr>
        <w:pStyle w:val="AllowPageBreak"/>
      </w:pPr>
    </w:p>
    <w:p w:rsidR="00000000" w:rsidRPr="00EF1AAF" w:rsidP="00EF1AAF">
      <w:pPr>
        <w:pStyle w:val="Heading1"/>
      </w:pPr>
      <w:bookmarkStart w:id="8" w:name="O_476830"/>
      <w:bookmarkEnd w:id="8"/>
      <w:r w:rsidRPr="00EF1AAF">
        <w:t>Elements and Performance Criteria</w:t>
      </w:r>
    </w:p>
    <w:tbl>
      <w:tblPr>
        <w:tblW w:w="9354" w:type="dxa"/>
        <w:tblLayout w:type="fixed"/>
        <w:tblCellMar>
          <w:left w:w="62" w:type="dxa"/>
          <w:right w:w="62" w:type="dxa"/>
        </w:tblCellMar>
        <w:tblLook w:val="0000"/>
      </w:tblPr>
      <w:tblGrid>
        <w:gridCol w:w="2472"/>
        <w:gridCol w:w="6882"/>
      </w:tblGrid>
      <w:tr w:rsidTr="00EF1AAF">
        <w:tblPrEx>
          <w:tblW w:w="9354" w:type="dxa"/>
          <w:tblLayout w:type="fixed"/>
          <w:tblCellMar>
            <w:left w:w="62" w:type="dxa"/>
            <w:right w:w="62" w:type="dxa"/>
          </w:tblCellMar>
          <w:tblLook w:val="0000"/>
        </w:tblPrEx>
        <w:trPr>
          <w:tblHeader/>
        </w:trPr>
        <w:tc>
          <w:tcPr>
            <w:tcW w:w="247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rPr>
                <w:rStyle w:val="SpecialBold"/>
              </w:rPr>
              <w:t>ELEMENT</w:t>
            </w:r>
          </w:p>
        </w:tc>
        <w:tc>
          <w:tcPr>
            <w:tcW w:w="688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PERFORMANCE CRITERIA</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List"/>
              <w:rPr>
                <w:lang w:val="en-NZ"/>
              </w:rPr>
            </w:pPr>
            <w:r w:rsidRPr="00EF1AAF">
              <w:rPr>
                <w:rStyle w:val="SpecialBold"/>
              </w:rPr>
              <w:t>1</w:t>
            </w:r>
            <w:r w:rsidRPr="00EF1AAF">
              <w:rPr>
                <w:rStyle w:val="SpecialBold"/>
              </w:rPr>
              <w:tab/>
              <w:t>Identify the role and working environment of elected members</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List"/>
            </w:pPr>
            <w:r w:rsidRPr="00EF1AAF">
              <w:t>1.1</w:t>
            </w:r>
            <w:r w:rsidRPr="00EF1AAF">
              <w:tab/>
              <w:t>Determine the function and scope of elected members.</w:t>
            </w:r>
          </w:p>
          <w:p w:rsidR="00000000" w:rsidRPr="00EF1AAF" w:rsidP="00EF1AAF">
            <w:pPr>
              <w:pStyle w:val="List"/>
            </w:pPr>
            <w:r w:rsidRPr="00EF1AAF">
              <w:t>1.2</w:t>
            </w:r>
            <w:r w:rsidRPr="00EF1AAF">
              <w:tab/>
            </w:r>
            <w:r w:rsidRPr="00EF1AAF">
              <w:t>Identify relevant federal and local law, policies and procedures as applied to member’s roles.</w:t>
            </w:r>
          </w:p>
          <w:p w:rsidR="00000000" w:rsidRPr="00EF1AAF" w:rsidP="00EF1AAF">
            <w:pPr>
              <w:pStyle w:val="List"/>
            </w:pPr>
            <w:r w:rsidRPr="00EF1AAF">
              <w:t>1.3</w:t>
            </w:r>
            <w:r w:rsidRPr="00EF1AAF">
              <w:tab/>
              <w:t>Demonstrate awareness of the Australian political structure and the role of Local Government within that environment.</w:t>
            </w:r>
          </w:p>
          <w:p w:rsidR="00000000" w:rsidRPr="00EF1AAF" w:rsidP="00EF1AAF">
            <w:pPr>
              <w:pStyle w:val="List"/>
            </w:pPr>
            <w:r w:rsidRPr="00EF1AAF">
              <w:t>1.4</w:t>
            </w:r>
            <w:r w:rsidRPr="00EF1AAF">
              <w:tab/>
              <w:t>Demonstrate awareness and understan</w:t>
            </w:r>
            <w:r w:rsidRPr="00EF1AAF">
              <w:t>ding of relevant federal, state and local government legislation</w:t>
            </w:r>
          </w:p>
          <w:p w:rsidR="00000000" w:rsidRPr="00EF1AAF" w:rsidP="00EF1AAF">
            <w:pPr>
              <w:pStyle w:val="List"/>
            </w:pPr>
            <w:r w:rsidRPr="00EF1AAF">
              <w:t>1.5</w:t>
            </w:r>
            <w:r w:rsidRPr="00EF1AAF">
              <w:tab/>
              <w:t xml:space="preserve">Define the </w:t>
            </w:r>
            <w:r w:rsidRPr="00EF1AAF">
              <w:rPr>
                <w:rStyle w:val="BoldandItalics"/>
              </w:rPr>
              <w:t>roles</w:t>
            </w:r>
            <w:r w:rsidRPr="00EF1AAF">
              <w:rPr>
                <w:rStyle w:val="SpecialBold"/>
              </w:rPr>
              <w:t xml:space="preserve"> </w:t>
            </w:r>
            <w:r w:rsidRPr="00EF1AAF">
              <w:t xml:space="preserve">of others and self within the council environment. </w:t>
            </w:r>
          </w:p>
          <w:p w:rsidR="00000000" w:rsidP="00EF1AAF">
            <w:pPr>
              <w:pStyle w:val="List"/>
              <w:rPr>
                <w:lang w:val="en-NZ"/>
              </w:rPr>
            </w:pPr>
            <w:r w:rsidRPr="00EF1AAF">
              <w:t>1.6</w:t>
            </w:r>
            <w:r w:rsidRPr="00EF1AAF">
              <w:tab/>
              <w:t>Distinguish between the function of council and its administration.</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List"/>
              <w:rPr>
                <w:lang w:val="en-NZ"/>
              </w:rPr>
            </w:pPr>
            <w:r w:rsidRPr="00EF1AAF">
              <w:rPr>
                <w:rStyle w:val="SpecialBold"/>
              </w:rPr>
              <w:t>2</w:t>
            </w:r>
            <w:r w:rsidRPr="00EF1AAF">
              <w:rPr>
                <w:rStyle w:val="SpecialBold"/>
              </w:rPr>
              <w:tab/>
              <w:t>Provide support to council as an elected me</w:t>
            </w:r>
            <w:r w:rsidRPr="00EF1AAF">
              <w:rPr>
                <w:rStyle w:val="SpecialBold"/>
              </w:rPr>
              <w:t>mber</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List"/>
            </w:pPr>
            <w:r w:rsidRPr="00EF1AAF">
              <w:t>2.1</w:t>
            </w:r>
            <w:r w:rsidRPr="00EF1AAF">
              <w:tab/>
              <w:t xml:space="preserve">Participate in </w:t>
            </w:r>
            <w:r w:rsidRPr="00EF1AAF">
              <w:rPr>
                <w:rStyle w:val="BoldandItalics"/>
              </w:rPr>
              <w:t>meetings</w:t>
            </w:r>
            <w:r w:rsidRPr="00EF1AAF">
              <w:t xml:space="preserve"> according to standing orders.</w:t>
            </w:r>
          </w:p>
          <w:p w:rsidR="00000000" w:rsidRPr="00EF1AAF" w:rsidP="00EF1AAF">
            <w:pPr>
              <w:pStyle w:val="List"/>
            </w:pPr>
            <w:r w:rsidRPr="00EF1AAF">
              <w:t>2.2</w:t>
            </w:r>
            <w:r w:rsidRPr="00EF1AAF">
              <w:tab/>
              <w:t>Apply relevant legislation to personal conduct within Local Government.</w:t>
            </w:r>
          </w:p>
          <w:p w:rsidR="00000000" w:rsidRPr="00EF1AAF" w:rsidP="00EF1AAF">
            <w:pPr>
              <w:pStyle w:val="List"/>
            </w:pPr>
            <w:r w:rsidRPr="00EF1AAF">
              <w:t>2.3</w:t>
            </w:r>
            <w:r w:rsidRPr="00EF1AAF">
              <w:tab/>
              <w:t>Participate in policy decision making processes.</w:t>
            </w:r>
          </w:p>
          <w:p w:rsidR="00000000" w:rsidRPr="00EF1AAF" w:rsidP="00EF1AAF">
            <w:pPr>
              <w:pStyle w:val="List"/>
            </w:pPr>
            <w:r w:rsidRPr="00EF1AAF">
              <w:t>2.4</w:t>
            </w:r>
            <w:r w:rsidRPr="00EF1AAF">
              <w:tab/>
              <w:t>Participate in strategic planning and financial reporting pr</w:t>
            </w:r>
            <w:r w:rsidRPr="00EF1AAF">
              <w:t>ocesses.</w:t>
            </w:r>
          </w:p>
          <w:p w:rsidR="00000000" w:rsidP="00EF1AAF">
            <w:pPr>
              <w:pStyle w:val="List"/>
              <w:rPr>
                <w:lang w:val="en-NZ"/>
              </w:rPr>
            </w:pPr>
            <w:r w:rsidRPr="00EF1AAF">
              <w:t>2.5</w:t>
            </w:r>
            <w:r w:rsidRPr="00EF1AAF">
              <w:tab/>
              <w:t xml:space="preserve">Oversee asset and financial management processes. </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List"/>
              <w:rPr>
                <w:lang w:val="en-NZ"/>
              </w:rPr>
            </w:pPr>
            <w:r w:rsidRPr="00EF1AAF">
              <w:rPr>
                <w:rStyle w:val="SpecialBold"/>
              </w:rPr>
              <w:t>3</w:t>
            </w:r>
            <w:r w:rsidRPr="00EF1AAF">
              <w:rPr>
                <w:rStyle w:val="SpecialBold"/>
              </w:rPr>
              <w:tab/>
              <w:t>Function effectively as an elected member</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List"/>
            </w:pPr>
            <w:r w:rsidRPr="00EF1AAF">
              <w:t>3.1</w:t>
            </w:r>
            <w:r w:rsidRPr="00EF1AAF">
              <w:tab/>
              <w:t>Contribute to the community consultation process.</w:t>
            </w:r>
          </w:p>
          <w:p w:rsidR="00000000" w:rsidRPr="00EF1AAF" w:rsidP="00EF1AAF">
            <w:pPr>
              <w:pStyle w:val="List"/>
            </w:pPr>
            <w:r w:rsidRPr="00EF1AAF">
              <w:t>3.2</w:t>
            </w:r>
            <w:r w:rsidRPr="00EF1AAF">
              <w:tab/>
              <w:t>Work effectively with other elected members to resolve problems.</w:t>
            </w:r>
          </w:p>
          <w:p w:rsidR="00000000" w:rsidRPr="00EF1AAF" w:rsidP="00EF1AAF">
            <w:pPr>
              <w:pStyle w:val="List"/>
            </w:pPr>
            <w:r w:rsidRPr="00EF1AAF">
              <w:t>3.3</w:t>
            </w:r>
            <w:r w:rsidRPr="00EF1AAF">
              <w:tab/>
              <w:t>Seek assistance from</w:t>
            </w:r>
            <w:r w:rsidRPr="00EF1AAF">
              <w:t xml:space="preserve"> peers, support agencies and other levels of government where required.</w:t>
            </w:r>
          </w:p>
          <w:p w:rsidR="00000000" w:rsidRPr="00EF1AAF" w:rsidP="00EF1AAF">
            <w:pPr>
              <w:pStyle w:val="List"/>
            </w:pPr>
            <w:r w:rsidRPr="00EF1AAF">
              <w:t>3.4</w:t>
            </w:r>
            <w:r w:rsidRPr="00EF1AAF">
              <w:tab/>
              <w:t xml:space="preserve">Advocate on behalf of, and represent, community. </w:t>
            </w:r>
          </w:p>
        </w:tc>
      </w:tr>
    </w:tbl>
    <w:p w:rsidR="00000000" w:rsidRPr="00EF1AAF" w:rsidP="00EF1AAF">
      <w:pPr>
        <w:pStyle w:val="BodyText"/>
      </w:pPr>
    </w:p>
    <w:p w:rsidR="00000000" w:rsidRPr="00EF1AAF" w:rsidP="00EF1AAF">
      <w:pPr>
        <w:pStyle w:val="AllowPageBreak"/>
      </w:pPr>
    </w:p>
    <w:p w:rsidR="00000000" w:rsidRPr="00EF1AAF" w:rsidP="00EF1AAF">
      <w:pPr>
        <w:pStyle w:val="Heading1"/>
      </w:pPr>
      <w:bookmarkStart w:id="9" w:name="O_476831"/>
      <w:bookmarkEnd w:id="9"/>
      <w:r w:rsidRPr="00EF1AAF">
        <w:t>Required Skills and Knowledge</w:t>
      </w:r>
    </w:p>
    <w:tbl>
      <w:tblPr>
        <w:tblW w:w="9354" w:type="dxa"/>
        <w:tblLayout w:type="fixed"/>
        <w:tblCellMar>
          <w:left w:w="62" w:type="dxa"/>
          <w:right w:w="62" w:type="dxa"/>
        </w:tblCellMar>
        <w:tblLook w:val="0000"/>
      </w:tblPr>
      <w:tblGrid>
        <w:gridCol w:w="9354"/>
      </w:tblGrid>
      <w:tr w:rsidTr="00EF1AA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t>This describes the essential skills and knowledge and their level, required for this unit.</w:t>
            </w:r>
          </w:p>
        </w:tc>
      </w:tr>
      <w:tr w:rsidTr="00EF1AA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rPr>
                <w:rStyle w:val="SpecialBold"/>
              </w:rPr>
              <w:t>Required skills</w:t>
            </w:r>
          </w:p>
          <w:p w:rsidR="00000000" w:rsidRPr="00EF1AAF" w:rsidP="00EF1AAF">
            <w:pPr>
              <w:pStyle w:val="ListBullet"/>
            </w:pPr>
            <w:r w:rsidRPr="00EF1AAF">
              <w:t>teamwork to work effectively with elected members</w:t>
            </w:r>
          </w:p>
          <w:p w:rsidR="00000000" w:rsidRPr="00EF1AAF" w:rsidP="00EF1AAF">
            <w:pPr>
              <w:pStyle w:val="ListBullet"/>
            </w:pPr>
            <w:r w:rsidRPr="00EF1AAF">
              <w:t>oral and written communication skills for:</w:t>
            </w:r>
          </w:p>
          <w:p w:rsidR="00000000" w:rsidRPr="00EF1AAF" w:rsidP="00EF1AAF">
            <w:pPr>
              <w:pStyle w:val="ListBullet2"/>
            </w:pPr>
            <w:r w:rsidRPr="00EF1AAF">
              <w:t>interacting with the community during consultation</w:t>
            </w:r>
          </w:p>
          <w:p w:rsidR="00000000" w:rsidRPr="00EF1AAF" w:rsidP="00EF1AAF">
            <w:pPr>
              <w:pStyle w:val="ListBullet"/>
            </w:pPr>
            <w:r w:rsidRPr="00EF1AAF">
              <w:t>contributing to discussions on complex issues:</w:t>
            </w:r>
          </w:p>
          <w:p w:rsidR="00000000" w:rsidRPr="00EF1AAF" w:rsidP="00EF1AAF">
            <w:pPr>
              <w:pStyle w:val="ListBullet2"/>
            </w:pPr>
            <w:r w:rsidRPr="00EF1AAF">
              <w:t>negotiating and influencing others</w:t>
            </w:r>
          </w:p>
          <w:p w:rsidR="00000000" w:rsidRPr="00EF1AAF" w:rsidP="00EF1AAF">
            <w:pPr>
              <w:pStyle w:val="ListBullet2"/>
            </w:pPr>
            <w:r w:rsidRPr="00EF1AAF">
              <w:t>debating and solving problems in collaboration with other elected members</w:t>
            </w:r>
          </w:p>
          <w:p w:rsidR="00000000" w:rsidP="00EF1AAF">
            <w:pPr>
              <w:pStyle w:val="ListBullet"/>
              <w:rPr>
                <w:lang w:val="en-NZ"/>
              </w:rPr>
            </w:pPr>
            <w:r w:rsidRPr="00EF1AAF">
              <w:t>numeracy and financial literacy skills for budgeting, asset management, strategic planning, financ</w:t>
            </w:r>
            <w:r w:rsidRPr="00EF1AAF">
              <w:t>ial planning and reporting</w:t>
            </w:r>
          </w:p>
        </w:tc>
      </w:tr>
      <w:tr w:rsidTr="00EF1AA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rPr>
                <w:rStyle w:val="SpecialBold"/>
              </w:rPr>
              <w:t>Required knowledge</w:t>
            </w:r>
          </w:p>
          <w:p w:rsidR="00000000" w:rsidRPr="00EF1AAF" w:rsidP="00EF1AAF">
            <w:pPr>
              <w:pStyle w:val="ListBullet"/>
            </w:pPr>
            <w:r w:rsidRPr="00EF1AAF">
              <w:t>relevant state/territory Local Government Acts and amendments</w:t>
            </w:r>
          </w:p>
          <w:p w:rsidR="00000000" w:rsidRPr="00EF1AAF" w:rsidP="00EF1AAF">
            <w:pPr>
              <w:pStyle w:val="ListBullet"/>
            </w:pPr>
            <w:r w:rsidRPr="00EF1AAF">
              <w:t>code of conduct and relevant policies and procedures</w:t>
            </w:r>
          </w:p>
          <w:p w:rsidR="00000000" w:rsidRPr="00EF1AAF" w:rsidP="00EF1AAF">
            <w:pPr>
              <w:pStyle w:val="ListBullet"/>
            </w:pPr>
            <w:r w:rsidRPr="00EF1AAF">
              <w:t>separation of powers of council and administration</w:t>
            </w:r>
          </w:p>
          <w:p w:rsidR="00000000" w:rsidRPr="00EF1AAF" w:rsidP="00EF1AAF">
            <w:pPr>
              <w:pStyle w:val="ListBullet"/>
            </w:pPr>
            <w:r w:rsidRPr="00EF1AAF">
              <w:t>rights and responsibilities of elected members</w:t>
            </w:r>
          </w:p>
          <w:p w:rsidR="00000000" w:rsidRPr="00EF1AAF" w:rsidP="00EF1AAF">
            <w:pPr>
              <w:pStyle w:val="ListBullet"/>
            </w:pPr>
            <w:r w:rsidRPr="00EF1AAF">
              <w:t>WH&amp;S responsibilities pertaining to elected member operating environment</w:t>
            </w:r>
          </w:p>
          <w:p w:rsidR="00000000" w:rsidRPr="00EF1AAF" w:rsidP="00EF1AAF">
            <w:pPr>
              <w:pStyle w:val="ListBullet"/>
            </w:pPr>
            <w:r w:rsidRPr="00EF1AAF">
              <w:t>meeting standing orders</w:t>
            </w:r>
          </w:p>
          <w:p w:rsidR="00000000" w:rsidRPr="00EF1AAF" w:rsidP="00EF1AAF">
            <w:pPr>
              <w:pStyle w:val="ListBullet"/>
            </w:pPr>
            <w:r w:rsidRPr="00EF1AAF">
              <w:t>peer support network, including external organisations</w:t>
            </w:r>
          </w:p>
          <w:p w:rsidR="00000000" w:rsidRPr="00EF1AAF" w:rsidP="00EF1AAF">
            <w:pPr>
              <w:pStyle w:val="ListBullet"/>
            </w:pPr>
            <w:r w:rsidRPr="00EF1AAF">
              <w:t>Australian constitution</w:t>
            </w:r>
          </w:p>
        </w:tc>
      </w:tr>
    </w:tbl>
    <w:p w:rsidR="00876BBA" w:rsidP="00EF1AAF">
      <w:pPr>
        <w:pStyle w:val="BodyText"/>
      </w:pPr>
    </w:p>
    <w:p w:rsidR="00876BBA" w:rsidP="00EF1AAF">
      <w:pPr>
        <w:pStyle w:val="BodyText"/>
      </w:pPr>
    </w:p>
    <w:p w:rsidR="00000000" w:rsidRPr="00EF1AAF" w:rsidP="00EF1AAF">
      <w:pPr>
        <w:pStyle w:val="Heading1"/>
      </w:pPr>
      <w:bookmarkStart w:id="10" w:name="O_476832"/>
      <w:bookmarkEnd w:id="10"/>
      <w:r w:rsidRPr="00EF1AAF">
        <w:t>Evidence Guid</w:t>
      </w:r>
      <w:r w:rsidRPr="00EF1AAF">
        <w:t>e</w:t>
      </w:r>
    </w:p>
    <w:tbl>
      <w:tblPr>
        <w:tblW w:w="9354" w:type="dxa"/>
        <w:tblLayout w:type="fixed"/>
        <w:tblCellMar>
          <w:left w:w="62" w:type="dxa"/>
          <w:right w:w="62" w:type="dxa"/>
        </w:tblCellMar>
        <w:tblLook w:val="0000"/>
      </w:tblPr>
      <w:tblGrid>
        <w:gridCol w:w="2472"/>
        <w:gridCol w:w="6882"/>
      </w:tblGrid>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Overview of assessment requirements</w:t>
            </w:r>
          </w:p>
        </w:tc>
        <w:tc>
          <w:tcPr>
            <w:tcW w:w="688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t>A person who demonstrates competency in this unit will be able to perform the outcomes described in the Elements to the required performance level detailed in the Performance Criteria. The knowledge and skill requireme</w:t>
            </w:r>
            <w:r w:rsidRPr="00EF1AAF">
              <w:t xml:space="preserve">nts described in the Required Skills and Knowledge must also be demonstrated. For example, knowledge of the Local Government Act is required. </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Critical aspects of evidence to be considered</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t xml:space="preserve">The demonstrated ability to: </w:t>
            </w:r>
          </w:p>
          <w:p w:rsidR="00000000" w:rsidRPr="00EF1AAF" w:rsidP="00EF1AAF">
            <w:pPr>
              <w:pStyle w:val="ListBullet"/>
            </w:pPr>
            <w:r w:rsidRPr="00EF1AAF">
              <w:t>act according to rules and code of conduct</w:t>
            </w:r>
          </w:p>
          <w:p w:rsidR="00000000" w:rsidRPr="00EF1AAF" w:rsidP="00EF1AAF">
            <w:pPr>
              <w:pStyle w:val="ListBullet"/>
            </w:pPr>
            <w:r w:rsidRPr="00EF1AAF">
              <w:t>identify the separate roles of council and administration</w:t>
            </w:r>
          </w:p>
          <w:p w:rsidR="00000000" w:rsidRPr="00EF1AAF" w:rsidP="00EF1AAF">
            <w:pPr>
              <w:pStyle w:val="ListBullet"/>
            </w:pPr>
            <w:r w:rsidRPr="00EF1AAF">
              <w:t>communicate effectively with elected members and the public</w:t>
            </w:r>
          </w:p>
          <w:p w:rsidR="00000000" w:rsidRPr="00EF1AAF" w:rsidP="00EF1AAF">
            <w:pPr>
              <w:pStyle w:val="ListBullet"/>
            </w:pPr>
            <w:r w:rsidRPr="00EF1AAF">
              <w:t>read and interpret financial statements</w:t>
            </w:r>
          </w:p>
          <w:p w:rsidR="00000000" w:rsidP="00EF1AAF">
            <w:pPr>
              <w:pStyle w:val="ListBullet"/>
              <w:rPr>
                <w:lang w:val="en-NZ"/>
              </w:rPr>
            </w:pPr>
            <w:r w:rsidRPr="00EF1AAF">
              <w:t>contribute to the strategic planning process</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Context o</w:t>
            </w:r>
            <w:r w:rsidRPr="00EF1AAF">
              <w:rPr>
                <w:rStyle w:val="SpecialBold"/>
              </w:rPr>
              <w:t>f assessment</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t xml:space="preserve">Competency is demonstrated by performance of all stated criteria, with particular attention to the critical aspects of evidence and the knowledge and skills elaborated in the Evidence Guide, and within the scope of the Range Statement. </w:t>
            </w:r>
          </w:p>
          <w:p w:rsidR="00000000" w:rsidRPr="00EF1AAF" w:rsidP="00EF1AAF">
            <w:pPr>
              <w:pStyle w:val="BodyText"/>
            </w:pPr>
            <w:r w:rsidRPr="00EF1AAF">
              <w:t>Assess</w:t>
            </w:r>
            <w:r w:rsidRPr="00EF1AAF">
              <w:t xml:space="preserve">ment must take account of the endorsed Assessment Guidelines in the Local Government Training Package. </w:t>
            </w:r>
          </w:p>
          <w:p w:rsidR="00000000" w:rsidRPr="00EF1AAF" w:rsidP="00EF1AAF">
            <w:pPr>
              <w:pStyle w:val="BodyText"/>
            </w:pPr>
            <w:r w:rsidRPr="00EF1AAF">
              <w:t xml:space="preserve">Assessment of performance requirements in this unit should be undertaken in an actual workplace or simulated environment. </w:t>
            </w:r>
          </w:p>
          <w:p w:rsidR="00000000" w:rsidP="00EF1AAF">
            <w:pPr>
              <w:pStyle w:val="BodyText"/>
              <w:rPr>
                <w:lang w:val="en-NZ"/>
              </w:rPr>
            </w:pPr>
            <w:r w:rsidRPr="00EF1AAF">
              <w:t>Assessment should reinforce t</w:t>
            </w:r>
            <w:r w:rsidRPr="00EF1AAF">
              <w:t xml:space="preserve">he integration of the key competencies for the particular AQF level. Refer to the key competency levels at the end of this unit. </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Method of assessment</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t xml:space="preserve">The following assessment methods are suggested: </w:t>
            </w:r>
          </w:p>
          <w:p w:rsidR="00000000" w:rsidRPr="00EF1AAF" w:rsidP="00EF1AAF">
            <w:pPr>
              <w:pStyle w:val="ListBullet"/>
            </w:pPr>
            <w:r w:rsidRPr="00EF1AAF">
              <w:t xml:space="preserve">observation of the learner performing a range of workplace tasks over sufficient time to demonstrate handling of a range of contingencies </w:t>
            </w:r>
          </w:p>
          <w:p w:rsidR="00000000" w:rsidRPr="00EF1AAF" w:rsidP="00EF1AAF">
            <w:pPr>
              <w:pStyle w:val="ListBullet"/>
            </w:pPr>
            <w:r w:rsidRPr="00EF1AAF">
              <w:t xml:space="preserve">written and/or oral questioning to assess knowledge and understanding </w:t>
            </w:r>
          </w:p>
          <w:p w:rsidR="00000000" w:rsidRPr="00EF1AAF" w:rsidP="00EF1AAF">
            <w:pPr>
              <w:pStyle w:val="ListBullet"/>
            </w:pPr>
            <w:r w:rsidRPr="00EF1AAF">
              <w:t>third-party reports</w:t>
            </w:r>
          </w:p>
          <w:p w:rsidR="00000000" w:rsidP="00EF1AAF">
            <w:pPr>
              <w:pStyle w:val="ListBullet"/>
              <w:rPr>
                <w:lang w:val="en-NZ"/>
              </w:rPr>
            </w:pPr>
            <w:r w:rsidRPr="00EF1AAF">
              <w:t>completion of self-paced l</w:t>
            </w:r>
            <w:r w:rsidRPr="00EF1AAF">
              <w:t>earning materials including personal reflection and feedback from trainer, coach or supervisor</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Evidence required for demonstration of consistent performance</w:t>
            </w:r>
          </w:p>
        </w:tc>
        <w:tc>
          <w:tcPr>
            <w:tcW w:w="688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t>Evidence should be collected over a set period of time that is sufficient to include dealings with</w:t>
            </w:r>
            <w:r w:rsidRPr="00EF1AAF">
              <w:t xml:space="preserve"> an appropriate range and variety of situations. </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SpecialBold"/>
              </w:rPr>
              <w:t>Resource implications</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t xml:space="preserve">The learner and trainer should have access to appropriate documentation and resources normally used in the workplace that may include: </w:t>
            </w:r>
          </w:p>
          <w:p w:rsidR="00000000" w:rsidRPr="00EF1AAF" w:rsidP="00EF1AAF">
            <w:pPr>
              <w:pStyle w:val="ListBullet"/>
            </w:pPr>
            <w:r w:rsidRPr="00EF1AAF">
              <w:t>Local Government Act and amendments</w:t>
            </w:r>
          </w:p>
          <w:p w:rsidR="00000000" w:rsidRPr="00EF1AAF" w:rsidP="00EF1AAF">
            <w:pPr>
              <w:pStyle w:val="ListBullet"/>
            </w:pPr>
            <w:r w:rsidRPr="00EF1AAF">
              <w:t>code of co</w:t>
            </w:r>
            <w:r w:rsidRPr="00EF1AAF">
              <w:t>nduct</w:t>
            </w:r>
          </w:p>
          <w:p w:rsidR="00000000" w:rsidRPr="00EF1AAF" w:rsidP="00EF1AAF">
            <w:pPr>
              <w:pStyle w:val="ListBullet"/>
            </w:pPr>
            <w:r w:rsidRPr="00EF1AAF">
              <w:t>rules of conduct</w:t>
            </w:r>
          </w:p>
          <w:p w:rsidR="00000000" w:rsidRPr="00EF1AAF" w:rsidP="00EF1AAF">
            <w:pPr>
              <w:pStyle w:val="ListBullet"/>
            </w:pPr>
            <w:r w:rsidRPr="00EF1AAF">
              <w:t xml:space="preserve">legislation governing the role of elected members </w:t>
            </w:r>
          </w:p>
          <w:p w:rsidR="00000000" w:rsidRPr="00EF1AAF" w:rsidP="00EF1AAF">
            <w:pPr>
              <w:pStyle w:val="ListBullet"/>
            </w:pPr>
            <w:r w:rsidRPr="00EF1AAF">
              <w:t>relevant policies and procedures</w:t>
            </w:r>
          </w:p>
        </w:tc>
      </w:tr>
    </w:tbl>
    <w:p w:rsidR="00000000" w:rsidRPr="00EF1AAF" w:rsidP="00EF1AAF">
      <w:pPr>
        <w:pStyle w:val="BodyText"/>
      </w:pPr>
    </w:p>
    <w:p w:rsidR="00000000" w:rsidRPr="00EF1AAF" w:rsidP="00EF1AAF">
      <w:pPr>
        <w:pStyle w:val="AllowPageBreak"/>
      </w:pPr>
    </w:p>
    <w:p w:rsidR="00000000" w:rsidRPr="00EF1AAF" w:rsidP="00EF1AAF">
      <w:pPr>
        <w:pStyle w:val="Heading1"/>
      </w:pPr>
      <w:bookmarkStart w:id="11" w:name="O_476833"/>
      <w:bookmarkEnd w:id="11"/>
      <w:r w:rsidRPr="00EF1AAF">
        <w:t>Range Statement</w:t>
      </w:r>
    </w:p>
    <w:tbl>
      <w:tblPr>
        <w:tblW w:w="9354" w:type="dxa"/>
        <w:tblLayout w:type="fixed"/>
        <w:tblCellMar>
          <w:left w:w="62" w:type="dxa"/>
          <w:right w:w="62" w:type="dxa"/>
        </w:tblCellMar>
        <w:tblLook w:val="0000"/>
      </w:tblPr>
      <w:tblGrid>
        <w:gridCol w:w="2472"/>
        <w:gridCol w:w="6882"/>
      </w:tblGrid>
      <w:tr w:rsidTr="00EF1AAF">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t xml:space="preserve">The Range Statement relates to the Unit of Competency as a whole.  It allows for different work environments and situations that may affect performance.  </w:t>
            </w:r>
            <w:r w:rsidRPr="00EF1AAF">
              <w:rPr>
                <w:rStyle w:val="BoldandItalics"/>
              </w:rPr>
              <w:t>Bold italicised</w:t>
            </w:r>
            <w:r w:rsidRPr="00EF1AAF">
              <w:t xml:space="preserve"> wording in the Performance Criteria is detailed below.</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EF1AAF">
            <w:pPr>
              <w:pStyle w:val="BodyText"/>
              <w:rPr>
                <w:lang w:val="en-NZ"/>
              </w:rPr>
            </w:pPr>
            <w:r w:rsidRPr="00EF1AAF">
              <w:rPr>
                <w:rStyle w:val="BoldandItalics"/>
              </w:rPr>
              <w:t>Roles</w:t>
            </w:r>
            <w:r w:rsidRPr="00EF1AAF">
              <w:t xml:space="preserve"> may include:</w:t>
            </w: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ListBullet"/>
            </w:pPr>
            <w:r w:rsidRPr="00EF1AAF">
              <w:t>CEO</w:t>
            </w:r>
          </w:p>
          <w:p w:rsidR="00000000" w:rsidRPr="00EF1AAF" w:rsidP="00EF1AAF">
            <w:pPr>
              <w:pStyle w:val="ListBullet"/>
            </w:pPr>
            <w:r w:rsidRPr="00EF1AAF">
              <w:t>mayor</w:t>
            </w:r>
          </w:p>
          <w:p w:rsidR="00000000" w:rsidRPr="00EF1AAF" w:rsidP="00EF1AAF">
            <w:pPr>
              <w:pStyle w:val="ListBullet"/>
            </w:pPr>
            <w:r w:rsidRPr="00EF1AAF">
              <w:t>deputy mayor</w:t>
            </w:r>
          </w:p>
          <w:p w:rsidR="00000000" w:rsidRPr="00EF1AAF" w:rsidP="00EF1AAF">
            <w:pPr>
              <w:pStyle w:val="ListBullet"/>
            </w:pPr>
            <w:r w:rsidRPr="00EF1AAF">
              <w:t>president</w:t>
            </w:r>
          </w:p>
          <w:p w:rsidR="00000000" w:rsidRPr="00EF1AAF" w:rsidP="00EF1AAF">
            <w:pPr>
              <w:pStyle w:val="ListBullet"/>
            </w:pPr>
            <w:r w:rsidRPr="00EF1AAF">
              <w:t>deputy president</w:t>
            </w:r>
          </w:p>
          <w:p w:rsidR="00000000" w:rsidP="00EF1AAF">
            <w:pPr>
              <w:pStyle w:val="ListBullet"/>
              <w:rPr>
                <w:lang w:val="en-NZ"/>
              </w:rPr>
            </w:pPr>
            <w:r w:rsidRPr="00EF1AAF">
              <w:t>councillor</w:t>
            </w:r>
          </w:p>
        </w:tc>
      </w:tr>
      <w:tr w:rsidTr="00EF1AAF">
        <w:tblPrEx>
          <w:tblW w:w="9354" w:type="dxa"/>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EF1AAF" w:rsidP="00EF1AAF">
            <w:pPr>
              <w:pStyle w:val="BodyText"/>
            </w:pPr>
            <w:r w:rsidRPr="00EF1AAF">
              <w:rPr>
                <w:rStyle w:val="BoldandItalics"/>
              </w:rPr>
              <w:t>Meetings</w:t>
            </w:r>
            <w:r w:rsidRPr="00EF1AAF">
              <w:t xml:space="preserve"> may include: </w:t>
            </w:r>
          </w:p>
          <w:p w:rsidR="00000000" w:rsidP="00EF1AAF">
            <w:pPr>
              <w:pStyle w:val="BodyText"/>
              <w:rPr>
                <w:lang w:val="en-NZ"/>
              </w:rPr>
            </w:pPr>
          </w:p>
        </w:tc>
        <w:tc>
          <w:tcPr>
            <w:tcW w:w="6882" w:type="dxa"/>
            <w:tcBorders>
              <w:top w:val="nil"/>
              <w:left w:val="nil"/>
              <w:bottom w:val="nil"/>
              <w:right w:val="nil"/>
            </w:tcBorders>
            <w:tcMar>
              <w:top w:w="0" w:type="dxa"/>
              <w:left w:w="62" w:type="dxa"/>
              <w:bottom w:w="0" w:type="dxa"/>
              <w:right w:w="62" w:type="dxa"/>
            </w:tcMar>
          </w:tcPr>
          <w:p w:rsidR="00000000" w:rsidRPr="00EF1AAF" w:rsidP="00EF1AAF">
            <w:pPr>
              <w:pStyle w:val="ListBullet"/>
            </w:pPr>
            <w:r w:rsidRPr="00EF1AAF">
              <w:t>committee meeting</w:t>
            </w:r>
          </w:p>
          <w:p w:rsidR="00000000" w:rsidRPr="00EF1AAF" w:rsidP="00EF1AAF">
            <w:pPr>
              <w:pStyle w:val="ListBullet"/>
            </w:pPr>
            <w:r w:rsidRPr="00EF1AAF">
              <w:t>council meeting</w:t>
            </w:r>
          </w:p>
          <w:p w:rsidR="00000000" w:rsidRPr="00EF1AAF" w:rsidP="00EF1AAF">
            <w:pPr>
              <w:pStyle w:val="ListBullet"/>
            </w:pPr>
            <w:r w:rsidRPr="00EF1AAF">
              <w:t>special meetings of the council</w:t>
            </w:r>
          </w:p>
          <w:p w:rsidR="00000000" w:rsidRPr="00EF1AAF" w:rsidP="00EF1AAF">
            <w:pPr>
              <w:pStyle w:val="ListBullet"/>
            </w:pPr>
            <w:r w:rsidRPr="00EF1AAF">
              <w:t>electors’ general meeting</w:t>
            </w:r>
          </w:p>
          <w:p w:rsidR="00000000" w:rsidRPr="00EF1AAF" w:rsidP="00EF1AAF">
            <w:pPr>
              <w:pStyle w:val="ListBullet"/>
            </w:pPr>
            <w:r w:rsidRPr="00EF1AAF">
              <w:t>special electors’ meeting</w:t>
            </w:r>
          </w:p>
        </w:tc>
      </w:tr>
    </w:tbl>
    <w:p w:rsidR="00000000" w:rsidRPr="00EF1AAF" w:rsidP="00EF1AAF">
      <w:pPr>
        <w:pStyle w:val="BodyText"/>
      </w:pPr>
    </w:p>
    <w:p w:rsidR="00000000" w:rsidRPr="00EF1AAF" w:rsidP="00EF1AAF">
      <w:pPr>
        <w:pStyle w:val="AllowPageBreak"/>
      </w:pPr>
    </w:p>
    <w:p w:rsidR="00000000" w:rsidRPr="00EF1AAF" w:rsidP="00EF1AAF">
      <w:pPr>
        <w:pStyle w:val="Heading1"/>
      </w:pPr>
      <w:bookmarkStart w:id="12" w:name="O_476834"/>
      <w:bookmarkEnd w:id="12"/>
      <w:r w:rsidRPr="00EF1AAF">
        <w:t>Unit Sector(s)</w:t>
      </w:r>
    </w:p>
    <w:p w:rsidR="00000000" w:rsidRPr="00EF1AAF" w:rsidP="00EF1AAF">
      <w:pPr>
        <w:pStyle w:val="BodyText"/>
      </w:pPr>
      <w:r w:rsidRPr="00EF1AAF">
        <w:t>General</w:t>
      </w:r>
    </w:p>
    <w:p w:rsidR="00000000" w:rsidRPr="00EF1AAF" w:rsidP="00EF1AAF"/>
    <w:sectPr w:rsidSect="00EF1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BBA" w:rsidP="00876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BA" w:rsidP="00EF1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6BBA" w:rsidP="00EF1A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76BBA" w:rsidP="00EF1A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AF" w:rsidRPr="00876BBA" w:rsidP="00876B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BA" w:rsidRPr="002D2AF8" w:rsidP="00EF1AAF">
    <w:pPr>
      <w:pStyle w:val="Header"/>
      <w:framePr w:wrap="around"/>
    </w:pPr>
    <w:r>
      <w:fldChar w:fldCharType="begin"/>
    </w:r>
    <w:r>
      <w:instrText xml:space="preserve"> TITLE   \* MERGEFORMAT </w:instrText>
    </w:r>
    <w:r>
      <w:fldChar w:fldCharType="separate"/>
    </w:r>
    <w:r>
      <w:t>LGAGENE503 Perform the role of an elected member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76BBA" w:rsidP="00EF1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0F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CD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D29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AAF"/>
    <w:pPr>
      <w:spacing w:before="360" w:after="60"/>
      <w:outlineLvl w:val="0"/>
    </w:pPr>
    <w:rPr>
      <w:sz w:val="32"/>
    </w:rPr>
  </w:style>
  <w:style w:type="paragraph" w:styleId="Heading2">
    <w:name w:val="heading 2"/>
    <w:basedOn w:val="HeadingBase"/>
    <w:next w:val="BodyText"/>
    <w:link w:val="Heading2Char"/>
    <w:qFormat/>
    <w:rsid w:val="00EF1AAF"/>
    <w:pPr>
      <w:keepLines/>
      <w:spacing w:before="240" w:after="120"/>
      <w:outlineLvl w:val="1"/>
    </w:pPr>
    <w:rPr>
      <w:sz w:val="28"/>
      <w:szCs w:val="40"/>
    </w:rPr>
  </w:style>
  <w:style w:type="paragraph" w:styleId="Heading3">
    <w:name w:val="heading 3"/>
    <w:basedOn w:val="HeadingBase"/>
    <w:next w:val="BodyText"/>
    <w:link w:val="Heading3Char"/>
    <w:qFormat/>
    <w:rsid w:val="00EF1AAF"/>
    <w:pPr>
      <w:spacing w:before="180" w:after="120"/>
      <w:outlineLvl w:val="2"/>
    </w:pPr>
    <w:rPr>
      <w:spacing w:val="-10"/>
      <w:kern w:val="32"/>
    </w:rPr>
  </w:style>
  <w:style w:type="paragraph" w:styleId="Heading4">
    <w:name w:val="heading 4"/>
    <w:basedOn w:val="HeadingBase"/>
    <w:next w:val="BodyText"/>
    <w:link w:val="Heading4Char"/>
    <w:qFormat/>
    <w:rsid w:val="00EF1AAF"/>
    <w:pPr>
      <w:spacing w:before="160" w:after="120"/>
      <w:outlineLvl w:val="3"/>
    </w:pPr>
    <w:rPr>
      <w:sz w:val="22"/>
    </w:rPr>
  </w:style>
  <w:style w:type="paragraph" w:styleId="Heading5">
    <w:name w:val="heading 5"/>
    <w:basedOn w:val="HeadingBase"/>
    <w:next w:val="Normal"/>
    <w:link w:val="Heading5Char"/>
    <w:qFormat/>
    <w:rsid w:val="00EF1AAF"/>
    <w:pPr>
      <w:spacing w:before="80"/>
      <w:outlineLvl w:val="4"/>
    </w:pPr>
    <w:rPr>
      <w:color w:val="918585"/>
      <w:sz w:val="20"/>
    </w:rPr>
  </w:style>
  <w:style w:type="paragraph" w:styleId="Heading6">
    <w:name w:val="heading 6"/>
    <w:basedOn w:val="HeadingBase"/>
    <w:next w:val="Normal"/>
    <w:link w:val="Heading6Char"/>
    <w:qFormat/>
    <w:rsid w:val="00EF1AAF"/>
    <w:pPr>
      <w:spacing w:before="60"/>
      <w:outlineLvl w:val="5"/>
    </w:pPr>
    <w:rPr>
      <w:color w:val="918585"/>
      <w:sz w:val="20"/>
    </w:rPr>
  </w:style>
  <w:style w:type="paragraph" w:styleId="Heading7">
    <w:name w:val="heading 7"/>
    <w:basedOn w:val="Normal"/>
    <w:next w:val="Normal"/>
    <w:link w:val="Heading7Char"/>
    <w:qFormat/>
    <w:rsid w:val="00EF1AAF"/>
    <w:pPr>
      <w:ind w:left="720"/>
      <w:outlineLvl w:val="6"/>
    </w:pPr>
    <w:rPr>
      <w:i/>
    </w:rPr>
  </w:style>
  <w:style w:type="paragraph" w:styleId="Heading8">
    <w:name w:val="heading 8"/>
    <w:basedOn w:val="Normal"/>
    <w:next w:val="Normal"/>
    <w:link w:val="Heading8Char"/>
    <w:qFormat/>
    <w:rsid w:val="00EF1AAF"/>
    <w:pPr>
      <w:ind w:left="720"/>
      <w:outlineLvl w:val="7"/>
    </w:pPr>
    <w:rPr>
      <w:i/>
    </w:rPr>
  </w:style>
  <w:style w:type="paragraph" w:styleId="Heading9">
    <w:name w:val="heading 9"/>
    <w:basedOn w:val="Normal"/>
    <w:next w:val="Normal"/>
    <w:link w:val="Heading9Char"/>
    <w:qFormat/>
    <w:rsid w:val="00EF1AAF"/>
    <w:pPr>
      <w:ind w:left="720"/>
      <w:outlineLvl w:val="8"/>
    </w:pPr>
    <w:rPr>
      <w:i/>
    </w:rPr>
  </w:style>
  <w:style w:type="character" w:default="1" w:styleId="DefaultParagraphFont">
    <w:name w:val="Default Paragraph Font"/>
    <w:uiPriority w:val="1"/>
    <w:unhideWhenUsed/>
    <w:rsid w:val="00EF1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AAF"/>
  </w:style>
  <w:style w:type="character" w:customStyle="1" w:styleId="Heading1Char">
    <w:name w:val="Heading 1 Char"/>
    <w:basedOn w:val="DefaultParagraphFont"/>
    <w:link w:val="Heading1"/>
    <w:rsid w:val="00EF1AAF"/>
    <w:rPr>
      <w:rFonts w:ascii="Times New Roman" w:eastAsia="Times New Roman" w:hAnsi="Times New Roman" w:cs="Times New Roman"/>
      <w:b/>
      <w:sz w:val="32"/>
      <w:szCs w:val="20"/>
      <w:lang w:eastAsia="en-US"/>
    </w:rPr>
  </w:style>
  <w:style w:type="paragraph" w:styleId="BodyText">
    <w:name w:val="Body Text"/>
    <w:basedOn w:val="Normal"/>
    <w:link w:val="BodyTextChar"/>
    <w:rsid w:val="00EF1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AAF"/>
    <w:rPr>
      <w:rFonts w:ascii="Times New Roman" w:eastAsia="Times New Roman" w:hAnsi="Times New Roman" w:cs="Times New Roman"/>
      <w:sz w:val="24"/>
      <w:lang w:eastAsia="en-US"/>
    </w:rPr>
  </w:style>
  <w:style w:type="paragraph" w:styleId="Footer">
    <w:name w:val="footer"/>
    <w:basedOn w:val="Normal"/>
    <w:link w:val="FooterChar"/>
    <w:rsid w:val="00EF1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AAF"/>
    <w:rPr>
      <w:rFonts w:ascii="Times New Roman" w:eastAsia="Times New Roman" w:hAnsi="Times New Roman" w:cs="Times New Roman"/>
      <w:sz w:val="16"/>
      <w:lang w:eastAsia="en-US"/>
    </w:rPr>
  </w:style>
  <w:style w:type="paragraph" w:styleId="List">
    <w:name w:val="List"/>
    <w:basedOn w:val="BodyText"/>
    <w:next w:val="BodyText"/>
    <w:rsid w:val="00EF1AAF"/>
    <w:pPr>
      <w:tabs>
        <w:tab w:val="left" w:pos="340"/>
      </w:tabs>
      <w:spacing w:before="60" w:after="60"/>
      <w:ind w:left="340" w:hanging="340"/>
    </w:pPr>
  </w:style>
  <w:style w:type="paragraph" w:styleId="ListBullet">
    <w:name w:val="List Bullet"/>
    <w:basedOn w:val="List"/>
    <w:rsid w:val="00EF1AAF"/>
    <w:pPr>
      <w:numPr>
        <w:numId w:val="13"/>
      </w:numPr>
      <w:tabs>
        <w:tab w:val="clear" w:pos="340"/>
      </w:tabs>
      <w:spacing w:before="40" w:after="40"/>
    </w:pPr>
  </w:style>
  <w:style w:type="character" w:customStyle="1" w:styleId="SpecialBold">
    <w:name w:val="Special Bold"/>
    <w:basedOn w:val="DefaultParagraphFont"/>
    <w:rsid w:val="00EF1AAF"/>
    <w:rPr>
      <w:b/>
      <w:spacing w:val="0"/>
    </w:rPr>
  </w:style>
  <w:style w:type="paragraph" w:styleId="ListBullet2">
    <w:name w:val="List Bullet 2"/>
    <w:basedOn w:val="List2"/>
    <w:rsid w:val="00EF1AAF"/>
    <w:pPr>
      <w:numPr>
        <w:numId w:val="14"/>
      </w:numPr>
      <w:tabs>
        <w:tab w:val="clear" w:pos="680"/>
      </w:tabs>
    </w:pPr>
  </w:style>
  <w:style w:type="paragraph" w:customStyle="1" w:styleId="SuperHeading">
    <w:name w:val="SuperHeading"/>
    <w:basedOn w:val="Normal"/>
    <w:rsid w:val="00EF1AAF"/>
    <w:pPr>
      <w:spacing w:before="240" w:after="120"/>
      <w:outlineLvl w:val="0"/>
    </w:pPr>
    <w:rPr>
      <w:rFonts w:ascii="Times New Roman" w:hAnsi="Times New Roman"/>
      <w:b/>
      <w:sz w:val="28"/>
    </w:rPr>
  </w:style>
  <w:style w:type="paragraph" w:customStyle="1" w:styleId="AllowPageBreak">
    <w:name w:val="AllowPageBreak"/>
    <w:rsid w:val="00EF1A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1AAF"/>
    <w:rPr>
      <w:b/>
      <w:i/>
      <w:u w:val="none"/>
    </w:rPr>
  </w:style>
  <w:style w:type="character" w:customStyle="1" w:styleId="Heading2Char">
    <w:name w:val="Heading 2 Char"/>
    <w:basedOn w:val="DefaultParagraphFont"/>
    <w:link w:val="Heading2"/>
    <w:rsid w:val="00EF1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AAF"/>
    <w:rPr>
      <w:rFonts w:ascii="Courier New" w:eastAsia="Times New Roman" w:hAnsi="Courier New" w:cs="Times New Roman"/>
      <w:i/>
      <w:szCs w:val="20"/>
      <w:lang w:eastAsia="en-US"/>
    </w:rPr>
  </w:style>
  <w:style w:type="paragraph" w:customStyle="1" w:styleId="HeadingBase">
    <w:name w:val="Heading Base"/>
    <w:rsid w:val="00EF1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AAF"/>
    <w:pPr>
      <w:tabs>
        <w:tab w:val="right" w:leader="dot" w:pos="9072"/>
      </w:tabs>
      <w:ind w:left="567"/>
    </w:pPr>
    <w:rPr>
      <w:szCs w:val="22"/>
    </w:rPr>
  </w:style>
  <w:style w:type="paragraph" w:customStyle="1" w:styleId="TOCBase">
    <w:name w:val="TOC Base"/>
    <w:rsid w:val="00EF1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AAF"/>
    <w:pPr>
      <w:tabs>
        <w:tab w:val="right" w:leader="dot" w:pos="9072"/>
      </w:tabs>
      <w:spacing w:before="40" w:after="40"/>
      <w:ind w:left="284"/>
    </w:pPr>
    <w:rPr>
      <w:rFonts w:ascii="Times New Roman" w:hAnsi="Times New Roman"/>
    </w:rPr>
  </w:style>
  <w:style w:type="paragraph" w:styleId="TOC1">
    <w:name w:val="toc 1"/>
    <w:basedOn w:val="TOCBase"/>
    <w:next w:val="Normal"/>
    <w:rsid w:val="00EF1A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AAF"/>
    <w:pPr>
      <w:spacing w:before="5040"/>
      <w:jc w:val="center"/>
    </w:pPr>
    <w:rPr>
      <w:sz w:val="48"/>
      <w:szCs w:val="72"/>
      <w:lang w:val="en-US"/>
    </w:rPr>
  </w:style>
  <w:style w:type="character" w:customStyle="1" w:styleId="TitleChar">
    <w:name w:val="Title Char"/>
    <w:basedOn w:val="DefaultParagraphFont"/>
    <w:link w:val="Title"/>
    <w:rsid w:val="00EF1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AAF"/>
    <w:pPr>
      <w:tabs>
        <w:tab w:val="left" w:pos="3600"/>
        <w:tab w:val="left" w:pos="3958"/>
      </w:tabs>
    </w:pPr>
  </w:style>
  <w:style w:type="paragraph" w:customStyle="1" w:styleId="Note">
    <w:name w:val="Note"/>
    <w:basedOn w:val="BodyText"/>
    <w:rsid w:val="00EF1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AAF"/>
    <w:pPr>
      <w:framePr w:wrap="auto" w:hAnchor="text" w:y="6049"/>
    </w:pPr>
    <w:rPr>
      <w:color w:val="000000"/>
      <w:sz w:val="40"/>
    </w:rPr>
  </w:style>
  <w:style w:type="paragraph" w:customStyle="1" w:styleId="TOCTitle">
    <w:name w:val="TOCTitle"/>
    <w:basedOn w:val="Heading1"/>
    <w:rsid w:val="00EF1AAF"/>
    <w:pPr>
      <w:spacing w:after="240"/>
      <w:jc w:val="center"/>
      <w:outlineLvl w:val="9"/>
    </w:pPr>
    <w:rPr>
      <w:caps/>
    </w:rPr>
  </w:style>
  <w:style w:type="paragraph" w:customStyle="1" w:styleId="Version">
    <w:name w:val="Version"/>
    <w:rsid w:val="00EF1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AAF"/>
    <w:pPr>
      <w:keepNext w:val="0"/>
      <w:tabs>
        <w:tab w:val="right" w:pos="4176"/>
      </w:tabs>
      <w:ind w:left="198" w:hanging="198"/>
    </w:pPr>
    <w:rPr>
      <w:rFonts w:ascii="Garamond" w:hAnsi="Garamond"/>
    </w:rPr>
  </w:style>
  <w:style w:type="paragraph" w:styleId="IndexHeading">
    <w:name w:val="index heading"/>
    <w:basedOn w:val="Normal"/>
    <w:next w:val="Index1"/>
    <w:semiHidden/>
    <w:rsid w:val="00EF1AAF"/>
    <w:pPr>
      <w:spacing w:before="120" w:after="120"/>
    </w:pPr>
    <w:rPr>
      <w:rFonts w:ascii="Arial" w:hAnsi="Arial"/>
      <w:b/>
      <w:color w:val="918585"/>
      <w:sz w:val="24"/>
    </w:rPr>
  </w:style>
  <w:style w:type="paragraph" w:styleId="Header">
    <w:name w:val="header"/>
    <w:basedOn w:val="Normal"/>
    <w:link w:val="HeaderChar"/>
    <w:rsid w:val="00EF1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AAF"/>
    <w:rPr>
      <w:rFonts w:ascii="Times New Roman" w:eastAsia="Times New Roman" w:hAnsi="Times New Roman" w:cs="Times New Roman"/>
      <w:sz w:val="16"/>
      <w:szCs w:val="20"/>
      <w:lang w:val="en-GB" w:eastAsia="en-US"/>
    </w:rPr>
  </w:style>
  <w:style w:type="paragraph" w:customStyle="1" w:styleId="Chapter">
    <w:name w:val="Chapter"/>
    <w:basedOn w:val="Normal"/>
    <w:rsid w:val="00EF1AAF"/>
    <w:pPr>
      <w:spacing w:before="240"/>
    </w:pPr>
    <w:rPr>
      <w:rFonts w:ascii="Times New Roman" w:hAnsi="Times New Roman"/>
      <w:smallCaps/>
      <w:spacing w:val="80"/>
      <w:sz w:val="28"/>
    </w:rPr>
  </w:style>
  <w:style w:type="paragraph" w:customStyle="1" w:styleId="InChapter">
    <w:name w:val="InChapter"/>
    <w:basedOn w:val="Heading3"/>
    <w:rsid w:val="00EF1AAF"/>
    <w:pPr>
      <w:spacing w:after="240"/>
      <w:outlineLvl w:val="9"/>
    </w:pPr>
    <w:rPr>
      <w:noProof/>
    </w:rPr>
  </w:style>
  <w:style w:type="paragraph" w:styleId="Index2">
    <w:name w:val="index 2"/>
    <w:basedOn w:val="Normal"/>
    <w:next w:val="Normal"/>
    <w:semiHidden/>
    <w:rsid w:val="00EF1AAF"/>
    <w:pPr>
      <w:tabs>
        <w:tab w:val="right" w:pos="4176"/>
      </w:tabs>
      <w:ind w:left="568" w:hanging="284"/>
    </w:pPr>
    <w:rPr>
      <w:rFonts w:ascii="Garamond" w:hAnsi="Garamond"/>
    </w:rPr>
  </w:style>
  <w:style w:type="paragraph" w:customStyle="1" w:styleId="Byline">
    <w:name w:val="Byline"/>
    <w:rsid w:val="00EF1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AAF"/>
    <w:pPr>
      <w:tabs>
        <w:tab w:val="clear" w:pos="3600"/>
        <w:tab w:val="clear" w:pos="3958"/>
      </w:tabs>
      <w:jc w:val="right"/>
    </w:pPr>
  </w:style>
  <w:style w:type="character" w:styleId="Emphasis">
    <w:name w:val="Emphasis"/>
    <w:basedOn w:val="DefaultParagraphFont"/>
    <w:qFormat/>
    <w:rsid w:val="00EF1AAF"/>
    <w:rPr>
      <w:i/>
    </w:rPr>
  </w:style>
  <w:style w:type="paragraph" w:styleId="Caption">
    <w:name w:val="caption"/>
    <w:basedOn w:val="BodyText"/>
    <w:next w:val="Normal"/>
    <w:qFormat/>
    <w:rsid w:val="00EF1AAF"/>
    <w:pPr>
      <w:framePr w:w="2268" w:hSpace="181" w:vSpace="181" w:wrap="around" w:vAnchor="text" w:hAnchor="page" w:x="1135" w:y="285" w:anchorLock="1"/>
    </w:pPr>
    <w:rPr>
      <w:i/>
    </w:rPr>
  </w:style>
  <w:style w:type="paragraph" w:customStyle="1" w:styleId="MiniTOCTitle">
    <w:name w:val="MiniTOCTitle"/>
    <w:basedOn w:val="Heading4"/>
    <w:rsid w:val="00EF1AAF"/>
    <w:pPr>
      <w:spacing w:before="240"/>
      <w:outlineLvl w:val="9"/>
    </w:pPr>
    <w:rPr>
      <w:noProof/>
      <w:sz w:val="24"/>
    </w:rPr>
  </w:style>
  <w:style w:type="paragraph" w:customStyle="1" w:styleId="MiniTOCItem">
    <w:name w:val="MiniTOCItem"/>
    <w:basedOn w:val="ListBullet"/>
    <w:rsid w:val="00EF1AAF"/>
    <w:pPr>
      <w:numPr>
        <w:numId w:val="0"/>
      </w:numPr>
      <w:tabs>
        <w:tab w:val="right" w:leader="dot" w:pos="6521"/>
      </w:tabs>
      <w:spacing w:before="0" w:after="0"/>
    </w:pPr>
  </w:style>
  <w:style w:type="paragraph" w:customStyle="1" w:styleId="TOFTitle">
    <w:name w:val="TOFTitle"/>
    <w:basedOn w:val="TOCTitle"/>
    <w:rsid w:val="00EF1AAF"/>
  </w:style>
  <w:style w:type="paragraph" w:styleId="TableofFigures">
    <w:name w:val="table of figures"/>
    <w:basedOn w:val="Normal"/>
    <w:next w:val="Normal"/>
    <w:semiHidden/>
    <w:rsid w:val="00EF1AAF"/>
    <w:pPr>
      <w:tabs>
        <w:tab w:val="right" w:leader="dot" w:pos="9072"/>
      </w:tabs>
      <w:ind w:left="970" w:hanging="403"/>
    </w:pPr>
    <w:rPr>
      <w:rFonts w:ascii="Times New Roman" w:hAnsi="Times New Roman"/>
      <w:b/>
    </w:rPr>
  </w:style>
  <w:style w:type="paragraph" w:styleId="ListNumber">
    <w:name w:val="List Number"/>
    <w:basedOn w:val="List"/>
    <w:rsid w:val="00EF1AAF"/>
    <w:pPr>
      <w:numPr>
        <w:numId w:val="11"/>
      </w:numPr>
    </w:pPr>
  </w:style>
  <w:style w:type="character" w:customStyle="1" w:styleId="WingdingSymbols">
    <w:name w:val="Wingding Symbols"/>
    <w:rsid w:val="00EF1AAF"/>
    <w:rPr>
      <w:rFonts w:ascii="Wingdings" w:hAnsi="Wingdings"/>
    </w:rPr>
  </w:style>
  <w:style w:type="paragraph" w:customStyle="1" w:styleId="TableHeading">
    <w:name w:val="Table Heading"/>
    <w:basedOn w:val="HeadingBase"/>
    <w:rsid w:val="00EF1AAF"/>
    <w:pPr>
      <w:keepLines/>
      <w:pBdr>
        <w:bottom w:val="single" w:sz="6" w:space="1" w:color="918585"/>
      </w:pBdr>
      <w:spacing w:before="240"/>
    </w:pPr>
  </w:style>
  <w:style w:type="character" w:customStyle="1" w:styleId="HotSpot">
    <w:name w:val="HotSpot"/>
    <w:rsid w:val="00EF1AAF"/>
    <w:rPr>
      <w:color w:val="0033CC"/>
      <w:u w:val="none"/>
    </w:rPr>
  </w:style>
  <w:style w:type="paragraph" w:customStyle="1" w:styleId="BodyTextRight">
    <w:name w:val="Body Text Right"/>
    <w:basedOn w:val="BodyText"/>
    <w:rsid w:val="00EF1AAF"/>
    <w:pPr>
      <w:spacing w:before="0" w:after="0"/>
      <w:jc w:val="right"/>
    </w:pPr>
  </w:style>
  <w:style w:type="paragraph" w:styleId="Index3">
    <w:name w:val="index 3"/>
    <w:basedOn w:val="ListNumber2"/>
    <w:next w:val="Normal"/>
    <w:semiHidden/>
    <w:rsid w:val="00EF1AAF"/>
    <w:pPr>
      <w:numPr>
        <w:numId w:val="0"/>
      </w:numPr>
      <w:tabs>
        <w:tab w:val="right" w:leader="dot" w:pos="4176"/>
      </w:tabs>
    </w:pPr>
  </w:style>
  <w:style w:type="paragraph" w:styleId="ListNumber2">
    <w:name w:val="List Number 2"/>
    <w:basedOn w:val="List2"/>
    <w:rsid w:val="00EF1AAF"/>
    <w:pPr>
      <w:numPr>
        <w:numId w:val="10"/>
      </w:numPr>
      <w:tabs>
        <w:tab w:val="clear" w:pos="1060"/>
      </w:tabs>
    </w:pPr>
  </w:style>
  <w:style w:type="paragraph" w:customStyle="1" w:styleId="MarginNote">
    <w:name w:val="Margin Note"/>
    <w:basedOn w:val="BodyText"/>
    <w:rsid w:val="00EF1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AAF"/>
    <w:rPr>
      <w:sz w:val="32"/>
    </w:rPr>
  </w:style>
  <w:style w:type="paragraph" w:customStyle="1" w:styleId="HeadingProcedure">
    <w:name w:val="Heading Procedure"/>
    <w:basedOn w:val="HeadingBase"/>
    <w:next w:val="Normal"/>
    <w:rsid w:val="00EF1AAF"/>
    <w:pPr>
      <w:tabs>
        <w:tab w:val="left" w:pos="0"/>
      </w:tabs>
      <w:spacing w:before="120" w:after="60"/>
    </w:pPr>
    <w:rPr>
      <w:i/>
      <w:color w:val="918585"/>
      <w:sz w:val="22"/>
    </w:rPr>
  </w:style>
  <w:style w:type="paragraph" w:customStyle="1" w:styleId="TableBodyText">
    <w:name w:val="Table Body Text"/>
    <w:basedOn w:val="BodyText"/>
    <w:rsid w:val="00EF1AAF"/>
    <w:pPr>
      <w:spacing w:before="60" w:after="60"/>
    </w:pPr>
  </w:style>
  <w:style w:type="paragraph" w:styleId="ListContinue">
    <w:name w:val="List Continue"/>
    <w:basedOn w:val="List"/>
    <w:rsid w:val="00EF1AAF"/>
    <w:pPr>
      <w:ind w:firstLine="0"/>
    </w:pPr>
  </w:style>
  <w:style w:type="paragraph" w:customStyle="1" w:styleId="ListNote">
    <w:name w:val="List Note"/>
    <w:basedOn w:val="List"/>
    <w:rsid w:val="00EF1AAF"/>
    <w:pPr>
      <w:pBdr>
        <w:top w:val="single" w:sz="6" w:space="2" w:color="918585"/>
        <w:bottom w:val="single" w:sz="6" w:space="2" w:color="918585"/>
      </w:pBdr>
      <w:tabs>
        <w:tab w:val="left" w:pos="1021"/>
      </w:tabs>
      <w:ind w:firstLine="0"/>
    </w:pPr>
  </w:style>
  <w:style w:type="paragraph" w:customStyle="1" w:styleId="Warning">
    <w:name w:val="Warning"/>
    <w:basedOn w:val="BodyText"/>
    <w:rsid w:val="00EF1AAF"/>
    <w:pPr>
      <w:shd w:val="clear" w:color="auto" w:fill="D9D9D9"/>
      <w:tabs>
        <w:tab w:val="left" w:pos="992"/>
      </w:tabs>
      <w:ind w:left="119" w:right="119"/>
    </w:pPr>
    <w:rPr>
      <w:sz w:val="20"/>
    </w:rPr>
  </w:style>
  <w:style w:type="paragraph" w:customStyle="1" w:styleId="MarginIcons">
    <w:name w:val="Margin Icons"/>
    <w:basedOn w:val="BodyText"/>
    <w:rsid w:val="00EF1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AAF"/>
    <w:rPr>
      <w:rFonts w:ascii="Courier New" w:hAnsi="Courier New"/>
    </w:rPr>
  </w:style>
  <w:style w:type="paragraph" w:customStyle="1" w:styleId="NoteBullet">
    <w:name w:val="Note Bullet"/>
    <w:basedOn w:val="Note"/>
    <w:rsid w:val="00EF1AAF"/>
    <w:pPr>
      <w:tabs>
        <w:tab w:val="clear" w:pos="680"/>
      </w:tabs>
      <w:spacing w:before="60" w:after="60"/>
    </w:pPr>
  </w:style>
  <w:style w:type="paragraph" w:customStyle="1" w:styleId="SubHeading2">
    <w:name w:val="SubHeading2"/>
    <w:basedOn w:val="HeadingBase"/>
    <w:rsid w:val="00EF1AAF"/>
    <w:pPr>
      <w:spacing w:before="240" w:after="60"/>
    </w:pPr>
    <w:rPr>
      <w:sz w:val="20"/>
    </w:rPr>
  </w:style>
  <w:style w:type="paragraph" w:customStyle="1" w:styleId="SubHeading1">
    <w:name w:val="SubHeading1"/>
    <w:basedOn w:val="HeadingBase"/>
    <w:rsid w:val="00EF1AAF"/>
    <w:pPr>
      <w:spacing w:before="240" w:after="60"/>
    </w:pPr>
    <w:rPr>
      <w:color w:val="918585"/>
      <w:sz w:val="22"/>
    </w:rPr>
  </w:style>
  <w:style w:type="paragraph" w:customStyle="1" w:styleId="SideHeading">
    <w:name w:val="Side Heading"/>
    <w:basedOn w:val="HeadingBase"/>
    <w:rsid w:val="00EF1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AAF"/>
    <w:pPr>
      <w:numPr>
        <w:numId w:val="12"/>
      </w:numPr>
    </w:pPr>
  </w:style>
  <w:style w:type="paragraph" w:styleId="PlainText">
    <w:name w:val="Plain Text"/>
    <w:basedOn w:val="Normal"/>
    <w:link w:val="PlainTextChar"/>
    <w:rsid w:val="00EF1AAF"/>
    <w:rPr>
      <w:sz w:val="20"/>
    </w:rPr>
  </w:style>
  <w:style w:type="character" w:customStyle="1" w:styleId="PlainTextChar">
    <w:name w:val="Plain Text Char"/>
    <w:basedOn w:val="DefaultParagraphFont"/>
    <w:link w:val="PlainText"/>
    <w:rsid w:val="00EF1AAF"/>
    <w:rPr>
      <w:rFonts w:ascii="Courier New" w:eastAsia="Times New Roman" w:hAnsi="Courier New" w:cs="Times New Roman"/>
      <w:sz w:val="20"/>
      <w:szCs w:val="20"/>
      <w:lang w:eastAsia="en-US"/>
    </w:rPr>
  </w:style>
  <w:style w:type="character" w:customStyle="1" w:styleId="MenuOption">
    <w:name w:val="Menu Option"/>
    <w:basedOn w:val="DefaultParagraphFont"/>
    <w:rsid w:val="00EF1AAF"/>
    <w:rPr>
      <w:b/>
      <w:smallCaps/>
    </w:rPr>
  </w:style>
  <w:style w:type="paragraph" w:customStyle="1" w:styleId="TableListNumber">
    <w:name w:val="Table List Number"/>
    <w:basedOn w:val="ListNumber"/>
    <w:rsid w:val="00EF1AAF"/>
    <w:pPr>
      <w:numPr>
        <w:numId w:val="0"/>
      </w:numPr>
    </w:pPr>
  </w:style>
  <w:style w:type="paragraph" w:styleId="TOC4">
    <w:name w:val="toc 4"/>
    <w:basedOn w:val="TOCBase"/>
    <w:next w:val="Normal"/>
    <w:semiHidden/>
    <w:rsid w:val="00EF1AAF"/>
    <w:pPr>
      <w:tabs>
        <w:tab w:val="right" w:leader="dot" w:pos="9071"/>
      </w:tabs>
      <w:ind w:left="1701"/>
    </w:pPr>
  </w:style>
  <w:style w:type="paragraph" w:customStyle="1" w:styleId="ListAlpha">
    <w:name w:val="List Alpha"/>
    <w:basedOn w:val="List"/>
    <w:rsid w:val="00EF1AAF"/>
    <w:pPr>
      <w:numPr>
        <w:numId w:val="9"/>
      </w:numPr>
    </w:pPr>
  </w:style>
  <w:style w:type="paragraph" w:customStyle="1" w:styleId="ListAlpha2">
    <w:name w:val="List Alpha 2"/>
    <w:basedOn w:val="List2"/>
    <w:rsid w:val="00EF1AAF"/>
    <w:pPr>
      <w:numPr>
        <w:numId w:val="8"/>
      </w:numPr>
    </w:pPr>
  </w:style>
  <w:style w:type="paragraph" w:styleId="List2">
    <w:name w:val="List 2"/>
    <w:basedOn w:val="BodyText"/>
    <w:rsid w:val="00EF1AAF"/>
    <w:pPr>
      <w:tabs>
        <w:tab w:val="left" w:pos="680"/>
      </w:tabs>
      <w:spacing w:before="60" w:after="60"/>
      <w:ind w:left="680" w:hanging="340"/>
    </w:pPr>
  </w:style>
  <w:style w:type="paragraph" w:styleId="List3">
    <w:name w:val="List 3"/>
    <w:basedOn w:val="BodyText"/>
    <w:rsid w:val="00EF1AAF"/>
    <w:pPr>
      <w:tabs>
        <w:tab w:val="left" w:pos="1021"/>
      </w:tabs>
      <w:spacing w:before="60" w:after="60"/>
      <w:ind w:left="1020" w:hanging="340"/>
    </w:pPr>
  </w:style>
  <w:style w:type="paragraph" w:styleId="List4">
    <w:name w:val="List 4"/>
    <w:basedOn w:val="BodyText"/>
    <w:rsid w:val="00EF1AAF"/>
    <w:pPr>
      <w:tabs>
        <w:tab w:val="left" w:pos="1361"/>
      </w:tabs>
      <w:spacing w:before="60" w:after="60"/>
      <w:ind w:left="1361" w:hanging="340"/>
    </w:pPr>
  </w:style>
  <w:style w:type="paragraph" w:styleId="List5">
    <w:name w:val="List 5"/>
    <w:basedOn w:val="BodyText"/>
    <w:rsid w:val="00EF1AAF"/>
    <w:pPr>
      <w:tabs>
        <w:tab w:val="left" w:pos="1701"/>
      </w:tabs>
      <w:spacing w:before="60" w:after="60"/>
      <w:ind w:left="1701" w:hanging="340"/>
    </w:pPr>
  </w:style>
  <w:style w:type="paragraph" w:styleId="ListBullet3">
    <w:name w:val="List Bullet 3"/>
    <w:basedOn w:val="List3"/>
    <w:rsid w:val="00EF1AAF"/>
    <w:pPr>
      <w:numPr>
        <w:numId w:val="15"/>
      </w:numPr>
      <w:tabs>
        <w:tab w:val="clear" w:pos="1021"/>
      </w:tabs>
      <w:ind w:left="1037" w:hanging="357"/>
    </w:pPr>
  </w:style>
  <w:style w:type="paragraph" w:styleId="ListBullet4">
    <w:name w:val="List Bullet 4"/>
    <w:basedOn w:val="List4"/>
    <w:rsid w:val="00EF1AAF"/>
    <w:pPr>
      <w:numPr>
        <w:numId w:val="3"/>
      </w:numPr>
    </w:pPr>
  </w:style>
  <w:style w:type="paragraph" w:styleId="ListBullet5">
    <w:name w:val="List Bullet 5"/>
    <w:basedOn w:val="List5"/>
    <w:rsid w:val="00EF1AAF"/>
    <w:pPr>
      <w:numPr>
        <w:numId w:val="4"/>
      </w:numPr>
    </w:pPr>
  </w:style>
  <w:style w:type="paragraph" w:styleId="ListContinue2">
    <w:name w:val="List Continue 2"/>
    <w:basedOn w:val="List2"/>
    <w:rsid w:val="00EF1AAF"/>
    <w:pPr>
      <w:ind w:firstLine="0"/>
    </w:pPr>
  </w:style>
  <w:style w:type="paragraph" w:styleId="ListContinue3">
    <w:name w:val="List Continue 3"/>
    <w:basedOn w:val="List3"/>
    <w:rsid w:val="00EF1AAF"/>
    <w:pPr>
      <w:ind w:left="1021" w:firstLine="0"/>
    </w:pPr>
  </w:style>
  <w:style w:type="paragraph" w:styleId="ListContinue4">
    <w:name w:val="List Continue 4"/>
    <w:basedOn w:val="List4"/>
    <w:rsid w:val="00EF1AAF"/>
    <w:pPr>
      <w:ind w:firstLine="0"/>
    </w:pPr>
  </w:style>
  <w:style w:type="paragraph" w:styleId="ListContinue5">
    <w:name w:val="List Continue 5"/>
    <w:basedOn w:val="List5"/>
    <w:rsid w:val="00EF1AAF"/>
    <w:pPr>
      <w:ind w:firstLine="0"/>
    </w:pPr>
  </w:style>
  <w:style w:type="paragraph" w:styleId="ListNumber3">
    <w:name w:val="List Number 3"/>
    <w:basedOn w:val="List3"/>
    <w:rsid w:val="00EF1AAF"/>
    <w:pPr>
      <w:numPr>
        <w:numId w:val="5"/>
      </w:numPr>
    </w:pPr>
  </w:style>
  <w:style w:type="paragraph" w:styleId="ListNumber4">
    <w:name w:val="List Number 4"/>
    <w:basedOn w:val="List4"/>
    <w:rsid w:val="00EF1AAF"/>
    <w:pPr>
      <w:numPr>
        <w:numId w:val="6"/>
      </w:numPr>
    </w:pPr>
  </w:style>
  <w:style w:type="paragraph" w:styleId="ListNumber5">
    <w:name w:val="List Number 5"/>
    <w:basedOn w:val="List5"/>
    <w:rsid w:val="00EF1AAF"/>
    <w:pPr>
      <w:numPr>
        <w:numId w:val="7"/>
      </w:numPr>
    </w:pPr>
  </w:style>
  <w:style w:type="paragraph" w:styleId="BlockText">
    <w:name w:val="Block Text"/>
    <w:basedOn w:val="Normal"/>
    <w:rsid w:val="00EF1AAF"/>
    <w:pPr>
      <w:spacing w:after="120"/>
      <w:ind w:left="1440" w:right="1440"/>
    </w:pPr>
  </w:style>
  <w:style w:type="character" w:customStyle="1" w:styleId="Subscript">
    <w:name w:val="Subscript"/>
    <w:basedOn w:val="DefaultParagraphFont"/>
    <w:rsid w:val="00EF1AAF"/>
    <w:rPr>
      <w:sz w:val="16"/>
      <w:vertAlign w:val="subscript"/>
    </w:rPr>
  </w:style>
  <w:style w:type="character" w:customStyle="1" w:styleId="Superscript">
    <w:name w:val="Superscript"/>
    <w:basedOn w:val="DefaultParagraphFont"/>
    <w:rsid w:val="00EF1AAF"/>
    <w:rPr>
      <w:sz w:val="16"/>
      <w:vertAlign w:val="superscript"/>
    </w:rPr>
  </w:style>
  <w:style w:type="character" w:customStyle="1" w:styleId="Symbols">
    <w:name w:val="Symbols"/>
    <w:basedOn w:val="DefaultParagraphFont"/>
    <w:rsid w:val="00EF1AAF"/>
    <w:rPr>
      <w:rFonts w:ascii="Symbol" w:hAnsi="Symbol"/>
    </w:rPr>
  </w:style>
  <w:style w:type="character" w:customStyle="1" w:styleId="MenuOptions">
    <w:name w:val="Menu Options"/>
    <w:basedOn w:val="DefaultParagraphFont"/>
    <w:rsid w:val="00EF1AAF"/>
    <w:rPr>
      <w:rFonts w:ascii="Arial Narrow" w:hAnsi="Arial Narrow"/>
      <w:smallCaps/>
    </w:rPr>
  </w:style>
  <w:style w:type="character" w:customStyle="1" w:styleId="Buttons">
    <w:name w:val="Buttons"/>
    <w:basedOn w:val="DefaultParagraphFont"/>
    <w:rsid w:val="00EF1AAF"/>
    <w:rPr>
      <w:b/>
    </w:rPr>
  </w:style>
  <w:style w:type="character" w:customStyle="1" w:styleId="Underlined">
    <w:name w:val="Underlined"/>
    <w:basedOn w:val="DefaultParagraphFont"/>
    <w:rsid w:val="00EF1AAF"/>
    <w:rPr>
      <w:u w:val="single"/>
    </w:rPr>
  </w:style>
  <w:style w:type="paragraph" w:customStyle="1" w:styleId="TableBodyTextRight">
    <w:name w:val="Table Body Text Right"/>
    <w:basedOn w:val="TableBodyText"/>
    <w:rsid w:val="00EF1AAF"/>
    <w:pPr>
      <w:widowControl w:val="0"/>
      <w:autoSpaceDE w:val="0"/>
      <w:autoSpaceDN w:val="0"/>
      <w:adjustRightInd w:val="0"/>
      <w:jc w:val="right"/>
    </w:pPr>
    <w:rPr>
      <w:rFonts w:cs="Arial"/>
      <w:szCs w:val="18"/>
    </w:rPr>
  </w:style>
  <w:style w:type="paragraph" w:customStyle="1" w:styleId="CopyrightText">
    <w:name w:val="Copyright Text"/>
    <w:basedOn w:val="BodyText"/>
    <w:rsid w:val="00EF1AAF"/>
    <w:rPr>
      <w:sz w:val="18"/>
    </w:rPr>
  </w:style>
  <w:style w:type="paragraph" w:customStyle="1" w:styleId="BodySmallRight">
    <w:name w:val="Body Small Right"/>
    <w:basedOn w:val="BodyTextRight"/>
    <w:rsid w:val="00EF1AAF"/>
    <w:rPr>
      <w:sz w:val="18"/>
      <w:szCs w:val="18"/>
    </w:rPr>
  </w:style>
  <w:style w:type="paragraph" w:customStyle="1" w:styleId="MarginEdition">
    <w:name w:val="Margin Edition"/>
    <w:basedOn w:val="MarginNote"/>
    <w:rsid w:val="00EF1AAF"/>
    <w:pPr>
      <w:spacing w:before="0" w:after="0"/>
    </w:pPr>
    <w:rPr>
      <w:rFonts w:ascii="Times New Roman" w:hAnsi="Times New Roman"/>
      <w:color w:val="999999"/>
    </w:rPr>
  </w:style>
  <w:style w:type="paragraph" w:customStyle="1" w:styleId="Spacer">
    <w:name w:val="Spacer"/>
    <w:basedOn w:val="Normal"/>
    <w:rsid w:val="00EF1AAF"/>
    <w:rPr>
      <w:sz w:val="2"/>
      <w:szCs w:val="2"/>
    </w:rPr>
  </w:style>
  <w:style w:type="character" w:customStyle="1" w:styleId="Small">
    <w:name w:val="Small"/>
    <w:basedOn w:val="DefaultParagraphFont"/>
    <w:rsid w:val="00EF1AAF"/>
    <w:rPr>
      <w:sz w:val="16"/>
    </w:rPr>
  </w:style>
  <w:style w:type="paragraph" w:customStyle="1" w:styleId="WideTable">
    <w:name w:val="Wide Table"/>
    <w:basedOn w:val="Normal"/>
    <w:rsid w:val="00EF1AAF"/>
    <w:pPr>
      <w:ind w:left="-1418"/>
    </w:pPr>
    <w:rPr>
      <w:sz w:val="2"/>
      <w:szCs w:val="2"/>
    </w:rPr>
  </w:style>
  <w:style w:type="character" w:styleId="PageNumber">
    <w:name w:val="page number"/>
    <w:basedOn w:val="DefaultParagraphFont"/>
    <w:rsid w:val="00EF1AAF"/>
  </w:style>
  <w:style w:type="paragraph" w:styleId="Quote">
    <w:name w:val="Quote"/>
    <w:basedOn w:val="Heading1"/>
    <w:link w:val="QuoteChar"/>
    <w:qFormat/>
    <w:rsid w:val="00EF1AAF"/>
    <w:rPr>
      <w:b w:val="0"/>
      <w:sz w:val="72"/>
      <w:szCs w:val="72"/>
      <w:lang w:val="en-NZ"/>
    </w:rPr>
  </w:style>
  <w:style w:type="character" w:customStyle="1" w:styleId="QuoteChar">
    <w:name w:val="Quote Char"/>
    <w:basedOn w:val="DefaultParagraphFont"/>
    <w:link w:val="Quote"/>
    <w:rsid w:val="00EF1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AAF"/>
    <w:pPr>
      <w:pageBreakBefore/>
    </w:pPr>
  </w:style>
  <w:style w:type="paragraph" w:customStyle="1" w:styleId="Border">
    <w:name w:val="Border"/>
    <w:basedOn w:val="Normal"/>
    <w:qFormat/>
    <w:rsid w:val="00EF1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AAF"/>
    <w:rPr>
      <w:b/>
      <w:bCs/>
      <w:i/>
      <w:iCs/>
      <w:color w:val="auto"/>
    </w:rPr>
  </w:style>
  <w:style w:type="paragraph" w:styleId="IntenseQuote">
    <w:name w:val="Intense Quote"/>
    <w:basedOn w:val="Normal"/>
    <w:next w:val="Normal"/>
    <w:link w:val="IntenseQuoteChar"/>
    <w:uiPriority w:val="30"/>
    <w:qFormat/>
    <w:rsid w:val="00EF1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AAF"/>
    <w:rPr>
      <w:smallCaps/>
      <w:color w:val="auto"/>
      <w:u w:val="single"/>
    </w:rPr>
  </w:style>
  <w:style w:type="character" w:styleId="IntenseReference">
    <w:name w:val="Intense Reference"/>
    <w:basedOn w:val="DefaultParagraphFont"/>
    <w:uiPriority w:val="32"/>
    <w:qFormat/>
    <w:rsid w:val="00EF1AAF"/>
    <w:rPr>
      <w:b/>
      <w:bCs/>
      <w:smallCaps/>
      <w:color w:val="auto"/>
      <w:spacing w:val="5"/>
      <w:u w:val="single"/>
    </w:rPr>
  </w:style>
  <w:style w:type="paragraph" w:customStyle="1" w:styleId="2ColumnHeading">
    <w:name w:val="2Column Heading"/>
    <w:basedOn w:val="BodyText"/>
    <w:qFormat/>
    <w:rsid w:val="00EF1AAF"/>
    <w:pPr>
      <w:spacing w:after="60"/>
      <w:ind w:left="-2268"/>
    </w:pPr>
    <w:rPr>
      <w:b/>
    </w:rPr>
  </w:style>
  <w:style w:type="paragraph" w:customStyle="1" w:styleId="Heading1TOC">
    <w:name w:val="Heading1 TOC"/>
    <w:basedOn w:val="Normal"/>
    <w:qFormat/>
    <w:rsid w:val="00EF1AAF"/>
    <w:pPr>
      <w:spacing w:before="240" w:after="120"/>
    </w:pPr>
    <w:rPr>
      <w:rFonts w:ascii="Times New Roman" w:hAnsi="Times New Roman"/>
      <w:b/>
      <w:sz w:val="32"/>
    </w:rPr>
  </w:style>
  <w:style w:type="paragraph" w:customStyle="1" w:styleId="Heading2TOC">
    <w:name w:val="Heading2 TOC"/>
    <w:basedOn w:val="Normal"/>
    <w:qFormat/>
    <w:rsid w:val="00EF1AAF"/>
    <w:pPr>
      <w:spacing w:before="240" w:after="60"/>
    </w:pPr>
    <w:rPr>
      <w:rFonts w:ascii="Times New Roman" w:hAnsi="Times New Roman"/>
      <w:b/>
      <w:sz w:val="28"/>
    </w:rPr>
  </w:style>
  <w:style w:type="character" w:customStyle="1" w:styleId="Underline">
    <w:name w:val="Underline"/>
    <w:basedOn w:val="DefaultParagraphFont"/>
    <w:qFormat/>
    <w:rsid w:val="00EF1AAF"/>
    <w:rPr>
      <w:u w:val="single"/>
    </w:rPr>
  </w:style>
  <w:style w:type="paragraph" w:styleId="BalloonText">
    <w:name w:val="Balloon Text"/>
    <w:basedOn w:val="Normal"/>
    <w:link w:val="BalloonTextChar"/>
    <w:rsid w:val="00EF1AAF"/>
    <w:rPr>
      <w:rFonts w:ascii="Tahoma" w:hAnsi="Tahoma" w:cs="Tahoma"/>
      <w:sz w:val="16"/>
      <w:szCs w:val="16"/>
    </w:rPr>
  </w:style>
  <w:style w:type="character" w:customStyle="1" w:styleId="BalloonTextChar">
    <w:name w:val="Balloon Text Char"/>
    <w:basedOn w:val="DefaultParagraphFont"/>
    <w:link w:val="BalloonText"/>
    <w:rsid w:val="00EF1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AAF"/>
    <w:rPr>
      <w:b/>
      <w:color w:val="660033"/>
      <w:spacing w:val="0"/>
    </w:rPr>
  </w:style>
  <w:style w:type="paragraph" w:customStyle="1" w:styleId="Nameditemlist">
    <w:name w:val="Named item list"/>
    <w:basedOn w:val="BodyText"/>
    <w:qFormat/>
    <w:rsid w:val="00EF1A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5347</Characters>
  <Application>Microsoft Office Word</Application>
  <DocSecurity>0</DocSecurity>
  <Lines>175</Lines>
  <Paragraphs>105</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LGAGENE503 Perform the role of an elected member</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2012-09-10T06:19:00Z</dcterms:created>
  <dcterms:modified xsi:type="dcterms:W3CDTF">2012-09-10T06:19:00Z</dcterms:modified>
</cp:coreProperties>
</file>