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E37" w:rsidP="00F15E37">
      <w:pPr>
        <w:pStyle w:val="Title"/>
      </w:pPr>
      <w:bookmarkStart w:id="0" w:name="_GoBack"/>
      <w:bookmarkEnd w:id="0"/>
      <w:r>
        <w:fldChar w:fldCharType="begin"/>
      </w:r>
      <w:r>
        <w:instrText xml:space="preserve"> TITLE   \* MERGEFORMAT </w:instrText>
      </w:r>
      <w:r>
        <w:fldChar w:fldCharType="separate"/>
      </w:r>
      <w:r>
        <w:t>LGAGCM701A Govern councils</w:t>
      </w:r>
      <w:r>
        <w:fldChar w:fldCharType="end"/>
      </w:r>
    </w:p>
    <w:p w:rsidR="00F15E37" w:rsidP="00F15E37">
      <w:pPr>
        <w:pStyle w:val="Version"/>
        <w:sectPr w:rsidSect="00AC7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C713B" w:rsidP="00AC713B">
      <w:pPr>
        <w:pStyle w:val="SuperHeading"/>
      </w:pPr>
      <w:r w:rsidRPr="00AC713B">
        <w:t>LGAGCM701A Govern councils</w:t>
      </w:r>
    </w:p>
    <w:p w:rsidR="00000000" w:rsidRPr="00AC713B" w:rsidP="00AC713B">
      <w:pPr>
        <w:pStyle w:val="SuperHeading"/>
      </w:pPr>
    </w:p>
    <w:p w:rsidR="00000000" w:rsidRPr="00AC713B" w:rsidP="00AC713B">
      <w:pPr>
        <w:pStyle w:val="Heading1"/>
      </w:pPr>
      <w:bookmarkStart w:id="1" w:name="O_444838"/>
      <w:bookmarkEnd w:id="1"/>
      <w:r w:rsidRPr="00AC713B">
        <w:t>Modification History</w:t>
      </w:r>
    </w:p>
    <w:p w:rsidR="00000000" w:rsidRPr="00AC713B" w:rsidP="00AC713B">
      <w:pPr>
        <w:pStyle w:val="BodyText"/>
      </w:pPr>
      <w:r w:rsidRPr="00AC713B">
        <w:t>LGAGCM701A Release 2:</w:t>
      </w:r>
      <w:r w:rsidRPr="00AC713B">
        <w:tab/>
        <w:t>Layout adjusted.</w:t>
      </w:r>
    </w:p>
    <w:p w:rsidR="00000000" w:rsidRPr="00AC713B" w:rsidP="00AC713B">
      <w:pPr>
        <w:pStyle w:val="BodyText"/>
      </w:pPr>
      <w:r w:rsidRPr="00AC713B">
        <w:t>LGAGCM701A Release 1:</w:t>
      </w:r>
      <w:r w:rsidRPr="00AC713B">
        <w:tab/>
        <w:t>Primary release.</w:t>
      </w:r>
    </w:p>
    <w:p w:rsidR="00000000" w:rsidRPr="00AC713B" w:rsidP="00AC713B">
      <w:pPr>
        <w:pStyle w:val="AllowPageBreak"/>
      </w:pPr>
    </w:p>
    <w:p w:rsidR="00000000" w:rsidRPr="00AC713B" w:rsidP="00AC713B">
      <w:pPr>
        <w:pStyle w:val="Heading1"/>
      </w:pPr>
      <w:bookmarkStart w:id="2" w:name="O_444834"/>
      <w:bookmarkEnd w:id="2"/>
      <w:r w:rsidRPr="00AC713B">
        <w:t>Unit D</w:t>
      </w:r>
      <w:r w:rsidRPr="00AC713B">
        <w:t>escriptor</w:t>
      </w:r>
    </w:p>
    <w:p w:rsidR="00000000" w:rsidRPr="00AC713B" w:rsidP="00AC713B">
      <w:pPr>
        <w:pStyle w:val="BodyText"/>
      </w:pPr>
      <w:r w:rsidRPr="00AC713B">
        <w:t>This unit covers the outcomes required to ensure high levels of governance in a complex environment and includes the management of processes and structures to ensure public accountability, ethical behaviour, high quality performance, transparency</w:t>
      </w:r>
      <w:r w:rsidRPr="00AC713B">
        <w:t xml:space="preserve"> and statutory compliance. </w:t>
      </w:r>
    </w:p>
    <w:p w:rsidR="00000000" w:rsidRPr="00AC713B" w:rsidP="00AC713B">
      <w:pPr>
        <w:pStyle w:val="BodyText"/>
      </w:pPr>
      <w:r w:rsidRPr="00AC713B">
        <w:t>No licensing, legislative, regulatory or certification requirements apply to this unit at the time of publication.</w:t>
      </w:r>
    </w:p>
    <w:p w:rsidR="00000000" w:rsidRPr="00AC713B" w:rsidP="00AC713B">
      <w:pPr>
        <w:pStyle w:val="AllowPageBreak"/>
      </w:pPr>
    </w:p>
    <w:p w:rsidR="00000000" w:rsidRPr="00AC713B" w:rsidP="00AC713B">
      <w:pPr>
        <w:pStyle w:val="Heading1"/>
      </w:pPr>
      <w:bookmarkStart w:id="3" w:name="O_444847"/>
      <w:bookmarkEnd w:id="3"/>
      <w:r w:rsidRPr="00AC713B">
        <w:t>Application of the Unit</w:t>
      </w:r>
    </w:p>
    <w:p w:rsidR="00000000" w:rsidRPr="00AC713B" w:rsidP="00AC713B">
      <w:pPr>
        <w:pStyle w:val="BodyText"/>
      </w:pPr>
      <w:r w:rsidRPr="00AC713B">
        <w:t>This unit supports the attainment of skills and knowledge required for c</w:t>
      </w:r>
      <w:r w:rsidRPr="00AC713B">
        <w:t>ompetent workplace performance in councils of all sizes. Knowledge of the legislation and regulations that provide the boundaries for the operation of councils is essential. The unique nature of councils, as a tier of government, directed by elected member</w:t>
      </w:r>
      <w:r w:rsidRPr="00AC713B">
        <w:t xml:space="preserve">s and reflecting the needs of local communities must be appropriately reflected. </w:t>
      </w:r>
    </w:p>
    <w:p w:rsidR="00000000" w:rsidRPr="00AC713B" w:rsidP="00AC713B">
      <w:pPr>
        <w:pStyle w:val="BodyText"/>
      </w:pPr>
      <w:r w:rsidRPr="00AC713B">
        <w:t>This unit may also be contextualised to other public or private sectors as long as the essential outcomes of the unit are not changed.</w:t>
      </w:r>
    </w:p>
    <w:p w:rsidR="00000000" w:rsidRPr="00AC713B" w:rsidP="00AC713B">
      <w:pPr>
        <w:pStyle w:val="AllowPageBreak"/>
      </w:pPr>
    </w:p>
    <w:p w:rsidR="00000000" w:rsidRPr="00AC713B" w:rsidP="00AC713B">
      <w:pPr>
        <w:pStyle w:val="Heading1"/>
      </w:pPr>
      <w:bookmarkStart w:id="4" w:name="O_444839"/>
      <w:bookmarkEnd w:id="4"/>
      <w:r w:rsidRPr="00AC713B">
        <w:t>Licensing/Regulatory I</w:t>
      </w:r>
      <w:r w:rsidRPr="00AC713B">
        <w:t>nformation</w:t>
      </w:r>
    </w:p>
    <w:p w:rsidR="00000000" w:rsidRPr="00AC713B" w:rsidP="00AC713B">
      <w:pPr>
        <w:pStyle w:val="BodyText"/>
      </w:pPr>
      <w:r w:rsidRPr="00AC713B">
        <w:t>Not applicable.</w:t>
      </w:r>
    </w:p>
    <w:p w:rsidR="00000000" w:rsidRPr="00AC713B" w:rsidP="00AC713B">
      <w:pPr>
        <w:pStyle w:val="AllowPageBreak"/>
      </w:pPr>
    </w:p>
    <w:p w:rsidR="00000000" w:rsidRPr="00AC713B" w:rsidP="00AC713B">
      <w:pPr>
        <w:pStyle w:val="Heading1"/>
      </w:pPr>
      <w:bookmarkStart w:id="5" w:name="O_444837"/>
      <w:bookmarkEnd w:id="5"/>
      <w:r w:rsidRPr="00AC713B">
        <w:t>Pre-Requisites</w:t>
      </w:r>
    </w:p>
    <w:p w:rsidR="00000000" w:rsidRPr="00AC713B" w:rsidP="00AC713B">
      <w:pPr>
        <w:pStyle w:val="BodyText"/>
      </w:pPr>
      <w:r w:rsidRPr="00AC713B">
        <w:t>Not applicable.</w:t>
      </w:r>
    </w:p>
    <w:p w:rsidR="00000000" w:rsidRPr="00AC713B" w:rsidP="00AC713B">
      <w:pPr>
        <w:pStyle w:val="AllowPageBreak"/>
      </w:pPr>
    </w:p>
    <w:p w:rsidR="00000000" w:rsidRPr="00AC713B" w:rsidP="00AC713B">
      <w:pPr>
        <w:pStyle w:val="Heading1"/>
      </w:pPr>
      <w:bookmarkStart w:id="6" w:name="O_444842"/>
      <w:bookmarkEnd w:id="6"/>
      <w:r w:rsidRPr="00AC713B">
        <w:t>Employability Skills Information</w:t>
      </w:r>
    </w:p>
    <w:p w:rsidR="00000000" w:rsidRPr="00AC713B" w:rsidP="00AC713B">
      <w:pPr>
        <w:pStyle w:val="BodyText"/>
      </w:pPr>
      <w:r w:rsidRPr="00AC713B">
        <w:t>This unit contains employability skills.</w:t>
      </w:r>
    </w:p>
    <w:p w:rsidR="00000000" w:rsidRPr="00AC713B" w:rsidP="00AC713B">
      <w:pPr>
        <w:pStyle w:val="AllowPageBreak"/>
      </w:pPr>
    </w:p>
    <w:p w:rsidR="00000000" w:rsidRPr="00AC713B" w:rsidP="00AC713B">
      <w:pPr>
        <w:pStyle w:val="Heading1"/>
      </w:pPr>
      <w:bookmarkStart w:id="7" w:name="O_444843"/>
      <w:bookmarkEnd w:id="7"/>
      <w:r w:rsidRPr="00AC713B">
        <w:t>Elements and Performance Criteria Pre-Content</w:t>
      </w:r>
    </w:p>
    <w:tbl>
      <w:tblPr>
        <w:tblW w:w="0" w:type="auto"/>
        <w:tblLayout w:type="fixed"/>
        <w:tblCellMar>
          <w:left w:w="62" w:type="dxa"/>
          <w:right w:w="62" w:type="dxa"/>
        </w:tblCellMar>
        <w:tblLook w:val="0000"/>
      </w:tblPr>
      <w:tblGrid>
        <w:gridCol w:w="2700"/>
        <w:gridCol w:w="6228"/>
      </w:tblGrid>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
              <w:rPr>
                <w:lang w:val="en-NZ"/>
              </w:rPr>
            </w:pPr>
            <w:r w:rsidRPr="00AC713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BodyText"/>
            </w:pPr>
            <w:r w:rsidRPr="00AC713B">
              <w:t xml:space="preserve">Performance criteria describe the required performance needed to demonstrate achievement of the element.  Where </w:t>
            </w:r>
            <w:r w:rsidRPr="00AC713B">
              <w:rPr>
                <w:rStyle w:val="BoldandItalics"/>
              </w:rPr>
              <w:t>bold italicised</w:t>
            </w:r>
            <w:r w:rsidRPr="00AC713B">
              <w:t xml:space="preserve"> text is used, further information is detailed in the Range Stat</w:t>
            </w:r>
            <w:r w:rsidRPr="00AC713B">
              <w:t>ement.  Assessment of performance is to be consistent with the Evidence Guide.</w:t>
            </w:r>
          </w:p>
        </w:tc>
      </w:tr>
    </w:tbl>
    <w:p w:rsidR="00000000" w:rsidRPr="00AC713B" w:rsidP="00AC713B">
      <w:pPr>
        <w:pStyle w:val="BodyText"/>
      </w:pPr>
    </w:p>
    <w:p w:rsidR="00000000" w:rsidRPr="00AC713B" w:rsidP="00AC713B">
      <w:pPr>
        <w:pStyle w:val="AllowPageBreak"/>
      </w:pPr>
    </w:p>
    <w:p w:rsidR="00000000" w:rsidRPr="00AC713B" w:rsidP="00AC713B">
      <w:pPr>
        <w:pStyle w:val="Heading1"/>
      </w:pPr>
      <w:bookmarkStart w:id="8" w:name="O_444844"/>
      <w:bookmarkEnd w:id="8"/>
      <w:r w:rsidRPr="00AC713B">
        <w:t>Elements and Performance Criteria</w:t>
      </w:r>
    </w:p>
    <w:tbl>
      <w:tblPr>
        <w:tblW w:w="0" w:type="auto"/>
        <w:tblLayout w:type="fixed"/>
        <w:tblCellMar>
          <w:left w:w="62" w:type="dxa"/>
          <w:right w:w="62" w:type="dxa"/>
        </w:tblCellMar>
        <w:tblLook w:val="0000"/>
      </w:tblPr>
      <w:tblGrid>
        <w:gridCol w:w="2700"/>
        <w:gridCol w:w="6228"/>
      </w:tblGrid>
      <w:tr w:rsidTr="00F15E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713B" w:rsidP="00AC713B">
            <w:pPr>
              <w:pStyle w:val="BodyText"/>
            </w:pPr>
            <w:r w:rsidRPr="00AC713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C713B">
            <w:pPr>
              <w:pStyle w:val="BodyText"/>
              <w:rPr>
                <w:lang w:val="en-NZ"/>
              </w:rPr>
            </w:pPr>
            <w:r w:rsidRPr="00AC713B">
              <w:rPr>
                <w:rStyle w:val="SpecialBold"/>
              </w:rPr>
              <w:t>PERFORMANCE CRITERIA</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List"/>
              <w:rPr>
                <w:lang w:val="en-NZ"/>
              </w:rPr>
            </w:pPr>
            <w:r w:rsidRPr="00AC713B">
              <w:rPr>
                <w:rStyle w:val="SpecialBold"/>
              </w:rPr>
              <w:t>1.</w:t>
            </w:r>
            <w:r w:rsidRPr="00AC713B">
              <w:rPr>
                <w:rStyle w:val="SpecialBold"/>
              </w:rPr>
              <w:tab/>
              <w:t>Analyse legal and regulatory requirements affecting council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
            </w:pPr>
            <w:r w:rsidRPr="00AC713B">
              <w:t>1.1</w:t>
            </w:r>
            <w:r w:rsidRPr="00AC713B">
              <w:tab/>
            </w:r>
            <w:r w:rsidRPr="00AC713B">
              <w:t xml:space="preserve">Legislative framework within which council operates is identified to ensure compliance. </w:t>
            </w:r>
          </w:p>
          <w:p w:rsidR="00000000" w:rsidRPr="00AC713B" w:rsidP="00AC713B">
            <w:pPr>
              <w:pStyle w:val="List"/>
            </w:pPr>
            <w:r w:rsidRPr="00AC713B">
              <w:t>1.2</w:t>
            </w:r>
            <w:r w:rsidRPr="00AC713B">
              <w:tab/>
              <w:t xml:space="preserve">Actions or proposed actions which would expose council to issues of non-compliance are identified and appropriate action is taken to avoid non-compliance. </w:t>
            </w:r>
          </w:p>
          <w:p w:rsidR="00000000" w:rsidRPr="00AC713B" w:rsidP="00AC713B">
            <w:pPr>
              <w:pStyle w:val="List"/>
            </w:pPr>
            <w:r w:rsidRPr="00AC713B">
              <w:t>1.3</w:t>
            </w:r>
            <w:r w:rsidRPr="00AC713B">
              <w:tab/>
              <w:t>Pro</w:t>
            </w:r>
            <w:r w:rsidRPr="00AC713B">
              <w:t xml:space="preserve">visions of legislation that constrain the behaviour of individuals acting within and on behalf of council are examined and communicated to staff. </w:t>
            </w:r>
          </w:p>
          <w:p w:rsidR="00000000" w:rsidP="00AC713B">
            <w:pPr>
              <w:pStyle w:val="List"/>
              <w:rPr>
                <w:lang w:val="en-NZ"/>
              </w:rPr>
            </w:pPr>
            <w:r w:rsidRPr="00AC713B">
              <w:t>1.4</w:t>
            </w:r>
            <w:r w:rsidRPr="00AC713B">
              <w:tab/>
            </w:r>
            <w:r w:rsidRPr="00AC713B">
              <w:rPr>
                <w:rStyle w:val="BoldandItalics"/>
              </w:rPr>
              <w:t>Governance reviews</w:t>
            </w:r>
            <w:r w:rsidRPr="00AC713B">
              <w:t xml:space="preserve"> or audits are contributed to, and action is taken with regard to opportunities for pol</w:t>
            </w:r>
            <w:r w:rsidRPr="00AC713B">
              <w:t>icy or process improvement or any reported areas of non-compliance.</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List"/>
              <w:rPr>
                <w:lang w:val="en-NZ"/>
              </w:rPr>
            </w:pPr>
            <w:r w:rsidRPr="00AC713B">
              <w:rPr>
                <w:rStyle w:val="SpecialBold"/>
              </w:rPr>
              <w:t>2.</w:t>
            </w:r>
            <w:r w:rsidRPr="00AC713B">
              <w:rPr>
                <w:rStyle w:val="SpecialBold"/>
              </w:rPr>
              <w:tab/>
              <w:t>Research and apply best practice and ethical conduct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
            </w:pPr>
            <w:r w:rsidRPr="00AC713B">
              <w:t>2.1</w:t>
            </w:r>
            <w:r w:rsidRPr="00AC713B">
              <w:rPr>
                <w:rStyle w:val="BoldandItalics"/>
              </w:rPr>
              <w:tab/>
              <w:t xml:space="preserve">Best practice </w:t>
            </w:r>
            <w:r w:rsidRPr="00AC713B">
              <w:t xml:space="preserve">in local government policies is researched and used to inform council's </w:t>
            </w:r>
            <w:r w:rsidRPr="00AC713B">
              <w:rPr>
                <w:rStyle w:val="BoldandItalics"/>
              </w:rPr>
              <w:t>governance principles and practices</w:t>
            </w:r>
            <w:r w:rsidRPr="00AC713B">
              <w:t xml:space="preserve">. </w:t>
            </w:r>
          </w:p>
          <w:p w:rsidR="00000000" w:rsidRPr="00AC713B" w:rsidP="00AC713B">
            <w:pPr>
              <w:pStyle w:val="List"/>
            </w:pPr>
            <w:r w:rsidRPr="00AC713B">
              <w:t>2.2</w:t>
            </w:r>
            <w:r w:rsidRPr="00AC713B">
              <w:tab/>
              <w:t xml:space="preserve">Strategies for undertaking regular reviews of council processes, including benchmarking against other councils are developed and implemented. </w:t>
            </w:r>
          </w:p>
          <w:p w:rsidR="00000000" w:rsidP="00AC713B">
            <w:pPr>
              <w:pStyle w:val="List"/>
              <w:rPr>
                <w:lang w:val="en-NZ"/>
              </w:rPr>
            </w:pPr>
            <w:r w:rsidRPr="00AC713B">
              <w:t>2.3</w:t>
            </w:r>
            <w:r w:rsidRPr="00AC713B">
              <w:tab/>
              <w:t>Effective and efficient policies and processes which achieve council outcomes are designed and implemented.</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List"/>
              <w:rPr>
                <w:lang w:val="en-NZ"/>
              </w:rPr>
            </w:pPr>
            <w:r w:rsidRPr="00AC713B">
              <w:rPr>
                <w:rStyle w:val="SpecialBold"/>
              </w:rPr>
              <w:t>3.</w:t>
            </w:r>
            <w:r w:rsidRPr="00AC713B">
              <w:rPr>
                <w:rStyle w:val="SpecialBold"/>
              </w:rPr>
              <w:tab/>
              <w:t>Manage governance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
            </w:pPr>
            <w:r w:rsidRPr="00AC713B">
              <w:t>3.1</w:t>
            </w:r>
            <w:r w:rsidRPr="00AC713B">
              <w:tab/>
              <w:t xml:space="preserve">Roles and responsibilities of elected members and management are defined and communicated. </w:t>
            </w:r>
          </w:p>
          <w:p w:rsidR="00000000" w:rsidRPr="00AC713B" w:rsidP="00AC713B">
            <w:pPr>
              <w:pStyle w:val="List"/>
            </w:pPr>
            <w:r w:rsidRPr="00AC713B">
              <w:t>3.2</w:t>
            </w:r>
            <w:r w:rsidRPr="00AC713B">
              <w:tab/>
              <w:t xml:space="preserve">Council and councillors are provided with </w:t>
            </w:r>
            <w:r w:rsidRPr="00AC713B">
              <w:rPr>
                <w:rStyle w:val="BoldandItalics"/>
              </w:rPr>
              <w:t xml:space="preserve">resources </w:t>
            </w:r>
            <w:r w:rsidRPr="00AC713B">
              <w:t>necessary</w:t>
            </w:r>
            <w:r w:rsidRPr="00AC713B">
              <w:t xml:space="preserve"> to fulfil their governance duties and responsibilities effectively. </w:t>
            </w:r>
          </w:p>
          <w:p w:rsidR="00000000" w:rsidRPr="00AC713B" w:rsidP="00AC713B">
            <w:pPr>
              <w:pStyle w:val="List"/>
            </w:pPr>
            <w:r w:rsidRPr="00AC713B">
              <w:t>3.3</w:t>
            </w:r>
            <w:r w:rsidRPr="00AC713B">
              <w:tab/>
              <w:t xml:space="preserve">Support structures are developed and implemented to assist council to achieve its objectives and responsibilities. </w:t>
            </w:r>
          </w:p>
          <w:p w:rsidR="00000000" w:rsidRPr="00AC713B" w:rsidP="00AC713B">
            <w:pPr>
              <w:pStyle w:val="List"/>
            </w:pPr>
            <w:r w:rsidRPr="00AC713B">
              <w:t>3.4</w:t>
            </w:r>
            <w:r w:rsidRPr="00AC713B">
              <w:tab/>
              <w:t>Consultative processes are implemented and maintained to ensur</w:t>
            </w:r>
            <w:r w:rsidRPr="00AC713B">
              <w:t>e information on community needs and expectations is gathered and considered.</w:t>
            </w:r>
          </w:p>
          <w:p w:rsidR="00000000" w:rsidRPr="00AC713B" w:rsidP="00AC713B">
            <w:pPr>
              <w:pStyle w:val="List"/>
            </w:pPr>
            <w:r w:rsidRPr="00AC713B">
              <w:t>3.5</w:t>
            </w:r>
            <w:r w:rsidRPr="00AC713B">
              <w:tab/>
              <w:t>Accountability to the community and within the council is maintained using effective reporting processes.</w:t>
            </w:r>
          </w:p>
          <w:p w:rsidR="00000000" w:rsidP="00AC713B">
            <w:pPr>
              <w:pStyle w:val="List"/>
              <w:rPr>
                <w:lang w:val="en-NZ"/>
              </w:rPr>
            </w:pPr>
            <w:r w:rsidRPr="00AC713B">
              <w:t>3.6</w:t>
            </w:r>
            <w:r w:rsidRPr="00AC713B">
              <w:tab/>
              <w:t>Effective and ongoing relationships with other levels of governm</w:t>
            </w:r>
            <w:r w:rsidRPr="00AC713B">
              <w:t xml:space="preserve">ent, regional bodies and other councils are established and maintained. </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List"/>
              <w:rPr>
                <w:lang w:val="en-NZ"/>
              </w:rPr>
            </w:pPr>
            <w:r w:rsidRPr="00AC713B">
              <w:rPr>
                <w:rStyle w:val="SpecialBold"/>
              </w:rPr>
              <w:t>4.</w:t>
            </w:r>
            <w:r w:rsidRPr="00AC713B">
              <w:rPr>
                <w:rStyle w:val="SpecialBold"/>
              </w:rPr>
              <w:tab/>
              <w:t>Undertake appropriate reporting within council structures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
            </w:pPr>
            <w:r w:rsidRPr="00AC713B">
              <w:t>4.1</w:t>
            </w:r>
            <w:r w:rsidRPr="00AC713B">
              <w:tab/>
              <w:t xml:space="preserve">Management reports are accurately completed and submitted in accordance with council's statutory requirements. </w:t>
            </w:r>
          </w:p>
          <w:p w:rsidR="00000000" w:rsidRPr="00AC713B" w:rsidP="00AC713B">
            <w:pPr>
              <w:pStyle w:val="List"/>
            </w:pPr>
            <w:r w:rsidRPr="00AC713B">
              <w:t>4.2</w:t>
            </w:r>
            <w:r w:rsidRPr="00AC713B">
              <w:tab/>
              <w:t>R</w:t>
            </w:r>
            <w:r w:rsidRPr="00AC713B">
              <w:t xml:space="preserve">elevant information to support the development of council's statutory business plan is supplied as required. </w:t>
            </w:r>
          </w:p>
          <w:p w:rsidR="00000000" w:rsidRPr="00AC713B" w:rsidP="00AC713B">
            <w:pPr>
              <w:pStyle w:val="List"/>
            </w:pPr>
            <w:r w:rsidRPr="00AC713B">
              <w:t>4.3</w:t>
            </w:r>
            <w:r w:rsidRPr="00AC713B">
              <w:tab/>
              <w:t>Relevant declaration of interests, including potential conflicts of interest, is made as required using standard organisational procedures.</w:t>
            </w:r>
          </w:p>
          <w:p w:rsidR="00000000" w:rsidRPr="00AC713B" w:rsidP="00AC713B">
            <w:pPr>
              <w:pStyle w:val="List"/>
            </w:pPr>
            <w:r w:rsidRPr="00AC713B">
              <w:t>4.</w:t>
            </w:r>
            <w:r w:rsidRPr="00AC713B">
              <w:t>4</w:t>
            </w:r>
            <w:r w:rsidRPr="00AC713B">
              <w:tab/>
              <w:t xml:space="preserve">Relevant data detailing performance against targets is supplied as required for inclusion in regular performance reports presented to council. </w:t>
            </w:r>
          </w:p>
          <w:p w:rsidR="00000000" w:rsidRPr="00AC713B" w:rsidP="00AC713B">
            <w:pPr>
              <w:pStyle w:val="List"/>
            </w:pPr>
            <w:r w:rsidRPr="00AC713B">
              <w:t>4.5</w:t>
            </w:r>
            <w:r w:rsidRPr="00AC713B">
              <w:tab/>
              <w:t xml:space="preserve">Contribution is made to effective </w:t>
            </w:r>
            <w:r w:rsidRPr="00AC713B">
              <w:rPr>
                <w:rStyle w:val="BoldandItalics"/>
              </w:rPr>
              <w:t xml:space="preserve">information sharing and communication </w:t>
            </w:r>
            <w:r w:rsidRPr="00AC713B">
              <w:t>between council and the community.</w:t>
            </w:r>
            <w:r w:rsidRPr="00AC713B">
              <w:t xml:space="preserve"> </w:t>
            </w:r>
          </w:p>
        </w:tc>
      </w:tr>
    </w:tbl>
    <w:p w:rsidR="00000000" w:rsidRPr="00AC713B" w:rsidP="00AC713B">
      <w:pPr>
        <w:pStyle w:val="BodyText"/>
      </w:pPr>
    </w:p>
    <w:p w:rsidR="00000000" w:rsidRPr="00AC713B" w:rsidP="00AC713B">
      <w:pPr>
        <w:pStyle w:val="AllowPageBreak"/>
      </w:pPr>
    </w:p>
    <w:p w:rsidR="00000000" w:rsidRPr="00AC713B" w:rsidP="00AC713B">
      <w:pPr>
        <w:pStyle w:val="Heading1"/>
      </w:pPr>
      <w:bookmarkStart w:id="9" w:name="O_444835"/>
      <w:bookmarkEnd w:id="9"/>
      <w:r w:rsidRPr="00AC713B">
        <w:t>Required Skills and Knowledge</w:t>
      </w:r>
    </w:p>
    <w:tbl>
      <w:tblPr>
        <w:tblW w:w="0" w:type="auto"/>
        <w:tblLayout w:type="fixed"/>
        <w:tblCellMar>
          <w:left w:w="62" w:type="dxa"/>
          <w:right w:w="62" w:type="dxa"/>
        </w:tblCellMar>
        <w:tblLook w:val="0000"/>
      </w:tblPr>
      <w:tblGrid>
        <w:gridCol w:w="8928"/>
      </w:tblGrid>
      <w:tr w:rsidTr="00F15E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C713B">
            <w:pPr>
              <w:pStyle w:val="BodyText"/>
              <w:rPr>
                <w:lang w:val="en-NZ"/>
              </w:rPr>
            </w:pPr>
            <w:r w:rsidRPr="00AC713B">
              <w:t>This describes the essential skills and knowledge and their level, required for this unit</w:t>
            </w:r>
          </w:p>
        </w:tc>
      </w:tr>
      <w:tr w:rsidTr="00F15E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C713B">
            <w:pPr>
              <w:pStyle w:val="BodyText"/>
              <w:rPr>
                <w:lang w:val="en-NZ"/>
              </w:rPr>
            </w:pPr>
            <w:r w:rsidRPr="00AC713B">
              <w:rPr>
                <w:rStyle w:val="SpecialBold"/>
              </w:rPr>
              <w:t>Required Skills</w:t>
            </w:r>
          </w:p>
        </w:tc>
      </w:tr>
      <w:tr w:rsidTr="00F15E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C713B" w:rsidP="00AC713B">
            <w:pPr>
              <w:pStyle w:val="ListBullet"/>
            </w:pPr>
            <w:r w:rsidRPr="00AC713B">
              <w:t>high-level leadership and management skills</w:t>
            </w:r>
          </w:p>
          <w:p w:rsidR="00000000" w:rsidRPr="00AC713B" w:rsidP="00AC713B">
            <w:pPr>
              <w:pStyle w:val="ListBullet"/>
            </w:pPr>
            <w:r w:rsidRPr="00AC713B">
              <w:t>research and analytical skills</w:t>
            </w:r>
          </w:p>
          <w:p w:rsidR="00000000" w:rsidRPr="00AC713B" w:rsidP="00AC713B">
            <w:pPr>
              <w:pStyle w:val="ListBullet"/>
            </w:pPr>
            <w:r w:rsidRPr="00AC713B">
              <w:t>high-level written and oral communication skills</w:t>
            </w:r>
          </w:p>
          <w:p w:rsidR="00000000" w:rsidRPr="00AC713B" w:rsidP="00AC713B">
            <w:pPr>
              <w:pStyle w:val="ListBullet"/>
            </w:pPr>
            <w:r w:rsidRPr="00AC713B">
              <w:t xml:space="preserve">high-level problem solving skills </w:t>
            </w:r>
          </w:p>
          <w:p w:rsidR="00000000" w:rsidRPr="00AC713B" w:rsidP="00AC713B">
            <w:pPr>
              <w:pStyle w:val="ListBullet"/>
            </w:pPr>
            <w:r w:rsidRPr="00AC713B">
              <w:t>planning and organisational skills</w:t>
            </w:r>
          </w:p>
          <w:p w:rsidR="00000000" w:rsidRPr="00AC713B" w:rsidP="00AC713B">
            <w:pPr>
              <w:pStyle w:val="ListBullet"/>
            </w:pPr>
            <w:r w:rsidRPr="00AC713B">
              <w:t>ability to apply governance models to the operations of a specific council</w:t>
            </w:r>
          </w:p>
          <w:p w:rsidR="00000000" w:rsidP="00AC713B">
            <w:pPr>
              <w:pStyle w:val="ListBullet"/>
              <w:rPr>
                <w:lang w:val="en-NZ"/>
              </w:rPr>
            </w:pPr>
            <w:r w:rsidRPr="00AC713B">
              <w:t>self reflection, including the ability and willingness to resp</w:t>
            </w:r>
            <w:r w:rsidRPr="00AC713B">
              <w:t>ond to the level of accountability and responsibility of personal role</w:t>
            </w:r>
          </w:p>
        </w:tc>
      </w:tr>
      <w:tr w:rsidTr="00F15E37">
        <w:tblPrEx>
          <w:tblW w:w="0" w:type="auto"/>
          <w:tblLayout w:type="fixed"/>
          <w:tblCellMar>
            <w:left w:w="62" w:type="dxa"/>
            <w:right w:w="62" w:type="dxa"/>
          </w:tblCellMar>
          <w:tblLook w:val="0000"/>
        </w:tblPrEx>
        <w:trPr>
          <w:trHeight w:val="346"/>
        </w:trPr>
        <w:tc>
          <w:tcPr>
            <w:tcW w:w="8928" w:type="dxa"/>
            <w:tcBorders>
              <w:top w:val="nil"/>
              <w:left w:val="nil"/>
              <w:bottom w:val="nil"/>
              <w:right w:val="nil"/>
            </w:tcBorders>
            <w:tcMar>
              <w:top w:w="0" w:type="dxa"/>
              <w:left w:w="62" w:type="dxa"/>
              <w:bottom w:w="0" w:type="dxa"/>
              <w:right w:w="62" w:type="dxa"/>
            </w:tcMar>
          </w:tcPr>
          <w:p w:rsidR="00000000" w:rsidP="00AC713B">
            <w:pPr>
              <w:pStyle w:val="BodyText"/>
              <w:rPr>
                <w:lang w:val="en-NZ"/>
              </w:rPr>
            </w:pPr>
            <w:r w:rsidRPr="00AC713B">
              <w:rPr>
                <w:rStyle w:val="SpecialBold"/>
              </w:rPr>
              <w:t>Required Knowledge</w:t>
            </w:r>
          </w:p>
        </w:tc>
      </w:tr>
      <w:tr w:rsidTr="00F15E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C713B" w:rsidP="00AC713B">
            <w:pPr>
              <w:pStyle w:val="ListBullet"/>
            </w:pPr>
            <w:r w:rsidRPr="00AC713B">
              <w:t>detailed and demonstrated knowledge of legislation impacting councils, including Local Government Act</w:t>
            </w:r>
          </w:p>
          <w:p w:rsidR="00000000" w:rsidRPr="00AC713B" w:rsidP="00AC713B">
            <w:pPr>
              <w:pStyle w:val="ListBullet"/>
            </w:pPr>
            <w:r w:rsidRPr="00AC713B">
              <w:t>detailed and demonstrated knowledge of council decision-making practices</w:t>
            </w:r>
          </w:p>
          <w:p w:rsidR="00000000" w:rsidRPr="00AC713B" w:rsidP="00AC713B">
            <w:pPr>
              <w:pStyle w:val="ListBullet"/>
            </w:pPr>
            <w:r w:rsidRPr="00AC713B">
              <w:t>knowledge of governance processes and models</w:t>
            </w:r>
          </w:p>
        </w:tc>
      </w:tr>
    </w:tbl>
    <w:p w:rsidR="00000000" w:rsidRPr="00AC713B" w:rsidP="00AC713B">
      <w:pPr>
        <w:pStyle w:val="BodyText"/>
      </w:pPr>
    </w:p>
    <w:p w:rsidR="00000000" w:rsidRPr="00AC713B" w:rsidP="00AC713B">
      <w:pPr>
        <w:pStyle w:val="AllowPageBreak"/>
      </w:pPr>
    </w:p>
    <w:p w:rsidR="00000000" w:rsidRPr="00AC713B" w:rsidP="00AC713B">
      <w:pPr>
        <w:pStyle w:val="Heading1"/>
      </w:pPr>
      <w:bookmarkStart w:id="10" w:name="O_444841"/>
      <w:bookmarkEnd w:id="10"/>
      <w:r w:rsidRPr="00AC713B">
        <w:t>Evidence Guide</w:t>
      </w:r>
    </w:p>
    <w:tbl>
      <w:tblPr>
        <w:tblW w:w="0" w:type="auto"/>
        <w:tblLayout w:type="fixed"/>
        <w:tblCellMar>
          <w:left w:w="62" w:type="dxa"/>
          <w:right w:w="62" w:type="dxa"/>
        </w:tblCellMar>
        <w:tblLook w:val="0000"/>
      </w:tblPr>
      <w:tblGrid>
        <w:gridCol w:w="2700"/>
        <w:gridCol w:w="6228"/>
      </w:tblGrid>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
              <w:rPr>
                <w:lang w:val="en-NZ"/>
              </w:rPr>
            </w:pPr>
            <w:r w:rsidRPr="00AC713B">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AC713B">
            <w:pPr>
              <w:pStyle w:val="BodyText"/>
              <w:rPr>
                <w:lang w:val="en-NZ"/>
              </w:rPr>
            </w:pPr>
            <w:r w:rsidRPr="00AC713B">
              <w:t xml:space="preserve">A person who demonstrates competency in this unit will be able to perform the outcomes described in the elements to the required performance level detailed in the performance criteria. The unit's skill and knowledge requirements must also be demonstrated. </w:t>
            </w:r>
            <w:r w:rsidRPr="00AC713B">
              <w:t xml:space="preserve">The candidate will demonstrate the capacity to provide leadership and good governance within councils and adherence to all legislative requirements. </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
              <w:rPr>
                <w:lang w:val="en-NZ"/>
              </w:rPr>
            </w:pPr>
            <w:r w:rsidRPr="00AC713B">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BodyText"/>
            </w:pPr>
            <w:r w:rsidRPr="00AC713B">
              <w:t>Demonstrated knowledge and skills in:</w:t>
            </w:r>
          </w:p>
          <w:p w:rsidR="00000000" w:rsidRPr="00AC713B" w:rsidP="00AC713B">
            <w:pPr>
              <w:pStyle w:val="ListBullet"/>
            </w:pPr>
            <w:r w:rsidRPr="00AC713B">
              <w:t>local government gov</w:t>
            </w:r>
            <w:r w:rsidRPr="00AC713B">
              <w:t>ernance principles and their application</w:t>
            </w:r>
          </w:p>
          <w:p w:rsidR="00000000" w:rsidRPr="00AC713B" w:rsidP="00AC713B">
            <w:pPr>
              <w:pStyle w:val="ListBullet"/>
            </w:pPr>
            <w:r w:rsidRPr="00AC713B">
              <w:t>ethical business practice</w:t>
            </w:r>
          </w:p>
          <w:p w:rsidR="00000000" w:rsidRPr="00AC713B" w:rsidP="00AC713B">
            <w:pPr>
              <w:pStyle w:val="ListBullet"/>
            </w:pPr>
            <w:r w:rsidRPr="00AC713B">
              <w:t>researching and applying best practice to governance processes</w:t>
            </w:r>
          </w:p>
          <w:p w:rsidR="00000000" w:rsidP="00AC713B">
            <w:pPr>
              <w:pStyle w:val="ListBullet"/>
              <w:rPr>
                <w:lang w:val="en-NZ"/>
              </w:rPr>
            </w:pPr>
            <w:r w:rsidRPr="00AC713B">
              <w:t>defining and implementing effective management strategies to support good governance, including reporting and accountability s</w:t>
            </w:r>
            <w:r w:rsidRPr="00AC713B">
              <w:t>tructures</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
              <w:rPr>
                <w:lang w:val="en-NZ"/>
              </w:rPr>
            </w:pPr>
            <w:r w:rsidRPr="00AC713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AC713B">
            <w:pPr>
              <w:pStyle w:val="BodyText"/>
              <w:rPr>
                <w:lang w:val="en-NZ"/>
              </w:rPr>
            </w:pPr>
            <w:r w:rsidRPr="00AC713B">
              <w:t>Assessment of performance requirements in this unit should be undertaken with the context of the Local Government framework. Competency is demonstrated by performance of all stated criteria, including the range of variables</w:t>
            </w:r>
            <w:r w:rsidRPr="00AC713B">
              <w:t xml:space="preserve"> applicable to the workplace environment.</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
              <w:rPr>
                <w:lang w:val="en-NZ"/>
              </w:rPr>
            </w:pPr>
            <w:r w:rsidRPr="00AC713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BodyText"/>
            </w:pPr>
            <w:r w:rsidRPr="00AC713B">
              <w:t>The following assessment methods are suggested:</w:t>
            </w:r>
          </w:p>
          <w:p w:rsidR="00000000" w:rsidRPr="00AC713B" w:rsidP="00AC713B">
            <w:pPr>
              <w:pStyle w:val="ListBullet"/>
            </w:pPr>
            <w:r w:rsidRPr="00AC713B">
              <w:t xml:space="preserve">preparation of a major workplace project report/portfolio (that may incorporate </w:t>
            </w:r>
            <w:r w:rsidRPr="00AC713B">
              <w:t>assessment of related units) as a key form of assessment that enables candidates to integrate the learning and assessment project into their regular work responsibilities, which enables integrated and holistic assessment of the complex skills and knowledge</w:t>
            </w:r>
            <w:r w:rsidRPr="00AC713B">
              <w:t xml:space="preserve"> addressed in this unit</w:t>
            </w:r>
          </w:p>
          <w:p w:rsidR="00000000" w:rsidRPr="00AC713B" w:rsidP="00AC713B">
            <w:pPr>
              <w:pStyle w:val="ListBullet"/>
            </w:pPr>
            <w:r w:rsidRPr="00AC713B">
              <w:t>observation of the learner performing a range of workplace tasks over sufficient time to demonstrate his/her handling of a range of contingencies</w:t>
            </w:r>
          </w:p>
          <w:p w:rsidR="00000000" w:rsidRPr="00AC713B" w:rsidP="00AC713B">
            <w:pPr>
              <w:pStyle w:val="ListBullet"/>
            </w:pPr>
            <w:r w:rsidRPr="00AC713B">
              <w:t>written and oral questioning to assess knowledge and understanding</w:t>
            </w:r>
          </w:p>
          <w:p w:rsidR="00000000" w:rsidRPr="00AC713B" w:rsidP="00AC713B">
            <w:pPr>
              <w:pStyle w:val="ListBullet"/>
            </w:pPr>
            <w:r w:rsidRPr="00AC713B">
              <w:t>completion of workp</w:t>
            </w:r>
            <w:r w:rsidRPr="00AC713B">
              <w:t>lace documentation</w:t>
            </w:r>
          </w:p>
          <w:p w:rsidR="00000000" w:rsidRPr="00AC713B" w:rsidP="00AC713B">
            <w:pPr>
              <w:pStyle w:val="ListBullet"/>
            </w:pPr>
            <w:r w:rsidRPr="00AC713B">
              <w:t>third-party reports from experienced practitioner</w:t>
            </w:r>
          </w:p>
          <w:p w:rsidR="00000000" w:rsidP="00AC713B">
            <w:pPr>
              <w:pStyle w:val="ListBullet"/>
              <w:rPr>
                <w:lang w:val="en-NZ"/>
              </w:rPr>
            </w:pPr>
            <w:r w:rsidRPr="00AC713B">
              <w:t>completion of self-paced learning materials, including personal reflection and feedback from trainer, coach or supervisor</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
              <w:rPr>
                <w:lang w:val="en-NZ"/>
              </w:rPr>
            </w:pPr>
            <w:r w:rsidRPr="00AC713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AC713B">
            <w:pPr>
              <w:pStyle w:val="BodyText"/>
              <w:rPr>
                <w:lang w:val="en-NZ"/>
              </w:rPr>
            </w:pPr>
            <w:r w:rsidRPr="00AC713B">
              <w:t>Ev</w:t>
            </w:r>
            <w:r w:rsidRPr="00AC713B">
              <w:t>idence should be gathered over a period of time in a range of actual or simulated management environments.</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
              <w:rPr>
                <w:lang w:val="en-NZ"/>
              </w:rPr>
            </w:pPr>
            <w:r w:rsidRPr="00AC713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BodyText"/>
            </w:pPr>
            <w:r w:rsidRPr="00AC713B">
              <w:t xml:space="preserve">Access to a workplace or simulated case study that provides the following resources: </w:t>
            </w:r>
          </w:p>
          <w:p w:rsidR="00000000" w:rsidRPr="00AC713B" w:rsidP="00AC713B">
            <w:pPr>
              <w:pStyle w:val="ListBullet"/>
            </w:pPr>
            <w:r w:rsidRPr="00AC713B">
              <w:t>relevant council documents, such as strategic and operational plans and good governance guides</w:t>
            </w:r>
          </w:p>
          <w:p w:rsidR="00000000" w:rsidRPr="00AC713B" w:rsidP="00AC713B">
            <w:pPr>
              <w:pStyle w:val="ListBullet"/>
            </w:pPr>
            <w:r w:rsidRPr="00AC713B">
              <w:t>relevant local government legislation and regulations</w:t>
            </w:r>
          </w:p>
          <w:p w:rsidR="00000000" w:rsidRPr="00AC713B" w:rsidP="00AC713B">
            <w:pPr>
              <w:pStyle w:val="ListBullet"/>
            </w:pPr>
            <w:r w:rsidRPr="00AC713B">
              <w:t>exemplars of good governance practices and policies</w:t>
            </w:r>
          </w:p>
        </w:tc>
      </w:tr>
    </w:tbl>
    <w:p w:rsidR="00000000" w:rsidRPr="00AC713B" w:rsidP="00AC713B">
      <w:pPr>
        <w:pStyle w:val="BodyText"/>
      </w:pPr>
    </w:p>
    <w:p w:rsidR="00000000" w:rsidRPr="00AC713B" w:rsidP="00AC713B">
      <w:pPr>
        <w:pStyle w:val="AllowPageBreak"/>
      </w:pPr>
    </w:p>
    <w:p w:rsidR="00000000" w:rsidRPr="00AC713B" w:rsidP="00AC713B">
      <w:pPr>
        <w:pStyle w:val="Heading1"/>
      </w:pPr>
      <w:bookmarkStart w:id="11" w:name="O_444836"/>
      <w:bookmarkEnd w:id="11"/>
      <w:r w:rsidRPr="00AC713B">
        <w:t>Range Statement</w:t>
      </w:r>
    </w:p>
    <w:tbl>
      <w:tblPr>
        <w:tblW w:w="0" w:type="auto"/>
        <w:tblLayout w:type="fixed"/>
        <w:tblCellMar>
          <w:left w:w="62" w:type="dxa"/>
          <w:right w:w="62" w:type="dxa"/>
        </w:tblCellMar>
        <w:tblLook w:val="0000"/>
      </w:tblPr>
      <w:tblGrid>
        <w:gridCol w:w="2700"/>
        <w:gridCol w:w="6228"/>
      </w:tblGrid>
      <w:tr w:rsidTr="00F15E3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C713B">
            <w:pPr>
              <w:pStyle w:val="BodyText"/>
              <w:rPr>
                <w:lang w:val="en-NZ"/>
              </w:rPr>
            </w:pPr>
            <w:r w:rsidRPr="00AC713B">
              <w:t xml:space="preserve">The Range Statement </w:t>
            </w:r>
            <w:r w:rsidRPr="00AC713B">
              <w:t xml:space="preserve">relates to the Unit of Competency as a whole.  It allows for different work environments and situations that may affect performance.  </w:t>
            </w:r>
            <w:r w:rsidRPr="00AC713B">
              <w:rPr>
                <w:rStyle w:val="BoldandItalics"/>
              </w:rPr>
              <w:t>Bold italicised</w:t>
            </w:r>
            <w:r w:rsidRPr="00AC713B">
              <w:t xml:space="preserve"> wording in the Performance Criteria is detailed below.</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Right"/>
              <w:rPr>
                <w:lang w:val="en-NZ"/>
              </w:rPr>
            </w:pPr>
            <w:r w:rsidRPr="00AC713B">
              <w:rPr>
                <w:rStyle w:val="BoldandItalics"/>
              </w:rPr>
              <w:t>Governance review bodies</w:t>
            </w:r>
            <w:r w:rsidRPr="00AC713B">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Bullet"/>
            </w:pPr>
            <w:r w:rsidRPr="00AC713B">
              <w:t>externally sourced panels of experts, community members and industry leaders</w:t>
            </w:r>
          </w:p>
          <w:p w:rsidR="00000000" w:rsidRPr="00AC713B" w:rsidP="00AC713B">
            <w:pPr>
              <w:pStyle w:val="ListBullet"/>
            </w:pPr>
            <w:r w:rsidRPr="00AC713B">
              <w:t>board of directors</w:t>
            </w:r>
          </w:p>
          <w:p w:rsidR="00000000" w:rsidP="00AC713B">
            <w:pPr>
              <w:pStyle w:val="ListBullet"/>
              <w:rPr>
                <w:lang w:val="en-NZ"/>
              </w:rPr>
            </w:pPr>
            <w:r w:rsidRPr="00AC713B">
              <w:t>properly constituted council committees</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Right"/>
              <w:rPr>
                <w:lang w:val="en-NZ"/>
              </w:rPr>
            </w:pPr>
            <w:r w:rsidRPr="00AC713B">
              <w:rPr>
                <w:rStyle w:val="BoldandItalics"/>
              </w:rPr>
              <w:t>Best practice research</w:t>
            </w:r>
            <w:r w:rsidRPr="00AC713B">
              <w:t xml:space="preserve"> includes reviewing: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Bullet"/>
            </w:pPr>
            <w:r w:rsidRPr="00AC713B">
              <w:t>governance policies and practices of other councils in areas, such as:</w:t>
            </w:r>
          </w:p>
          <w:p w:rsidR="00000000" w:rsidRPr="00AC713B" w:rsidP="00AC713B">
            <w:pPr>
              <w:pStyle w:val="ListBullet2"/>
            </w:pPr>
            <w:r w:rsidRPr="00AC713B">
              <w:t>ethical, accountable and transparent management and operations</w:t>
            </w:r>
          </w:p>
          <w:p w:rsidR="00000000" w:rsidRPr="00AC713B" w:rsidP="00AC713B">
            <w:pPr>
              <w:pStyle w:val="ListBullet2"/>
            </w:pPr>
            <w:r w:rsidRPr="00AC713B">
              <w:t>occupational health and safety</w:t>
            </w:r>
          </w:p>
          <w:p w:rsidR="00000000" w:rsidRPr="00AC713B" w:rsidP="00AC713B">
            <w:pPr>
              <w:pStyle w:val="ListBullet2"/>
            </w:pPr>
            <w:r w:rsidRPr="00AC713B">
              <w:t>industrial relations</w:t>
            </w:r>
          </w:p>
          <w:p w:rsidR="00000000" w:rsidRPr="00AC713B" w:rsidP="00AC713B">
            <w:pPr>
              <w:pStyle w:val="ListBullet2"/>
            </w:pPr>
            <w:r w:rsidRPr="00AC713B">
              <w:t>managing diversity</w:t>
            </w:r>
          </w:p>
          <w:p w:rsidR="00000000" w:rsidRPr="00AC713B" w:rsidP="00AC713B">
            <w:pPr>
              <w:pStyle w:val="ListBullet2"/>
            </w:pPr>
            <w:r w:rsidRPr="00AC713B">
              <w:t>environmental protection</w:t>
            </w:r>
          </w:p>
          <w:p w:rsidR="00000000" w:rsidRPr="00AC713B" w:rsidP="00AC713B">
            <w:pPr>
              <w:pStyle w:val="ListBullet2"/>
            </w:pPr>
            <w:r w:rsidRPr="00AC713B">
              <w:t>ecologically sustainable development</w:t>
            </w:r>
          </w:p>
          <w:p w:rsidR="00000000" w:rsidRPr="00AC713B" w:rsidP="00AC713B">
            <w:pPr>
              <w:pStyle w:val="ListBullet2"/>
            </w:pPr>
            <w:r w:rsidRPr="00AC713B">
              <w:t>risk management</w:t>
            </w:r>
          </w:p>
          <w:p w:rsidR="00000000" w:rsidRPr="00AC713B" w:rsidP="00AC713B">
            <w:pPr>
              <w:pStyle w:val="ListBullet"/>
            </w:pPr>
            <w:r w:rsidRPr="00AC713B">
              <w:t>governance policies and programs developed and promoted by local government industry associations</w:t>
            </w:r>
          </w:p>
          <w:p w:rsidR="00000000" w:rsidP="00AC713B">
            <w:pPr>
              <w:pStyle w:val="ListBullet"/>
              <w:rPr>
                <w:lang w:val="en-NZ"/>
              </w:rPr>
            </w:pPr>
            <w:r w:rsidRPr="00AC713B">
              <w:t>relevant governance policies and practices developed and promoted in other public and private sector organisations locally and overseas</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Right"/>
              <w:rPr>
                <w:lang w:val="en-NZ"/>
              </w:rPr>
            </w:pPr>
            <w:r w:rsidRPr="00AC713B">
              <w:rPr>
                <w:rStyle w:val="BoldandItalics"/>
              </w:rPr>
              <w:t>Governance principles</w:t>
            </w:r>
            <w:r w:rsidRPr="00AC713B">
              <w:t xml:space="preserve"> and practices include policy and process associated with:</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Bullet"/>
            </w:pPr>
            <w:r w:rsidRPr="00AC713B">
              <w:t>role relationships between elected members and council officers, including levels of delegation and separation of powers</w:t>
            </w:r>
          </w:p>
          <w:p w:rsidR="00000000" w:rsidRPr="00AC713B" w:rsidP="00AC713B">
            <w:pPr>
              <w:pStyle w:val="ListBullet"/>
            </w:pPr>
            <w:r w:rsidRPr="00AC713B">
              <w:t>roles, responsibilities, rights and accountabilities of elected members, in</w:t>
            </w:r>
            <w:r w:rsidRPr="00AC713B">
              <w:t>cluding management of conflict of interest</w:t>
            </w:r>
          </w:p>
          <w:p w:rsidR="00000000" w:rsidRPr="00AC713B" w:rsidP="00AC713B">
            <w:pPr>
              <w:pStyle w:val="ListBullet"/>
            </w:pPr>
            <w:r w:rsidRPr="00AC713B">
              <w:t>roles, responsibilities, rights and accountabilities of council employees, including reporting and performance monitoring</w:t>
            </w:r>
          </w:p>
          <w:p w:rsidR="00000000" w:rsidRPr="00AC713B" w:rsidP="00AC713B">
            <w:pPr>
              <w:pStyle w:val="ListBullet"/>
            </w:pPr>
            <w:r w:rsidRPr="00AC713B">
              <w:t>level of and processes for community consultation and participation in the policy developme</w:t>
            </w:r>
            <w:r w:rsidRPr="00AC713B">
              <w:t>nt and program delivery of council</w:t>
            </w:r>
          </w:p>
          <w:p w:rsidR="00000000" w:rsidRPr="00AC713B" w:rsidP="00AC713B">
            <w:pPr>
              <w:pStyle w:val="ListBullet"/>
            </w:pPr>
            <w:r w:rsidRPr="00AC713B">
              <w:t>policies and processes for setting strategic directions for council and its community</w:t>
            </w:r>
          </w:p>
          <w:p w:rsidR="00000000" w:rsidP="00AC713B">
            <w:pPr>
              <w:pStyle w:val="ListBullet"/>
              <w:rPr>
                <w:lang w:val="en-NZ"/>
              </w:rPr>
            </w:pPr>
            <w:r w:rsidRPr="00AC713B">
              <w:t>values, policies and practices put in place to ensure ethical, accountable and transparent operation of the council at all levels</w:t>
            </w:r>
          </w:p>
        </w:tc>
      </w:tr>
      <w:tr w:rsidTr="00F15E3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Right"/>
              <w:rPr>
                <w:lang w:val="en-NZ"/>
              </w:rPr>
            </w:pPr>
            <w:r w:rsidRPr="00AC713B">
              <w:rPr>
                <w:rStyle w:val="BoldandItalics"/>
              </w:rPr>
              <w:t>Reso</w:t>
            </w:r>
            <w:r w:rsidRPr="00AC713B">
              <w:rPr>
                <w:rStyle w:val="BoldandItalics"/>
              </w:rPr>
              <w:t>urces for council</w:t>
            </w:r>
            <w:r w:rsidRPr="00AC713B">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Bullet"/>
            </w:pPr>
            <w:r w:rsidRPr="00AC713B">
              <w:t>induction programs for new councillors</w:t>
            </w:r>
          </w:p>
          <w:p w:rsidR="00000000" w:rsidRPr="00AC713B" w:rsidP="00AC713B">
            <w:pPr>
              <w:pStyle w:val="ListBullet"/>
            </w:pPr>
            <w:r w:rsidRPr="00AC713B">
              <w:t>training and development</w:t>
            </w:r>
          </w:p>
          <w:p w:rsidR="00000000" w:rsidP="00AC713B">
            <w:pPr>
              <w:pStyle w:val="ListBullet"/>
              <w:rPr>
                <w:lang w:val="en-NZ"/>
              </w:rPr>
            </w:pPr>
            <w:r w:rsidRPr="00AC713B">
              <w:t>legislation and relevant support documentation</w:t>
            </w:r>
          </w:p>
        </w:tc>
      </w:tr>
      <w:tr w:rsidTr="00F15E37">
        <w:tblPrEx>
          <w:tblW w:w="0" w:type="auto"/>
          <w:tblLayout w:type="fixed"/>
          <w:tblCellMar>
            <w:left w:w="62" w:type="dxa"/>
            <w:right w:w="62" w:type="dxa"/>
          </w:tblCellMar>
          <w:tblLook w:val="0000"/>
        </w:tblPrEx>
        <w:trPr>
          <w:trHeight w:val="1565"/>
        </w:trPr>
        <w:tc>
          <w:tcPr>
            <w:tcW w:w="2700" w:type="dxa"/>
            <w:tcBorders>
              <w:top w:val="nil"/>
              <w:left w:val="nil"/>
              <w:bottom w:val="nil"/>
              <w:right w:val="single" w:sz="6" w:space="0" w:color="auto"/>
            </w:tcBorders>
            <w:tcMar>
              <w:top w:w="0" w:type="dxa"/>
              <w:left w:w="62" w:type="dxa"/>
              <w:bottom w:w="0" w:type="dxa"/>
              <w:right w:w="62" w:type="dxa"/>
            </w:tcMar>
          </w:tcPr>
          <w:p w:rsidR="00000000" w:rsidP="00AC713B">
            <w:pPr>
              <w:pStyle w:val="BodyTextRight"/>
              <w:rPr>
                <w:lang w:val="en-NZ"/>
              </w:rPr>
            </w:pPr>
            <w:r w:rsidRPr="00AC713B">
              <w:rPr>
                <w:rStyle w:val="BoldandItalics"/>
              </w:rPr>
              <w:t xml:space="preserve">Information sharing and communication </w:t>
            </w:r>
            <w:r w:rsidRPr="00AC713B">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AC713B" w:rsidP="00AC713B">
            <w:pPr>
              <w:pStyle w:val="ListBullet"/>
            </w:pPr>
            <w:r w:rsidRPr="00AC713B">
              <w:t>websites</w:t>
            </w:r>
          </w:p>
          <w:p w:rsidR="00000000" w:rsidRPr="00AC713B" w:rsidP="00AC713B">
            <w:pPr>
              <w:pStyle w:val="ListBullet"/>
            </w:pPr>
            <w:r w:rsidRPr="00AC713B">
              <w:t>newsletters and bulletins</w:t>
            </w:r>
          </w:p>
          <w:p w:rsidR="00000000" w:rsidRPr="00AC713B" w:rsidP="00AC713B">
            <w:pPr>
              <w:pStyle w:val="ListBullet"/>
            </w:pPr>
            <w:r w:rsidRPr="00AC713B">
              <w:t>notices in local press</w:t>
            </w:r>
          </w:p>
          <w:p w:rsidR="00000000" w:rsidRPr="00AC713B" w:rsidP="00AC713B">
            <w:pPr>
              <w:pStyle w:val="ListBullet"/>
            </w:pPr>
            <w:r w:rsidRPr="00AC713B">
              <w:t>annual reports</w:t>
            </w:r>
          </w:p>
          <w:p w:rsidR="00000000" w:rsidRPr="00AC713B" w:rsidP="00AC713B">
            <w:pPr>
              <w:pStyle w:val="ListBullet"/>
            </w:pPr>
            <w:r w:rsidRPr="00AC713B">
              <w:t>community consultation</w:t>
            </w:r>
          </w:p>
        </w:tc>
      </w:tr>
    </w:tbl>
    <w:p w:rsidR="00000000" w:rsidRPr="00AC713B" w:rsidP="00AC713B">
      <w:pPr>
        <w:pStyle w:val="BodyText"/>
      </w:pPr>
    </w:p>
    <w:p w:rsidR="00000000" w:rsidRPr="00AC713B" w:rsidP="00AC713B">
      <w:pPr>
        <w:pStyle w:val="AllowPageBreak"/>
      </w:pPr>
    </w:p>
    <w:p w:rsidR="00000000" w:rsidRPr="00AC713B" w:rsidP="00AC713B">
      <w:pPr>
        <w:pStyle w:val="Heading1"/>
      </w:pPr>
      <w:bookmarkStart w:id="12" w:name="O_444833"/>
      <w:bookmarkEnd w:id="12"/>
      <w:r w:rsidRPr="00AC713B">
        <w:t>Unit Sector(s)</w:t>
      </w:r>
    </w:p>
    <w:p w:rsidR="00000000" w:rsidRPr="00AC713B" w:rsidP="00AC713B">
      <w:pPr>
        <w:pStyle w:val="BodyText"/>
      </w:pPr>
      <w:r w:rsidRPr="00AC713B">
        <w:t>Common</w:t>
      </w:r>
    </w:p>
    <w:p w:rsidR="00000000" w:rsidRPr="00AC713B" w:rsidP="00AC713B"/>
    <w:sectPr w:rsidSect="00AC7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E37" w:rsidP="00F15E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37" w:rsidP="00AC71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5E37" w:rsidP="00AC71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15E37" w:rsidP="00AC71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3B" w:rsidRPr="00F15E37" w:rsidP="00F15E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37" w:rsidRPr="002D2AF8" w:rsidP="00AC713B">
    <w:pPr>
      <w:pStyle w:val="Header"/>
      <w:framePr w:wrap="around"/>
    </w:pPr>
    <w:r>
      <w:fldChar w:fldCharType="begin"/>
    </w:r>
    <w:r>
      <w:instrText xml:space="preserve"> TITLE   \* MERGEFORMAT </w:instrText>
    </w:r>
    <w:r>
      <w:fldChar w:fldCharType="separate"/>
    </w:r>
    <w:r>
      <w:t>LGAGCM701A Govern councils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2012</w:t>
    </w:r>
    <w:r>
      <w:fldChar w:fldCharType="end"/>
    </w:r>
  </w:p>
  <w:p w:rsidR="00F15E37" w:rsidP="00AC7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CD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A8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3E2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13B"/>
    <w:pPr>
      <w:spacing w:before="360" w:after="60"/>
      <w:outlineLvl w:val="0"/>
    </w:pPr>
    <w:rPr>
      <w:sz w:val="32"/>
    </w:rPr>
  </w:style>
  <w:style w:type="paragraph" w:styleId="Heading2">
    <w:name w:val="heading 2"/>
    <w:basedOn w:val="HeadingBase"/>
    <w:next w:val="BodyText"/>
    <w:link w:val="Heading2Char"/>
    <w:qFormat/>
    <w:rsid w:val="00AC713B"/>
    <w:pPr>
      <w:keepLines/>
      <w:spacing w:before="240" w:after="120"/>
      <w:outlineLvl w:val="1"/>
    </w:pPr>
    <w:rPr>
      <w:sz w:val="28"/>
      <w:szCs w:val="40"/>
    </w:rPr>
  </w:style>
  <w:style w:type="paragraph" w:styleId="Heading3">
    <w:name w:val="heading 3"/>
    <w:basedOn w:val="HeadingBase"/>
    <w:next w:val="BodyText"/>
    <w:link w:val="Heading3Char"/>
    <w:qFormat/>
    <w:rsid w:val="00AC713B"/>
    <w:pPr>
      <w:spacing w:before="180" w:after="120"/>
      <w:outlineLvl w:val="2"/>
    </w:pPr>
    <w:rPr>
      <w:spacing w:val="-10"/>
      <w:kern w:val="32"/>
    </w:rPr>
  </w:style>
  <w:style w:type="paragraph" w:styleId="Heading4">
    <w:name w:val="heading 4"/>
    <w:basedOn w:val="HeadingBase"/>
    <w:next w:val="BodyText"/>
    <w:link w:val="Heading4Char"/>
    <w:qFormat/>
    <w:rsid w:val="00AC713B"/>
    <w:pPr>
      <w:spacing w:before="160" w:after="120"/>
      <w:outlineLvl w:val="3"/>
    </w:pPr>
    <w:rPr>
      <w:sz w:val="22"/>
    </w:rPr>
  </w:style>
  <w:style w:type="paragraph" w:styleId="Heading5">
    <w:name w:val="heading 5"/>
    <w:basedOn w:val="HeadingBase"/>
    <w:next w:val="Normal"/>
    <w:link w:val="Heading5Char"/>
    <w:qFormat/>
    <w:rsid w:val="00AC713B"/>
    <w:pPr>
      <w:spacing w:before="80"/>
      <w:outlineLvl w:val="4"/>
    </w:pPr>
    <w:rPr>
      <w:color w:val="918585"/>
      <w:sz w:val="20"/>
    </w:rPr>
  </w:style>
  <w:style w:type="paragraph" w:styleId="Heading6">
    <w:name w:val="heading 6"/>
    <w:basedOn w:val="HeadingBase"/>
    <w:next w:val="Normal"/>
    <w:link w:val="Heading6Char"/>
    <w:qFormat/>
    <w:rsid w:val="00AC713B"/>
    <w:pPr>
      <w:spacing w:before="60"/>
      <w:outlineLvl w:val="5"/>
    </w:pPr>
    <w:rPr>
      <w:color w:val="918585"/>
      <w:sz w:val="20"/>
    </w:rPr>
  </w:style>
  <w:style w:type="paragraph" w:styleId="Heading7">
    <w:name w:val="heading 7"/>
    <w:basedOn w:val="Normal"/>
    <w:next w:val="Normal"/>
    <w:link w:val="Heading7Char"/>
    <w:qFormat/>
    <w:rsid w:val="00AC713B"/>
    <w:pPr>
      <w:ind w:left="720"/>
      <w:outlineLvl w:val="6"/>
    </w:pPr>
    <w:rPr>
      <w:i/>
    </w:rPr>
  </w:style>
  <w:style w:type="paragraph" w:styleId="Heading8">
    <w:name w:val="heading 8"/>
    <w:basedOn w:val="Normal"/>
    <w:next w:val="Normal"/>
    <w:link w:val="Heading8Char"/>
    <w:qFormat/>
    <w:rsid w:val="00AC713B"/>
    <w:pPr>
      <w:ind w:left="720"/>
      <w:outlineLvl w:val="7"/>
    </w:pPr>
    <w:rPr>
      <w:i/>
    </w:rPr>
  </w:style>
  <w:style w:type="paragraph" w:styleId="Heading9">
    <w:name w:val="heading 9"/>
    <w:basedOn w:val="Normal"/>
    <w:next w:val="Normal"/>
    <w:link w:val="Heading9Char"/>
    <w:qFormat/>
    <w:rsid w:val="00AC713B"/>
    <w:pPr>
      <w:ind w:left="720"/>
      <w:outlineLvl w:val="8"/>
    </w:pPr>
    <w:rPr>
      <w:i/>
    </w:rPr>
  </w:style>
  <w:style w:type="character" w:default="1" w:styleId="DefaultParagraphFont">
    <w:name w:val="Default Paragraph Font"/>
    <w:uiPriority w:val="1"/>
    <w:unhideWhenUsed/>
    <w:rsid w:val="00AC7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13B"/>
  </w:style>
  <w:style w:type="character" w:customStyle="1" w:styleId="Heading1Char">
    <w:name w:val="Heading 1 Char"/>
    <w:basedOn w:val="DefaultParagraphFont"/>
    <w:link w:val="Heading1"/>
    <w:rsid w:val="00AC713B"/>
    <w:rPr>
      <w:rFonts w:ascii="Times New Roman" w:eastAsia="Times New Roman" w:hAnsi="Times New Roman" w:cs="Times New Roman"/>
      <w:b/>
      <w:sz w:val="32"/>
      <w:szCs w:val="20"/>
      <w:lang w:eastAsia="en-US"/>
    </w:rPr>
  </w:style>
  <w:style w:type="paragraph" w:styleId="BodyText">
    <w:name w:val="Body Text"/>
    <w:basedOn w:val="Normal"/>
    <w:link w:val="BodyTextChar"/>
    <w:rsid w:val="00AC71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13B"/>
    <w:rPr>
      <w:rFonts w:ascii="Times New Roman" w:eastAsia="Times New Roman" w:hAnsi="Times New Roman" w:cs="Times New Roman"/>
      <w:sz w:val="24"/>
      <w:lang w:eastAsia="en-US"/>
    </w:rPr>
  </w:style>
  <w:style w:type="paragraph" w:styleId="Footer">
    <w:name w:val="footer"/>
    <w:basedOn w:val="Normal"/>
    <w:link w:val="FooterChar"/>
    <w:rsid w:val="00AC7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13B"/>
    <w:rPr>
      <w:rFonts w:ascii="Times New Roman" w:eastAsia="Times New Roman" w:hAnsi="Times New Roman" w:cs="Times New Roman"/>
      <w:sz w:val="16"/>
      <w:lang w:eastAsia="en-US"/>
    </w:rPr>
  </w:style>
  <w:style w:type="paragraph" w:styleId="List">
    <w:name w:val="List"/>
    <w:basedOn w:val="BodyText"/>
    <w:next w:val="BodyText"/>
    <w:rsid w:val="00AC713B"/>
    <w:pPr>
      <w:tabs>
        <w:tab w:val="left" w:pos="340"/>
      </w:tabs>
      <w:spacing w:before="60" w:after="60"/>
      <w:ind w:left="340" w:hanging="340"/>
    </w:pPr>
  </w:style>
  <w:style w:type="paragraph" w:styleId="ListBullet">
    <w:name w:val="List Bullet"/>
    <w:basedOn w:val="List"/>
    <w:rsid w:val="00AC713B"/>
    <w:pPr>
      <w:numPr>
        <w:numId w:val="13"/>
      </w:numPr>
      <w:tabs>
        <w:tab w:val="clear" w:pos="340"/>
      </w:tabs>
      <w:spacing w:before="40" w:after="40"/>
    </w:pPr>
  </w:style>
  <w:style w:type="character" w:customStyle="1" w:styleId="SpecialBold">
    <w:name w:val="Special Bold"/>
    <w:basedOn w:val="DefaultParagraphFont"/>
    <w:rsid w:val="00AC713B"/>
    <w:rPr>
      <w:b/>
      <w:spacing w:val="0"/>
    </w:rPr>
  </w:style>
  <w:style w:type="paragraph" w:styleId="ListBullet2">
    <w:name w:val="List Bullet 2"/>
    <w:basedOn w:val="List2"/>
    <w:rsid w:val="00AC713B"/>
    <w:pPr>
      <w:numPr>
        <w:numId w:val="14"/>
      </w:numPr>
      <w:tabs>
        <w:tab w:val="clear" w:pos="680"/>
      </w:tabs>
    </w:pPr>
  </w:style>
  <w:style w:type="paragraph" w:customStyle="1" w:styleId="SuperHeading">
    <w:name w:val="SuperHeading"/>
    <w:basedOn w:val="Normal"/>
    <w:rsid w:val="00AC713B"/>
    <w:pPr>
      <w:spacing w:before="240" w:after="120"/>
      <w:outlineLvl w:val="0"/>
    </w:pPr>
    <w:rPr>
      <w:rFonts w:ascii="Times New Roman" w:hAnsi="Times New Roman"/>
      <w:b/>
      <w:sz w:val="28"/>
    </w:rPr>
  </w:style>
  <w:style w:type="paragraph" w:customStyle="1" w:styleId="BodyTextRight">
    <w:name w:val="Body Text Right"/>
    <w:basedOn w:val="BodyText"/>
    <w:rsid w:val="00AC713B"/>
    <w:pPr>
      <w:spacing w:before="0" w:after="0"/>
      <w:jc w:val="right"/>
    </w:pPr>
  </w:style>
  <w:style w:type="paragraph" w:customStyle="1" w:styleId="AllowPageBreak">
    <w:name w:val="AllowPageBreak"/>
    <w:rsid w:val="00AC7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713B"/>
    <w:rPr>
      <w:b/>
      <w:i/>
      <w:u w:val="none"/>
    </w:rPr>
  </w:style>
  <w:style w:type="character" w:customStyle="1" w:styleId="Heading2Char">
    <w:name w:val="Heading 2 Char"/>
    <w:basedOn w:val="DefaultParagraphFont"/>
    <w:link w:val="Heading2"/>
    <w:rsid w:val="00AC7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13B"/>
    <w:rPr>
      <w:rFonts w:ascii="Courier New" w:eastAsia="Times New Roman" w:hAnsi="Courier New" w:cs="Times New Roman"/>
      <w:i/>
      <w:szCs w:val="20"/>
      <w:lang w:eastAsia="en-US"/>
    </w:rPr>
  </w:style>
  <w:style w:type="paragraph" w:customStyle="1" w:styleId="HeadingBase">
    <w:name w:val="Heading Base"/>
    <w:rsid w:val="00AC7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13B"/>
    <w:pPr>
      <w:tabs>
        <w:tab w:val="right" w:leader="dot" w:pos="9072"/>
      </w:tabs>
      <w:ind w:left="567"/>
    </w:pPr>
    <w:rPr>
      <w:szCs w:val="22"/>
    </w:rPr>
  </w:style>
  <w:style w:type="paragraph" w:customStyle="1" w:styleId="TOCBase">
    <w:name w:val="TOC Base"/>
    <w:rsid w:val="00AC7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13B"/>
    <w:pPr>
      <w:tabs>
        <w:tab w:val="right" w:leader="dot" w:pos="9072"/>
      </w:tabs>
      <w:spacing w:before="40" w:after="40"/>
      <w:ind w:left="284"/>
    </w:pPr>
    <w:rPr>
      <w:rFonts w:ascii="Times New Roman" w:hAnsi="Times New Roman"/>
    </w:rPr>
  </w:style>
  <w:style w:type="paragraph" w:styleId="TOC1">
    <w:name w:val="toc 1"/>
    <w:basedOn w:val="TOCBase"/>
    <w:next w:val="Normal"/>
    <w:rsid w:val="00AC71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13B"/>
    <w:pPr>
      <w:spacing w:before="5040"/>
      <w:jc w:val="center"/>
    </w:pPr>
    <w:rPr>
      <w:sz w:val="48"/>
      <w:szCs w:val="72"/>
      <w:lang w:val="en-US"/>
    </w:rPr>
  </w:style>
  <w:style w:type="character" w:customStyle="1" w:styleId="TitleChar">
    <w:name w:val="Title Char"/>
    <w:basedOn w:val="DefaultParagraphFont"/>
    <w:link w:val="Title"/>
    <w:rsid w:val="00AC7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13B"/>
    <w:pPr>
      <w:tabs>
        <w:tab w:val="left" w:pos="3600"/>
        <w:tab w:val="left" w:pos="3958"/>
      </w:tabs>
    </w:pPr>
  </w:style>
  <w:style w:type="paragraph" w:customStyle="1" w:styleId="Note">
    <w:name w:val="Note"/>
    <w:basedOn w:val="BodyText"/>
    <w:rsid w:val="00AC7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13B"/>
    <w:pPr>
      <w:framePr w:wrap="auto" w:hAnchor="text" w:y="6049"/>
    </w:pPr>
    <w:rPr>
      <w:color w:val="000000"/>
      <w:sz w:val="40"/>
    </w:rPr>
  </w:style>
  <w:style w:type="paragraph" w:customStyle="1" w:styleId="TOCTitle">
    <w:name w:val="TOCTitle"/>
    <w:basedOn w:val="Heading1"/>
    <w:rsid w:val="00AC713B"/>
    <w:pPr>
      <w:spacing w:after="240"/>
      <w:jc w:val="center"/>
      <w:outlineLvl w:val="9"/>
    </w:pPr>
    <w:rPr>
      <w:caps/>
    </w:rPr>
  </w:style>
  <w:style w:type="paragraph" w:customStyle="1" w:styleId="Version">
    <w:name w:val="Version"/>
    <w:rsid w:val="00AC7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13B"/>
    <w:pPr>
      <w:keepNext w:val="0"/>
      <w:tabs>
        <w:tab w:val="right" w:pos="4176"/>
      </w:tabs>
      <w:ind w:left="198" w:hanging="198"/>
    </w:pPr>
    <w:rPr>
      <w:rFonts w:ascii="Garamond" w:hAnsi="Garamond"/>
    </w:rPr>
  </w:style>
  <w:style w:type="paragraph" w:styleId="IndexHeading">
    <w:name w:val="index heading"/>
    <w:basedOn w:val="Normal"/>
    <w:next w:val="Index1"/>
    <w:semiHidden/>
    <w:rsid w:val="00AC713B"/>
    <w:pPr>
      <w:spacing w:before="120" w:after="120"/>
    </w:pPr>
    <w:rPr>
      <w:rFonts w:ascii="Arial" w:hAnsi="Arial"/>
      <w:b/>
      <w:color w:val="918585"/>
      <w:sz w:val="24"/>
    </w:rPr>
  </w:style>
  <w:style w:type="paragraph" w:styleId="Header">
    <w:name w:val="header"/>
    <w:basedOn w:val="Normal"/>
    <w:link w:val="HeaderChar"/>
    <w:rsid w:val="00AC7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13B"/>
    <w:rPr>
      <w:rFonts w:ascii="Times New Roman" w:eastAsia="Times New Roman" w:hAnsi="Times New Roman" w:cs="Times New Roman"/>
      <w:sz w:val="16"/>
      <w:szCs w:val="20"/>
      <w:lang w:val="en-GB" w:eastAsia="en-US"/>
    </w:rPr>
  </w:style>
  <w:style w:type="paragraph" w:customStyle="1" w:styleId="Chapter">
    <w:name w:val="Chapter"/>
    <w:basedOn w:val="Normal"/>
    <w:rsid w:val="00AC713B"/>
    <w:pPr>
      <w:spacing w:before="240"/>
    </w:pPr>
    <w:rPr>
      <w:rFonts w:ascii="Times New Roman" w:hAnsi="Times New Roman"/>
      <w:smallCaps/>
      <w:spacing w:val="80"/>
      <w:sz w:val="28"/>
    </w:rPr>
  </w:style>
  <w:style w:type="paragraph" w:customStyle="1" w:styleId="InChapter">
    <w:name w:val="InChapter"/>
    <w:basedOn w:val="Heading3"/>
    <w:rsid w:val="00AC713B"/>
    <w:pPr>
      <w:spacing w:after="240"/>
      <w:outlineLvl w:val="9"/>
    </w:pPr>
    <w:rPr>
      <w:noProof/>
    </w:rPr>
  </w:style>
  <w:style w:type="paragraph" w:styleId="Index2">
    <w:name w:val="index 2"/>
    <w:basedOn w:val="Normal"/>
    <w:next w:val="Normal"/>
    <w:semiHidden/>
    <w:rsid w:val="00AC713B"/>
    <w:pPr>
      <w:tabs>
        <w:tab w:val="right" w:pos="4176"/>
      </w:tabs>
      <w:ind w:left="568" w:hanging="284"/>
    </w:pPr>
    <w:rPr>
      <w:rFonts w:ascii="Garamond" w:hAnsi="Garamond"/>
    </w:rPr>
  </w:style>
  <w:style w:type="paragraph" w:customStyle="1" w:styleId="Byline">
    <w:name w:val="Byline"/>
    <w:rsid w:val="00AC7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13B"/>
    <w:pPr>
      <w:tabs>
        <w:tab w:val="clear" w:pos="3600"/>
        <w:tab w:val="clear" w:pos="3958"/>
      </w:tabs>
      <w:jc w:val="right"/>
    </w:pPr>
  </w:style>
  <w:style w:type="character" w:styleId="Emphasis">
    <w:name w:val="Emphasis"/>
    <w:basedOn w:val="DefaultParagraphFont"/>
    <w:qFormat/>
    <w:rsid w:val="00AC713B"/>
    <w:rPr>
      <w:i/>
    </w:rPr>
  </w:style>
  <w:style w:type="paragraph" w:styleId="Caption">
    <w:name w:val="caption"/>
    <w:basedOn w:val="BodyText"/>
    <w:next w:val="Normal"/>
    <w:qFormat/>
    <w:rsid w:val="00AC713B"/>
    <w:pPr>
      <w:framePr w:w="2268" w:hSpace="181" w:vSpace="181" w:wrap="around" w:vAnchor="text" w:hAnchor="page" w:x="1135" w:y="285" w:anchorLock="1"/>
    </w:pPr>
    <w:rPr>
      <w:i/>
    </w:rPr>
  </w:style>
  <w:style w:type="paragraph" w:customStyle="1" w:styleId="MiniTOCTitle">
    <w:name w:val="MiniTOCTitle"/>
    <w:basedOn w:val="Heading4"/>
    <w:rsid w:val="00AC713B"/>
    <w:pPr>
      <w:spacing w:before="240"/>
      <w:outlineLvl w:val="9"/>
    </w:pPr>
    <w:rPr>
      <w:noProof/>
      <w:sz w:val="24"/>
    </w:rPr>
  </w:style>
  <w:style w:type="paragraph" w:customStyle="1" w:styleId="MiniTOCItem">
    <w:name w:val="MiniTOCItem"/>
    <w:basedOn w:val="ListBullet"/>
    <w:rsid w:val="00AC713B"/>
    <w:pPr>
      <w:numPr>
        <w:numId w:val="0"/>
      </w:numPr>
      <w:tabs>
        <w:tab w:val="right" w:leader="dot" w:pos="6521"/>
      </w:tabs>
      <w:spacing w:before="0" w:after="0"/>
    </w:pPr>
  </w:style>
  <w:style w:type="paragraph" w:customStyle="1" w:styleId="TOFTitle">
    <w:name w:val="TOFTitle"/>
    <w:basedOn w:val="TOCTitle"/>
    <w:rsid w:val="00AC713B"/>
  </w:style>
  <w:style w:type="paragraph" w:styleId="TableofFigures">
    <w:name w:val="table of figures"/>
    <w:basedOn w:val="Normal"/>
    <w:next w:val="Normal"/>
    <w:semiHidden/>
    <w:rsid w:val="00AC713B"/>
    <w:pPr>
      <w:tabs>
        <w:tab w:val="right" w:leader="dot" w:pos="9072"/>
      </w:tabs>
      <w:ind w:left="970" w:hanging="403"/>
    </w:pPr>
    <w:rPr>
      <w:rFonts w:ascii="Times New Roman" w:hAnsi="Times New Roman"/>
      <w:b/>
    </w:rPr>
  </w:style>
  <w:style w:type="paragraph" w:styleId="ListNumber">
    <w:name w:val="List Number"/>
    <w:basedOn w:val="List"/>
    <w:rsid w:val="00AC713B"/>
    <w:pPr>
      <w:numPr>
        <w:numId w:val="11"/>
      </w:numPr>
    </w:pPr>
  </w:style>
  <w:style w:type="character" w:customStyle="1" w:styleId="WingdingSymbols">
    <w:name w:val="Wingding Symbols"/>
    <w:rsid w:val="00AC713B"/>
    <w:rPr>
      <w:rFonts w:ascii="Wingdings" w:hAnsi="Wingdings"/>
    </w:rPr>
  </w:style>
  <w:style w:type="paragraph" w:customStyle="1" w:styleId="TableHeading">
    <w:name w:val="Table Heading"/>
    <w:basedOn w:val="HeadingBase"/>
    <w:rsid w:val="00AC713B"/>
    <w:pPr>
      <w:keepLines/>
      <w:pBdr>
        <w:bottom w:val="single" w:sz="6" w:space="1" w:color="918585"/>
      </w:pBdr>
      <w:spacing w:before="240"/>
    </w:pPr>
  </w:style>
  <w:style w:type="character" w:customStyle="1" w:styleId="HotSpot">
    <w:name w:val="HotSpot"/>
    <w:rsid w:val="00AC713B"/>
    <w:rPr>
      <w:color w:val="0033CC"/>
      <w:u w:val="none"/>
    </w:rPr>
  </w:style>
  <w:style w:type="paragraph" w:styleId="Index3">
    <w:name w:val="index 3"/>
    <w:basedOn w:val="ListNumber2"/>
    <w:next w:val="Normal"/>
    <w:semiHidden/>
    <w:rsid w:val="00AC713B"/>
    <w:pPr>
      <w:numPr>
        <w:numId w:val="0"/>
      </w:numPr>
      <w:tabs>
        <w:tab w:val="right" w:leader="dot" w:pos="4176"/>
      </w:tabs>
    </w:pPr>
  </w:style>
  <w:style w:type="paragraph" w:styleId="ListNumber2">
    <w:name w:val="List Number 2"/>
    <w:basedOn w:val="List2"/>
    <w:rsid w:val="00AC713B"/>
    <w:pPr>
      <w:numPr>
        <w:numId w:val="10"/>
      </w:numPr>
      <w:tabs>
        <w:tab w:val="clear" w:pos="1060"/>
      </w:tabs>
    </w:pPr>
  </w:style>
  <w:style w:type="paragraph" w:customStyle="1" w:styleId="MarginNote">
    <w:name w:val="Margin Note"/>
    <w:basedOn w:val="BodyText"/>
    <w:rsid w:val="00AC7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13B"/>
    <w:rPr>
      <w:sz w:val="32"/>
    </w:rPr>
  </w:style>
  <w:style w:type="paragraph" w:customStyle="1" w:styleId="HeadingProcedure">
    <w:name w:val="Heading Procedure"/>
    <w:basedOn w:val="HeadingBase"/>
    <w:next w:val="Normal"/>
    <w:rsid w:val="00AC713B"/>
    <w:pPr>
      <w:tabs>
        <w:tab w:val="left" w:pos="0"/>
      </w:tabs>
      <w:spacing w:before="120" w:after="60"/>
    </w:pPr>
    <w:rPr>
      <w:i/>
      <w:color w:val="918585"/>
      <w:sz w:val="22"/>
    </w:rPr>
  </w:style>
  <w:style w:type="paragraph" w:customStyle="1" w:styleId="TableBodyText">
    <w:name w:val="Table Body Text"/>
    <w:basedOn w:val="BodyText"/>
    <w:rsid w:val="00AC713B"/>
    <w:pPr>
      <w:spacing w:before="60" w:after="60"/>
    </w:pPr>
  </w:style>
  <w:style w:type="paragraph" w:styleId="ListContinue">
    <w:name w:val="List Continue"/>
    <w:basedOn w:val="List"/>
    <w:rsid w:val="00AC713B"/>
    <w:pPr>
      <w:ind w:firstLine="0"/>
    </w:pPr>
  </w:style>
  <w:style w:type="paragraph" w:customStyle="1" w:styleId="ListNote">
    <w:name w:val="List Note"/>
    <w:basedOn w:val="List"/>
    <w:rsid w:val="00AC713B"/>
    <w:pPr>
      <w:pBdr>
        <w:top w:val="single" w:sz="6" w:space="2" w:color="918585"/>
        <w:bottom w:val="single" w:sz="6" w:space="2" w:color="918585"/>
      </w:pBdr>
      <w:tabs>
        <w:tab w:val="left" w:pos="1021"/>
      </w:tabs>
      <w:ind w:firstLine="0"/>
    </w:pPr>
  </w:style>
  <w:style w:type="paragraph" w:customStyle="1" w:styleId="Warning">
    <w:name w:val="Warning"/>
    <w:basedOn w:val="BodyText"/>
    <w:rsid w:val="00AC713B"/>
    <w:pPr>
      <w:shd w:val="clear" w:color="auto" w:fill="D9D9D9"/>
      <w:tabs>
        <w:tab w:val="left" w:pos="992"/>
      </w:tabs>
      <w:ind w:left="119" w:right="119"/>
    </w:pPr>
    <w:rPr>
      <w:sz w:val="20"/>
    </w:rPr>
  </w:style>
  <w:style w:type="paragraph" w:customStyle="1" w:styleId="MarginIcons">
    <w:name w:val="Margin Icons"/>
    <w:basedOn w:val="BodyText"/>
    <w:rsid w:val="00AC7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13B"/>
    <w:rPr>
      <w:rFonts w:ascii="Courier New" w:hAnsi="Courier New"/>
    </w:rPr>
  </w:style>
  <w:style w:type="paragraph" w:customStyle="1" w:styleId="NoteBullet">
    <w:name w:val="Note Bullet"/>
    <w:basedOn w:val="Note"/>
    <w:rsid w:val="00AC713B"/>
    <w:pPr>
      <w:tabs>
        <w:tab w:val="clear" w:pos="680"/>
      </w:tabs>
      <w:spacing w:before="60" w:after="60"/>
    </w:pPr>
  </w:style>
  <w:style w:type="paragraph" w:customStyle="1" w:styleId="SubHeading2">
    <w:name w:val="SubHeading2"/>
    <w:basedOn w:val="HeadingBase"/>
    <w:rsid w:val="00AC713B"/>
    <w:pPr>
      <w:spacing w:before="240" w:after="60"/>
    </w:pPr>
    <w:rPr>
      <w:sz w:val="20"/>
    </w:rPr>
  </w:style>
  <w:style w:type="paragraph" w:customStyle="1" w:styleId="SubHeading1">
    <w:name w:val="SubHeading1"/>
    <w:basedOn w:val="HeadingBase"/>
    <w:rsid w:val="00AC713B"/>
    <w:pPr>
      <w:spacing w:before="240" w:after="60"/>
    </w:pPr>
    <w:rPr>
      <w:color w:val="918585"/>
      <w:sz w:val="22"/>
    </w:rPr>
  </w:style>
  <w:style w:type="paragraph" w:customStyle="1" w:styleId="SideHeading">
    <w:name w:val="Side Heading"/>
    <w:basedOn w:val="HeadingBase"/>
    <w:rsid w:val="00AC7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13B"/>
    <w:pPr>
      <w:numPr>
        <w:numId w:val="12"/>
      </w:numPr>
    </w:pPr>
  </w:style>
  <w:style w:type="paragraph" w:styleId="PlainText">
    <w:name w:val="Plain Text"/>
    <w:basedOn w:val="Normal"/>
    <w:link w:val="PlainTextChar"/>
    <w:rsid w:val="00AC713B"/>
    <w:rPr>
      <w:sz w:val="20"/>
    </w:rPr>
  </w:style>
  <w:style w:type="character" w:customStyle="1" w:styleId="PlainTextChar">
    <w:name w:val="Plain Text Char"/>
    <w:basedOn w:val="DefaultParagraphFont"/>
    <w:link w:val="PlainText"/>
    <w:rsid w:val="00AC713B"/>
    <w:rPr>
      <w:rFonts w:ascii="Courier New" w:eastAsia="Times New Roman" w:hAnsi="Courier New" w:cs="Times New Roman"/>
      <w:sz w:val="20"/>
      <w:szCs w:val="20"/>
      <w:lang w:eastAsia="en-US"/>
    </w:rPr>
  </w:style>
  <w:style w:type="character" w:customStyle="1" w:styleId="MenuOption">
    <w:name w:val="Menu Option"/>
    <w:basedOn w:val="DefaultParagraphFont"/>
    <w:rsid w:val="00AC713B"/>
    <w:rPr>
      <w:b/>
      <w:smallCaps/>
    </w:rPr>
  </w:style>
  <w:style w:type="paragraph" w:customStyle="1" w:styleId="TableListNumber">
    <w:name w:val="Table List Number"/>
    <w:basedOn w:val="ListNumber"/>
    <w:rsid w:val="00AC713B"/>
    <w:pPr>
      <w:numPr>
        <w:numId w:val="0"/>
      </w:numPr>
    </w:pPr>
  </w:style>
  <w:style w:type="paragraph" w:styleId="TOC4">
    <w:name w:val="toc 4"/>
    <w:basedOn w:val="TOCBase"/>
    <w:next w:val="Normal"/>
    <w:semiHidden/>
    <w:rsid w:val="00AC713B"/>
    <w:pPr>
      <w:tabs>
        <w:tab w:val="right" w:leader="dot" w:pos="9071"/>
      </w:tabs>
      <w:ind w:left="1701"/>
    </w:pPr>
  </w:style>
  <w:style w:type="paragraph" w:customStyle="1" w:styleId="ListAlpha">
    <w:name w:val="List Alpha"/>
    <w:basedOn w:val="List"/>
    <w:rsid w:val="00AC713B"/>
    <w:pPr>
      <w:numPr>
        <w:numId w:val="9"/>
      </w:numPr>
    </w:pPr>
  </w:style>
  <w:style w:type="paragraph" w:customStyle="1" w:styleId="ListAlpha2">
    <w:name w:val="List Alpha 2"/>
    <w:basedOn w:val="List2"/>
    <w:rsid w:val="00AC713B"/>
    <w:pPr>
      <w:numPr>
        <w:numId w:val="8"/>
      </w:numPr>
    </w:pPr>
  </w:style>
  <w:style w:type="paragraph" w:styleId="List2">
    <w:name w:val="List 2"/>
    <w:basedOn w:val="BodyText"/>
    <w:rsid w:val="00AC713B"/>
    <w:pPr>
      <w:tabs>
        <w:tab w:val="left" w:pos="680"/>
      </w:tabs>
      <w:spacing w:before="60" w:after="60"/>
      <w:ind w:left="680" w:hanging="340"/>
    </w:pPr>
  </w:style>
  <w:style w:type="paragraph" w:styleId="List3">
    <w:name w:val="List 3"/>
    <w:basedOn w:val="BodyText"/>
    <w:rsid w:val="00AC713B"/>
    <w:pPr>
      <w:tabs>
        <w:tab w:val="left" w:pos="1021"/>
      </w:tabs>
      <w:spacing w:before="60" w:after="60"/>
      <w:ind w:left="1020" w:hanging="340"/>
    </w:pPr>
  </w:style>
  <w:style w:type="paragraph" w:styleId="List4">
    <w:name w:val="List 4"/>
    <w:basedOn w:val="BodyText"/>
    <w:rsid w:val="00AC713B"/>
    <w:pPr>
      <w:tabs>
        <w:tab w:val="left" w:pos="1361"/>
      </w:tabs>
      <w:spacing w:before="60" w:after="60"/>
      <w:ind w:left="1361" w:hanging="340"/>
    </w:pPr>
  </w:style>
  <w:style w:type="paragraph" w:styleId="List5">
    <w:name w:val="List 5"/>
    <w:basedOn w:val="BodyText"/>
    <w:rsid w:val="00AC713B"/>
    <w:pPr>
      <w:tabs>
        <w:tab w:val="left" w:pos="1701"/>
      </w:tabs>
      <w:spacing w:before="60" w:after="60"/>
      <w:ind w:left="1701" w:hanging="340"/>
    </w:pPr>
  </w:style>
  <w:style w:type="paragraph" w:styleId="ListBullet3">
    <w:name w:val="List Bullet 3"/>
    <w:basedOn w:val="List3"/>
    <w:rsid w:val="00AC713B"/>
    <w:pPr>
      <w:numPr>
        <w:numId w:val="15"/>
      </w:numPr>
      <w:tabs>
        <w:tab w:val="clear" w:pos="1021"/>
      </w:tabs>
      <w:ind w:left="1037" w:hanging="357"/>
    </w:pPr>
  </w:style>
  <w:style w:type="paragraph" w:styleId="ListBullet4">
    <w:name w:val="List Bullet 4"/>
    <w:basedOn w:val="List4"/>
    <w:rsid w:val="00AC713B"/>
    <w:pPr>
      <w:numPr>
        <w:numId w:val="3"/>
      </w:numPr>
    </w:pPr>
  </w:style>
  <w:style w:type="paragraph" w:styleId="ListBullet5">
    <w:name w:val="List Bullet 5"/>
    <w:basedOn w:val="List5"/>
    <w:rsid w:val="00AC713B"/>
    <w:pPr>
      <w:numPr>
        <w:numId w:val="4"/>
      </w:numPr>
    </w:pPr>
  </w:style>
  <w:style w:type="paragraph" w:styleId="ListContinue2">
    <w:name w:val="List Continue 2"/>
    <w:basedOn w:val="List2"/>
    <w:rsid w:val="00AC713B"/>
    <w:pPr>
      <w:ind w:firstLine="0"/>
    </w:pPr>
  </w:style>
  <w:style w:type="paragraph" w:styleId="ListContinue3">
    <w:name w:val="List Continue 3"/>
    <w:basedOn w:val="List3"/>
    <w:rsid w:val="00AC713B"/>
    <w:pPr>
      <w:ind w:left="1021" w:firstLine="0"/>
    </w:pPr>
  </w:style>
  <w:style w:type="paragraph" w:styleId="ListContinue4">
    <w:name w:val="List Continue 4"/>
    <w:basedOn w:val="List4"/>
    <w:rsid w:val="00AC713B"/>
    <w:pPr>
      <w:ind w:firstLine="0"/>
    </w:pPr>
  </w:style>
  <w:style w:type="paragraph" w:styleId="ListContinue5">
    <w:name w:val="List Continue 5"/>
    <w:basedOn w:val="List5"/>
    <w:rsid w:val="00AC713B"/>
    <w:pPr>
      <w:ind w:firstLine="0"/>
    </w:pPr>
  </w:style>
  <w:style w:type="paragraph" w:styleId="ListNumber3">
    <w:name w:val="List Number 3"/>
    <w:basedOn w:val="List3"/>
    <w:rsid w:val="00AC713B"/>
    <w:pPr>
      <w:numPr>
        <w:numId w:val="5"/>
      </w:numPr>
    </w:pPr>
  </w:style>
  <w:style w:type="paragraph" w:styleId="ListNumber4">
    <w:name w:val="List Number 4"/>
    <w:basedOn w:val="List4"/>
    <w:rsid w:val="00AC713B"/>
    <w:pPr>
      <w:numPr>
        <w:numId w:val="6"/>
      </w:numPr>
    </w:pPr>
  </w:style>
  <w:style w:type="paragraph" w:styleId="ListNumber5">
    <w:name w:val="List Number 5"/>
    <w:basedOn w:val="List5"/>
    <w:rsid w:val="00AC713B"/>
    <w:pPr>
      <w:numPr>
        <w:numId w:val="7"/>
      </w:numPr>
    </w:pPr>
  </w:style>
  <w:style w:type="paragraph" w:styleId="BlockText">
    <w:name w:val="Block Text"/>
    <w:basedOn w:val="Normal"/>
    <w:rsid w:val="00AC713B"/>
    <w:pPr>
      <w:spacing w:after="120"/>
      <w:ind w:left="1440" w:right="1440"/>
    </w:pPr>
  </w:style>
  <w:style w:type="character" w:customStyle="1" w:styleId="Subscript">
    <w:name w:val="Subscript"/>
    <w:basedOn w:val="DefaultParagraphFont"/>
    <w:rsid w:val="00AC713B"/>
    <w:rPr>
      <w:sz w:val="16"/>
      <w:vertAlign w:val="subscript"/>
    </w:rPr>
  </w:style>
  <w:style w:type="character" w:customStyle="1" w:styleId="Superscript">
    <w:name w:val="Superscript"/>
    <w:basedOn w:val="DefaultParagraphFont"/>
    <w:rsid w:val="00AC713B"/>
    <w:rPr>
      <w:sz w:val="16"/>
      <w:vertAlign w:val="superscript"/>
    </w:rPr>
  </w:style>
  <w:style w:type="character" w:customStyle="1" w:styleId="Symbols">
    <w:name w:val="Symbols"/>
    <w:basedOn w:val="DefaultParagraphFont"/>
    <w:rsid w:val="00AC713B"/>
    <w:rPr>
      <w:rFonts w:ascii="Symbol" w:hAnsi="Symbol"/>
    </w:rPr>
  </w:style>
  <w:style w:type="character" w:customStyle="1" w:styleId="MenuOptions">
    <w:name w:val="Menu Options"/>
    <w:basedOn w:val="DefaultParagraphFont"/>
    <w:rsid w:val="00AC713B"/>
    <w:rPr>
      <w:rFonts w:ascii="Arial Narrow" w:hAnsi="Arial Narrow"/>
      <w:smallCaps/>
    </w:rPr>
  </w:style>
  <w:style w:type="character" w:customStyle="1" w:styleId="Buttons">
    <w:name w:val="Buttons"/>
    <w:basedOn w:val="DefaultParagraphFont"/>
    <w:rsid w:val="00AC713B"/>
    <w:rPr>
      <w:b/>
    </w:rPr>
  </w:style>
  <w:style w:type="character" w:customStyle="1" w:styleId="Underlined">
    <w:name w:val="Underlined"/>
    <w:basedOn w:val="DefaultParagraphFont"/>
    <w:rsid w:val="00AC713B"/>
    <w:rPr>
      <w:u w:val="single"/>
    </w:rPr>
  </w:style>
  <w:style w:type="paragraph" w:customStyle="1" w:styleId="TableBodyTextRight">
    <w:name w:val="Table Body Text Right"/>
    <w:basedOn w:val="TableBodyText"/>
    <w:rsid w:val="00AC713B"/>
    <w:pPr>
      <w:widowControl w:val="0"/>
      <w:autoSpaceDE w:val="0"/>
      <w:autoSpaceDN w:val="0"/>
      <w:adjustRightInd w:val="0"/>
      <w:jc w:val="right"/>
    </w:pPr>
    <w:rPr>
      <w:rFonts w:cs="Arial"/>
      <w:szCs w:val="18"/>
    </w:rPr>
  </w:style>
  <w:style w:type="paragraph" w:customStyle="1" w:styleId="CopyrightText">
    <w:name w:val="Copyright Text"/>
    <w:basedOn w:val="BodyText"/>
    <w:rsid w:val="00AC713B"/>
    <w:rPr>
      <w:sz w:val="18"/>
    </w:rPr>
  </w:style>
  <w:style w:type="paragraph" w:customStyle="1" w:styleId="BodySmallRight">
    <w:name w:val="Body Small Right"/>
    <w:basedOn w:val="BodyTextRight"/>
    <w:rsid w:val="00AC713B"/>
    <w:rPr>
      <w:sz w:val="18"/>
      <w:szCs w:val="18"/>
    </w:rPr>
  </w:style>
  <w:style w:type="paragraph" w:customStyle="1" w:styleId="MarginEdition">
    <w:name w:val="Margin Edition"/>
    <w:basedOn w:val="MarginNote"/>
    <w:rsid w:val="00AC713B"/>
    <w:pPr>
      <w:spacing w:before="0" w:after="0"/>
    </w:pPr>
    <w:rPr>
      <w:rFonts w:ascii="Times New Roman" w:hAnsi="Times New Roman"/>
      <w:color w:val="999999"/>
    </w:rPr>
  </w:style>
  <w:style w:type="paragraph" w:customStyle="1" w:styleId="Spacer">
    <w:name w:val="Spacer"/>
    <w:basedOn w:val="Normal"/>
    <w:rsid w:val="00AC713B"/>
    <w:rPr>
      <w:sz w:val="2"/>
      <w:szCs w:val="2"/>
    </w:rPr>
  </w:style>
  <w:style w:type="character" w:customStyle="1" w:styleId="Small">
    <w:name w:val="Small"/>
    <w:basedOn w:val="DefaultParagraphFont"/>
    <w:rsid w:val="00AC713B"/>
    <w:rPr>
      <w:sz w:val="16"/>
    </w:rPr>
  </w:style>
  <w:style w:type="paragraph" w:customStyle="1" w:styleId="WideTable">
    <w:name w:val="Wide Table"/>
    <w:basedOn w:val="Normal"/>
    <w:rsid w:val="00AC713B"/>
    <w:pPr>
      <w:ind w:left="-1418"/>
    </w:pPr>
    <w:rPr>
      <w:sz w:val="2"/>
      <w:szCs w:val="2"/>
    </w:rPr>
  </w:style>
  <w:style w:type="character" w:styleId="PageNumber">
    <w:name w:val="page number"/>
    <w:basedOn w:val="DefaultParagraphFont"/>
    <w:rsid w:val="00AC713B"/>
  </w:style>
  <w:style w:type="paragraph" w:styleId="Quote">
    <w:name w:val="Quote"/>
    <w:basedOn w:val="Heading1"/>
    <w:link w:val="QuoteChar"/>
    <w:qFormat/>
    <w:rsid w:val="00AC713B"/>
    <w:rPr>
      <w:b w:val="0"/>
      <w:sz w:val="72"/>
      <w:szCs w:val="72"/>
      <w:lang w:val="en-NZ"/>
    </w:rPr>
  </w:style>
  <w:style w:type="character" w:customStyle="1" w:styleId="QuoteChar">
    <w:name w:val="Quote Char"/>
    <w:basedOn w:val="DefaultParagraphFont"/>
    <w:link w:val="Quote"/>
    <w:rsid w:val="00AC7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13B"/>
    <w:pPr>
      <w:pageBreakBefore/>
    </w:pPr>
  </w:style>
  <w:style w:type="paragraph" w:customStyle="1" w:styleId="Border">
    <w:name w:val="Border"/>
    <w:basedOn w:val="Normal"/>
    <w:qFormat/>
    <w:rsid w:val="00AC7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13B"/>
    <w:rPr>
      <w:b/>
      <w:bCs/>
      <w:i/>
      <w:iCs/>
      <w:color w:val="auto"/>
    </w:rPr>
  </w:style>
  <w:style w:type="paragraph" w:styleId="IntenseQuote">
    <w:name w:val="Intense Quote"/>
    <w:basedOn w:val="Normal"/>
    <w:next w:val="Normal"/>
    <w:link w:val="IntenseQuoteChar"/>
    <w:uiPriority w:val="30"/>
    <w:qFormat/>
    <w:rsid w:val="00AC7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13B"/>
    <w:rPr>
      <w:smallCaps/>
      <w:color w:val="auto"/>
      <w:u w:val="single"/>
    </w:rPr>
  </w:style>
  <w:style w:type="character" w:styleId="IntenseReference">
    <w:name w:val="Intense Reference"/>
    <w:basedOn w:val="DefaultParagraphFont"/>
    <w:uiPriority w:val="32"/>
    <w:qFormat/>
    <w:rsid w:val="00AC713B"/>
    <w:rPr>
      <w:b/>
      <w:bCs/>
      <w:smallCaps/>
      <w:color w:val="auto"/>
      <w:spacing w:val="5"/>
      <w:u w:val="single"/>
    </w:rPr>
  </w:style>
  <w:style w:type="paragraph" w:customStyle="1" w:styleId="2ColumnHeading">
    <w:name w:val="2Column Heading"/>
    <w:basedOn w:val="BodyText"/>
    <w:qFormat/>
    <w:rsid w:val="00AC713B"/>
    <w:pPr>
      <w:spacing w:after="60"/>
      <w:ind w:left="-2268"/>
    </w:pPr>
    <w:rPr>
      <w:b/>
    </w:rPr>
  </w:style>
  <w:style w:type="paragraph" w:customStyle="1" w:styleId="Heading1TOC">
    <w:name w:val="Heading1 TOC"/>
    <w:basedOn w:val="Normal"/>
    <w:qFormat/>
    <w:rsid w:val="00AC713B"/>
    <w:pPr>
      <w:spacing w:before="240" w:after="120"/>
    </w:pPr>
    <w:rPr>
      <w:rFonts w:ascii="Times New Roman" w:hAnsi="Times New Roman"/>
      <w:b/>
      <w:sz w:val="32"/>
    </w:rPr>
  </w:style>
  <w:style w:type="paragraph" w:customStyle="1" w:styleId="Heading2TOC">
    <w:name w:val="Heading2 TOC"/>
    <w:basedOn w:val="Normal"/>
    <w:qFormat/>
    <w:rsid w:val="00AC713B"/>
    <w:pPr>
      <w:spacing w:before="240" w:after="60"/>
    </w:pPr>
    <w:rPr>
      <w:rFonts w:ascii="Times New Roman" w:hAnsi="Times New Roman"/>
      <w:b/>
      <w:sz w:val="28"/>
    </w:rPr>
  </w:style>
  <w:style w:type="character" w:customStyle="1" w:styleId="Underline">
    <w:name w:val="Underline"/>
    <w:basedOn w:val="DefaultParagraphFont"/>
    <w:qFormat/>
    <w:rsid w:val="00AC713B"/>
    <w:rPr>
      <w:u w:val="single"/>
    </w:rPr>
  </w:style>
  <w:style w:type="paragraph" w:styleId="BalloonText">
    <w:name w:val="Balloon Text"/>
    <w:basedOn w:val="Normal"/>
    <w:link w:val="BalloonTextChar"/>
    <w:rsid w:val="00AC713B"/>
    <w:rPr>
      <w:rFonts w:ascii="Tahoma" w:hAnsi="Tahoma" w:cs="Tahoma"/>
      <w:sz w:val="16"/>
      <w:szCs w:val="16"/>
    </w:rPr>
  </w:style>
  <w:style w:type="character" w:customStyle="1" w:styleId="BalloonTextChar">
    <w:name w:val="Balloon Text Char"/>
    <w:basedOn w:val="DefaultParagraphFont"/>
    <w:link w:val="BalloonText"/>
    <w:rsid w:val="00AC7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1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13B"/>
    <w:rPr>
      <w:b/>
      <w:color w:val="660033"/>
      <w:spacing w:val="0"/>
    </w:rPr>
  </w:style>
  <w:style w:type="paragraph" w:customStyle="1" w:styleId="Nameditemlist">
    <w:name w:val="Named item list"/>
    <w:basedOn w:val="BodyText"/>
    <w:qFormat/>
    <w:rsid w:val="00AC71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8344</Characters>
  <Application>Microsoft Office Word</Application>
  <DocSecurity>0</DocSecurity>
  <Lines>254</Lines>
  <Paragraphs>122</Paragraphs>
  <ScaleCrop>false</ScaleCrop>
  <Company>Author-it Software Corporation Ltd.</Company>
  <LinksUpToDate>false</LinksUpToDate>
  <CharactersWithSpaces>9580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LGAGCM701A Govern councils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2012-09-11T05:22:00Z</dcterms:created>
  <dcterms:modified xsi:type="dcterms:W3CDTF">2012-09-11T05:22:00Z</dcterms:modified>
</cp:coreProperties>
</file>