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7D4" w:rsidP="004157D4">
      <w:pPr>
        <w:pStyle w:val="Title"/>
      </w:pPr>
      <w:r>
        <w:fldChar w:fldCharType="begin"/>
      </w:r>
      <w:r>
        <w:instrText xml:space="preserve"> TITLE   \* MERGEFORMAT </w:instrText>
      </w:r>
      <w:r>
        <w:fldChar w:fldCharType="separate"/>
      </w:r>
      <w:r>
        <w:t>LGAEHRW503B Implement programs for disposal and containment of waste</w:t>
      </w:r>
      <w:r>
        <w:fldChar w:fldCharType="end"/>
      </w:r>
    </w:p>
    <w:p w:rsidR="004157D4" w:rsidP="004157D4">
      <w:pPr>
        <w:pStyle w:val="Version"/>
        <w:sectPr w:rsidSect="00FC2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25A3" w:rsidP="00FC25A3">
      <w:pPr>
        <w:pStyle w:val="SuperHeading"/>
      </w:pPr>
      <w:r w:rsidRPr="00FC25A3">
        <w:t>LGAEHRW503B Implement programs for disposal and containment of waste</w:t>
      </w:r>
    </w:p>
    <w:p w:rsidR="00000000" w:rsidRPr="00FC25A3" w:rsidP="00FC25A3">
      <w:pPr>
        <w:pStyle w:val="SuperHeading"/>
      </w:pPr>
    </w:p>
    <w:p w:rsidR="00000000" w:rsidRPr="00FC25A3" w:rsidP="00FC25A3">
      <w:pPr>
        <w:pStyle w:val="Heading1"/>
      </w:pPr>
      <w:bookmarkStart w:id="1" w:name="O_444934"/>
      <w:bookmarkEnd w:id="1"/>
      <w:r w:rsidRPr="00FC25A3">
        <w:t>Modification History</w:t>
      </w:r>
    </w:p>
    <w:p w:rsidR="00000000" w:rsidRPr="00FC25A3" w:rsidP="00FC25A3">
      <w:pPr>
        <w:pStyle w:val="BodyText"/>
      </w:pPr>
      <w:r w:rsidRPr="00FC25A3">
        <w:t>LGAEHRW503B Release 2:</w:t>
      </w:r>
      <w:r w:rsidRPr="00FC25A3">
        <w:tab/>
        <w:t>Layout adjusted.</w:t>
      </w:r>
    </w:p>
    <w:p w:rsidR="00000000" w:rsidRPr="00FC25A3" w:rsidP="00FC25A3">
      <w:pPr>
        <w:pStyle w:val="BodyText"/>
      </w:pPr>
      <w:r w:rsidRPr="00FC25A3">
        <w:t>LGAEHRW503B Release</w:t>
      </w:r>
      <w:r w:rsidRPr="00FC25A3">
        <w:t xml:space="preserve"> 1: </w:t>
      </w:r>
      <w:r w:rsidRPr="00FC25A3">
        <w:tab/>
        <w:t>Primary release.</w:t>
      </w:r>
    </w:p>
    <w:p w:rsidR="00000000" w:rsidRPr="00FC25A3" w:rsidP="00FC25A3">
      <w:pPr>
        <w:pStyle w:val="AllowPageBreak"/>
      </w:pPr>
    </w:p>
    <w:p w:rsidR="00000000" w:rsidRPr="00FC25A3" w:rsidP="00FC25A3">
      <w:pPr>
        <w:pStyle w:val="Heading1"/>
      </w:pPr>
      <w:bookmarkStart w:id="2" w:name="O_444930"/>
      <w:bookmarkEnd w:id="2"/>
      <w:r w:rsidRPr="00FC25A3">
        <w:t>Unit Descriptor</w:t>
      </w:r>
    </w:p>
    <w:p w:rsidR="00000000" w:rsidRPr="00FC25A3" w:rsidP="00FC25A3">
      <w:pPr>
        <w:pStyle w:val="BodyText"/>
      </w:pPr>
      <w:r w:rsidRPr="00FC25A3">
        <w:t>This unit covers determining options for, and implementing, monitoring and reviewing the controlled disposal and containment of waste.</w:t>
      </w:r>
    </w:p>
    <w:p w:rsidR="00000000" w:rsidRPr="00FC25A3" w:rsidP="00FC25A3">
      <w:pPr>
        <w:pStyle w:val="AllowPageBreak"/>
      </w:pPr>
    </w:p>
    <w:p w:rsidR="00000000" w:rsidRPr="00FC25A3" w:rsidP="00FC25A3">
      <w:pPr>
        <w:pStyle w:val="Heading1"/>
      </w:pPr>
      <w:bookmarkStart w:id="3" w:name="O_444943"/>
      <w:bookmarkEnd w:id="3"/>
      <w:r w:rsidRPr="00FC25A3">
        <w:t>Application of the Unit</w:t>
      </w:r>
    </w:p>
    <w:p w:rsidR="00000000" w:rsidRPr="00FC25A3" w:rsidP="00FC25A3">
      <w:pPr>
        <w:pStyle w:val="BodyText"/>
      </w:pPr>
      <w:r w:rsidRPr="00FC25A3">
        <w:t>This unit supports the at</w:t>
      </w:r>
      <w:r w:rsidRPr="00FC25A3">
        <w:t>tainment of skills and knowledge required for competent workplace performance within councils of varying size and locations. Knowledge of the legislation and regulations within which councils must operate is essential. The role of council staff, elected me</w:t>
      </w:r>
      <w:r w:rsidRPr="00FC25A3">
        <w:t xml:space="preserve">mbers and management in protecting and managing the natural and built environment must be appropriately reflected. </w:t>
      </w:r>
    </w:p>
    <w:p w:rsidR="00000000" w:rsidRPr="00FC25A3" w:rsidP="00FC25A3">
      <w:pPr>
        <w:pStyle w:val="AllowPageBreak"/>
      </w:pPr>
    </w:p>
    <w:p w:rsidR="00000000" w:rsidRPr="00FC25A3" w:rsidP="00FC25A3">
      <w:pPr>
        <w:pStyle w:val="Heading1"/>
      </w:pPr>
      <w:bookmarkStart w:id="4" w:name="O_444935"/>
      <w:bookmarkEnd w:id="4"/>
      <w:r w:rsidRPr="00FC25A3">
        <w:t>Licensing/Regulatory Information</w:t>
      </w:r>
    </w:p>
    <w:p w:rsidR="00000000" w:rsidRPr="00FC25A3" w:rsidP="00FC25A3">
      <w:pPr>
        <w:pStyle w:val="BodyText"/>
      </w:pPr>
      <w:r w:rsidRPr="00FC25A3">
        <w:t>Not applicable.</w:t>
      </w:r>
    </w:p>
    <w:p w:rsidR="00000000" w:rsidRPr="00FC25A3" w:rsidP="00FC25A3">
      <w:pPr>
        <w:pStyle w:val="AllowPageBreak"/>
      </w:pPr>
    </w:p>
    <w:p w:rsidR="00000000" w:rsidRPr="00FC25A3" w:rsidP="00FC25A3">
      <w:pPr>
        <w:pStyle w:val="Heading1"/>
      </w:pPr>
      <w:bookmarkStart w:id="5" w:name="O_444933"/>
      <w:bookmarkEnd w:id="5"/>
      <w:r w:rsidRPr="00FC25A3">
        <w:t>Pre-Requisites</w:t>
      </w:r>
    </w:p>
    <w:p w:rsidR="00000000" w:rsidRPr="00FC25A3" w:rsidP="00FC25A3">
      <w:pPr>
        <w:pStyle w:val="BodyText"/>
      </w:pPr>
      <w:r w:rsidRPr="00FC25A3">
        <w:t>Not applicable.</w:t>
      </w:r>
    </w:p>
    <w:p w:rsidR="00000000" w:rsidRPr="00FC25A3" w:rsidP="00FC25A3">
      <w:pPr>
        <w:pStyle w:val="AllowPageBreak"/>
      </w:pPr>
    </w:p>
    <w:p w:rsidR="00000000" w:rsidRPr="00FC25A3" w:rsidP="00FC25A3">
      <w:pPr>
        <w:pStyle w:val="Heading1"/>
      </w:pPr>
      <w:bookmarkStart w:id="6" w:name="O_444938"/>
      <w:bookmarkEnd w:id="6"/>
      <w:r w:rsidRPr="00FC25A3">
        <w:t>Employability Skills Information</w:t>
      </w:r>
    </w:p>
    <w:p w:rsidR="00000000" w:rsidRPr="00FC25A3" w:rsidP="00FC25A3">
      <w:pPr>
        <w:pStyle w:val="BodyText"/>
      </w:pPr>
      <w:r w:rsidRPr="00FC25A3">
        <w:t>This unit contains employability skills.</w:t>
      </w:r>
    </w:p>
    <w:p w:rsidR="00000000" w:rsidRPr="00FC25A3" w:rsidP="00FC25A3">
      <w:pPr>
        <w:pStyle w:val="AllowPageBreak"/>
      </w:pPr>
    </w:p>
    <w:p w:rsidR="00000000" w:rsidRPr="00FC25A3" w:rsidP="00FC25A3">
      <w:pPr>
        <w:pStyle w:val="Heading1"/>
      </w:pPr>
      <w:bookmarkStart w:id="7" w:name="O_444939"/>
      <w:bookmarkEnd w:id="7"/>
      <w:r w:rsidRPr="00FC25A3">
        <w:t>Elements and Performance Criteria Pre-Content</w:t>
      </w:r>
    </w:p>
    <w:tbl>
      <w:tblPr>
        <w:tblW w:w="0" w:type="auto"/>
        <w:tblLayout w:type="fixed"/>
        <w:tblCellMar>
          <w:left w:w="62" w:type="dxa"/>
          <w:right w:w="62" w:type="dxa"/>
        </w:tblCellMar>
        <w:tblLook w:val="0000"/>
      </w:tblPr>
      <w:tblGrid>
        <w:gridCol w:w="2700"/>
        <w:gridCol w:w="6228"/>
      </w:tblGrid>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
              <w:rPr>
                <w:lang w:val="en-NZ"/>
              </w:rPr>
            </w:pPr>
            <w:r w:rsidRPr="00FC25A3">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BodyText"/>
            </w:pPr>
            <w:r w:rsidRPr="00FC25A3">
              <w:t>Performance criteria describe the required performance</w:t>
            </w:r>
            <w:r w:rsidRPr="00FC25A3">
              <w:t xml:space="preserve"> needed to demonstrate achievement of the element.  Where </w:t>
            </w:r>
            <w:r w:rsidRPr="00FC25A3">
              <w:rPr>
                <w:rStyle w:val="BoldandItalics"/>
              </w:rPr>
              <w:t>bold italicised</w:t>
            </w:r>
            <w:r w:rsidRPr="00FC25A3">
              <w:t xml:space="preserve"> text is used, further information is detailed in the Range Statement.  Assessment of performance is to be consistent with the Evidence Guide.</w:t>
            </w:r>
          </w:p>
        </w:tc>
      </w:tr>
    </w:tbl>
    <w:p w:rsidR="00000000" w:rsidRPr="00FC25A3" w:rsidP="00FC25A3">
      <w:pPr>
        <w:pStyle w:val="BodyText"/>
      </w:pPr>
    </w:p>
    <w:p w:rsidR="00000000" w:rsidRPr="00FC25A3" w:rsidP="00FC25A3">
      <w:pPr>
        <w:pStyle w:val="AllowPageBreak"/>
      </w:pPr>
    </w:p>
    <w:p w:rsidR="00000000" w:rsidRPr="00FC25A3" w:rsidP="00FC25A3">
      <w:pPr>
        <w:pStyle w:val="Heading1"/>
      </w:pPr>
      <w:bookmarkStart w:id="8" w:name="O_444940"/>
      <w:bookmarkEnd w:id="8"/>
      <w:r w:rsidRPr="00FC25A3">
        <w:t>Elements and Performance Criteria</w:t>
      </w:r>
    </w:p>
    <w:tbl>
      <w:tblPr>
        <w:tblW w:w="0" w:type="auto"/>
        <w:tblLayout w:type="fixed"/>
        <w:tblCellMar>
          <w:left w:w="62" w:type="dxa"/>
          <w:right w:w="62" w:type="dxa"/>
        </w:tblCellMar>
        <w:tblLook w:val="0000"/>
      </w:tblPr>
      <w:tblGrid>
        <w:gridCol w:w="2700"/>
        <w:gridCol w:w="6228"/>
      </w:tblGrid>
      <w:tr w:rsidTr="00415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5A3" w:rsidP="00FC25A3">
            <w:pPr>
              <w:pStyle w:val="BodyText"/>
            </w:pPr>
            <w:r w:rsidRPr="00FC25A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C25A3">
            <w:pPr>
              <w:pStyle w:val="BodyText"/>
              <w:rPr>
                <w:lang w:val="en-NZ"/>
              </w:rPr>
            </w:pPr>
            <w:r w:rsidRPr="00FC25A3">
              <w:rPr>
                <w:rStyle w:val="SpecialBold"/>
              </w:rPr>
              <w:t>PERFORMANCE CRITERIA</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List"/>
              <w:rPr>
                <w:lang w:val="en-NZ"/>
              </w:rPr>
            </w:pPr>
            <w:r w:rsidRPr="00FC25A3">
              <w:rPr>
                <w:rStyle w:val="SpecialBold"/>
              </w:rPr>
              <w:t>1.</w:t>
            </w:r>
            <w:r w:rsidRPr="00FC25A3">
              <w:rPr>
                <w:rStyle w:val="SpecialBold"/>
              </w:rPr>
              <w:tab/>
              <w:t>Determine and secure access to disposal options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
            </w:pPr>
            <w:r w:rsidRPr="00FC25A3">
              <w:t>1.1</w:t>
            </w:r>
            <w:r w:rsidRPr="00FC25A3">
              <w:tab/>
              <w:t xml:space="preserve">Criteria to assess the efficiency and environmental impact of each </w:t>
            </w:r>
            <w:r w:rsidRPr="00FC25A3">
              <w:rPr>
                <w:rStyle w:val="BoldandItalics"/>
              </w:rPr>
              <w:t>disposal option</w:t>
            </w:r>
            <w:r w:rsidRPr="00FC25A3">
              <w:t xml:space="preserve"> are determined against council policy and requirements. </w:t>
            </w:r>
          </w:p>
          <w:p w:rsidR="00000000" w:rsidRPr="00FC25A3" w:rsidP="00FC25A3">
            <w:pPr>
              <w:pStyle w:val="List"/>
            </w:pPr>
            <w:r w:rsidRPr="00FC25A3">
              <w:t>1.2</w:t>
            </w:r>
            <w:r w:rsidRPr="00FC25A3">
              <w:tab/>
              <w:t xml:space="preserve">Alternative disposal options are assessed against identified criteria within relevant legislative requirements. </w:t>
            </w:r>
          </w:p>
          <w:p w:rsidR="00000000" w:rsidRPr="00FC25A3" w:rsidP="00FC25A3">
            <w:pPr>
              <w:pStyle w:val="List"/>
            </w:pPr>
            <w:r w:rsidRPr="00FC25A3">
              <w:t>1.3</w:t>
            </w:r>
            <w:r w:rsidRPr="00FC25A3">
              <w:tab/>
              <w:t>The impact of disposal options on community amenity is considered in assessin</w:t>
            </w:r>
            <w:r w:rsidRPr="00FC25A3">
              <w:t xml:space="preserve">g options. </w:t>
            </w:r>
          </w:p>
          <w:p w:rsidR="00000000" w:rsidP="00FC25A3">
            <w:pPr>
              <w:pStyle w:val="List"/>
              <w:rPr>
                <w:lang w:val="en-NZ"/>
              </w:rPr>
            </w:pPr>
            <w:r w:rsidRPr="00FC25A3">
              <w:t>1.4</w:t>
            </w:r>
            <w:r w:rsidRPr="00FC25A3">
              <w:tab/>
              <w:t xml:space="preserve">Access to disposal facilities is negotiated with regard to the long-term safety, control and stability of the site or method. </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List"/>
              <w:rPr>
                <w:lang w:val="en-NZ"/>
              </w:rPr>
            </w:pPr>
            <w:r w:rsidRPr="00FC25A3">
              <w:rPr>
                <w:rStyle w:val="SpecialBold"/>
              </w:rPr>
              <w:t>2.</w:t>
            </w:r>
            <w:r w:rsidRPr="00FC25A3">
              <w:rPr>
                <w:rStyle w:val="SpecialBold"/>
              </w:rPr>
              <w:tab/>
              <w:t>Obtain relevant licences and approvals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
            </w:pPr>
            <w:r w:rsidRPr="00FC25A3">
              <w:t>2.1</w:t>
            </w:r>
            <w:r w:rsidRPr="00FC25A3">
              <w:tab/>
              <w:t>Submissions and information on treatment methods are prepared with</w:t>
            </w:r>
            <w:r w:rsidRPr="00FC25A3">
              <w:t xml:space="preserve">in formats and time frames specified by approval and licensing bodies. </w:t>
            </w:r>
          </w:p>
          <w:p w:rsidR="00000000" w:rsidP="00FC25A3">
            <w:pPr>
              <w:pStyle w:val="List"/>
              <w:rPr>
                <w:lang w:val="en-NZ"/>
              </w:rPr>
            </w:pPr>
            <w:r w:rsidRPr="00FC25A3">
              <w:t>2.2</w:t>
            </w:r>
            <w:r w:rsidRPr="00FC25A3">
              <w:tab/>
              <w:t xml:space="preserve">Relevant approvals and licences are obtained prior to commencement of waste disposal activities. </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List"/>
              <w:rPr>
                <w:lang w:val="en-NZ"/>
              </w:rPr>
            </w:pPr>
            <w:r w:rsidRPr="00FC25A3">
              <w:rPr>
                <w:rStyle w:val="SpecialBold"/>
              </w:rPr>
              <w:t>3.</w:t>
            </w:r>
            <w:r w:rsidRPr="00FC25A3">
              <w:rPr>
                <w:rStyle w:val="SpecialBold"/>
              </w:rPr>
              <w:tab/>
              <w:t>Assess submissions to undertake controlled disposal and containment of waste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
            </w:pPr>
            <w:r w:rsidRPr="00FC25A3">
              <w:t>3</w:t>
            </w:r>
            <w:r w:rsidRPr="00FC25A3">
              <w:t>.1</w:t>
            </w:r>
            <w:r w:rsidRPr="00FC25A3">
              <w:tab/>
              <w:t xml:space="preserve">Criteria are established to enable an objective assessment of submissions. </w:t>
            </w:r>
          </w:p>
          <w:p w:rsidR="00000000" w:rsidRPr="00FC25A3" w:rsidP="00FC25A3">
            <w:pPr>
              <w:pStyle w:val="List"/>
            </w:pPr>
            <w:r w:rsidRPr="00FC25A3">
              <w:t>3.2</w:t>
            </w:r>
            <w:r w:rsidRPr="00FC25A3">
              <w:tab/>
              <w:t xml:space="preserve">The impact of </w:t>
            </w:r>
            <w:r w:rsidRPr="00FC25A3">
              <w:rPr>
                <w:rStyle w:val="BoldandItalics"/>
              </w:rPr>
              <w:t>statutory</w:t>
            </w:r>
            <w:r w:rsidRPr="00FC25A3">
              <w:t xml:space="preserve"> and local requirements is considered in assessing submissions. </w:t>
            </w:r>
          </w:p>
          <w:p w:rsidR="00000000" w:rsidP="00FC25A3">
            <w:pPr>
              <w:pStyle w:val="List"/>
              <w:rPr>
                <w:lang w:val="en-NZ"/>
              </w:rPr>
            </w:pPr>
            <w:r w:rsidRPr="00FC25A3">
              <w:t>3.3</w:t>
            </w:r>
            <w:r w:rsidRPr="00FC25A3">
              <w:tab/>
            </w:r>
            <w:r w:rsidRPr="00FC25A3">
              <w:t xml:space="preserve">Submissions are assessed against criteria to determine the most effective disposal option. </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List"/>
              <w:rPr>
                <w:lang w:val="en-NZ"/>
              </w:rPr>
            </w:pPr>
            <w:r w:rsidRPr="00FC25A3">
              <w:rPr>
                <w:rStyle w:val="SpecialBold"/>
              </w:rPr>
              <w:t>4.</w:t>
            </w:r>
            <w:r w:rsidRPr="00FC25A3">
              <w:rPr>
                <w:rStyle w:val="SpecialBold"/>
              </w:rPr>
              <w:tab/>
              <w:t>Implement controlled disposal and containment of waste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
            </w:pPr>
            <w:r w:rsidRPr="00FC25A3">
              <w:t>4.1</w:t>
            </w:r>
            <w:r w:rsidRPr="00FC25A3">
              <w:tab/>
              <w:t xml:space="preserve">All users and </w:t>
            </w:r>
            <w:r w:rsidRPr="00FC25A3">
              <w:rPr>
                <w:rStyle w:val="BoldandItalics"/>
              </w:rPr>
              <w:t>stakeholders</w:t>
            </w:r>
            <w:r w:rsidRPr="00FC25A3">
              <w:t xml:space="preserve"> are advised of disposal requirements prior to implementation. </w:t>
            </w:r>
          </w:p>
          <w:p w:rsidR="00000000" w:rsidRPr="00FC25A3" w:rsidP="00FC25A3">
            <w:pPr>
              <w:pStyle w:val="List"/>
            </w:pPr>
            <w:r w:rsidRPr="00FC25A3">
              <w:t>4.2</w:t>
            </w:r>
            <w:r w:rsidRPr="00FC25A3">
              <w:tab/>
              <w:t>Require</w:t>
            </w:r>
            <w:r w:rsidRPr="00FC25A3">
              <w:t xml:space="preserve">d resources to implement the disposal system are procured within budget. </w:t>
            </w:r>
          </w:p>
          <w:p w:rsidR="00000000" w:rsidRPr="00FC25A3" w:rsidP="00FC25A3">
            <w:pPr>
              <w:pStyle w:val="List"/>
            </w:pPr>
            <w:r w:rsidRPr="00FC25A3">
              <w:t>4.3</w:t>
            </w:r>
            <w:r w:rsidRPr="00FC25A3">
              <w:tab/>
              <w:t xml:space="preserve">Disposal systems are planned and scheduled in line with accepted submissions. </w:t>
            </w:r>
          </w:p>
          <w:p w:rsidR="00000000" w:rsidP="00FC25A3">
            <w:pPr>
              <w:pStyle w:val="List"/>
              <w:rPr>
                <w:lang w:val="en-NZ"/>
              </w:rPr>
            </w:pPr>
            <w:r w:rsidRPr="00FC25A3">
              <w:t>4.4</w:t>
            </w:r>
            <w:r w:rsidRPr="00FC25A3">
              <w:tab/>
              <w:t xml:space="preserve">Disposal is undertaken in terms of agreed specifications with particular emphasis on community </w:t>
            </w:r>
            <w:r w:rsidRPr="00FC25A3">
              <w:t xml:space="preserve">health and safety. </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List"/>
              <w:rPr>
                <w:lang w:val="en-NZ"/>
              </w:rPr>
            </w:pPr>
            <w:r w:rsidRPr="00FC25A3">
              <w:rPr>
                <w:rStyle w:val="SpecialBold"/>
              </w:rPr>
              <w:t>5.</w:t>
            </w:r>
            <w:r w:rsidRPr="00FC25A3">
              <w:rPr>
                <w:rStyle w:val="SpecialBold"/>
              </w:rPr>
              <w:tab/>
              <w:t>Monitor and review the controlled disposal and containment of waste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
            </w:pPr>
            <w:r w:rsidRPr="00FC25A3">
              <w:t>5.1</w:t>
            </w:r>
            <w:r w:rsidRPr="00FC25A3">
              <w:tab/>
              <w:t xml:space="preserve">Regular data is collected and analysed to provide accurate measures of performance. </w:t>
            </w:r>
          </w:p>
          <w:p w:rsidR="00000000" w:rsidRPr="00FC25A3" w:rsidP="00FC25A3">
            <w:pPr>
              <w:pStyle w:val="List"/>
            </w:pPr>
            <w:r w:rsidRPr="00FC25A3">
              <w:t>5.2</w:t>
            </w:r>
            <w:r w:rsidRPr="00FC25A3">
              <w:tab/>
              <w:t>Comparisons are made with agreed disposal specifications to assess effe</w:t>
            </w:r>
            <w:r w:rsidRPr="00FC25A3">
              <w:t xml:space="preserve">ctiveness. </w:t>
            </w:r>
          </w:p>
          <w:p w:rsidR="00000000" w:rsidRPr="00FC25A3" w:rsidP="00FC25A3">
            <w:pPr>
              <w:pStyle w:val="List"/>
            </w:pPr>
            <w:r w:rsidRPr="00FC25A3">
              <w:t>5.3</w:t>
            </w:r>
            <w:r w:rsidRPr="00FC25A3">
              <w:tab/>
              <w:t xml:space="preserve">Changes to disposal methods are made as required in a timely manner to ensure required performance levels are maintained. </w:t>
            </w:r>
          </w:p>
          <w:p w:rsidR="00000000" w:rsidRPr="00FC25A3" w:rsidP="00FC25A3">
            <w:pPr>
              <w:pStyle w:val="List"/>
            </w:pPr>
            <w:r w:rsidRPr="00FC25A3">
              <w:t>5.4</w:t>
            </w:r>
            <w:r w:rsidRPr="00FC25A3">
              <w:tab/>
              <w:t>Information obtained during monitoring and review is used to develop new disposal methods that are based on accum</w:t>
            </w:r>
            <w:r w:rsidRPr="00FC25A3">
              <w:t xml:space="preserve">ulated knowledge and experience. </w:t>
            </w:r>
          </w:p>
        </w:tc>
      </w:tr>
    </w:tbl>
    <w:p w:rsidR="00000000" w:rsidRPr="00FC25A3" w:rsidP="00FC25A3">
      <w:pPr>
        <w:pStyle w:val="BodyText"/>
      </w:pPr>
    </w:p>
    <w:p w:rsidR="00000000" w:rsidRPr="00FC25A3" w:rsidP="00FC25A3">
      <w:pPr>
        <w:pStyle w:val="AllowPageBreak"/>
      </w:pPr>
    </w:p>
    <w:p w:rsidR="00000000" w:rsidRPr="00FC25A3" w:rsidP="00FC25A3">
      <w:pPr>
        <w:pStyle w:val="Heading1"/>
      </w:pPr>
      <w:bookmarkStart w:id="9" w:name="O_444931"/>
      <w:bookmarkEnd w:id="9"/>
      <w:r w:rsidRPr="00FC25A3">
        <w:t>Required Skills and Knowledge</w:t>
      </w:r>
    </w:p>
    <w:tbl>
      <w:tblPr>
        <w:tblW w:w="0" w:type="auto"/>
        <w:tblLayout w:type="fixed"/>
        <w:tblCellMar>
          <w:left w:w="62" w:type="dxa"/>
          <w:right w:w="62" w:type="dxa"/>
        </w:tblCellMar>
        <w:tblLook w:val="0000"/>
      </w:tblPr>
      <w:tblGrid>
        <w:gridCol w:w="8928"/>
      </w:tblGrid>
      <w:tr w:rsidTr="004157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C25A3">
            <w:pPr>
              <w:pStyle w:val="BodyText"/>
              <w:rPr>
                <w:lang w:val="en-NZ"/>
              </w:rPr>
            </w:pPr>
            <w:r w:rsidRPr="00FC25A3">
              <w:t>This describes the essential skills and knowledge and their level, required for this unit</w:t>
            </w:r>
          </w:p>
        </w:tc>
      </w:tr>
      <w:tr w:rsidTr="004157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C25A3">
            <w:pPr>
              <w:pStyle w:val="BodyText"/>
              <w:rPr>
                <w:lang w:val="en-NZ"/>
              </w:rPr>
            </w:pPr>
            <w:r w:rsidRPr="00FC25A3">
              <w:rPr>
                <w:rStyle w:val="SpecialBold"/>
              </w:rPr>
              <w:t>Required Skills</w:t>
            </w:r>
          </w:p>
        </w:tc>
      </w:tr>
      <w:tr w:rsidTr="004157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C25A3" w:rsidP="00FC25A3">
            <w:pPr>
              <w:pStyle w:val="ListBullet"/>
            </w:pPr>
            <w:r w:rsidRPr="00FC25A3">
              <w:t xml:space="preserve">writing submissions </w:t>
            </w:r>
          </w:p>
          <w:p w:rsidR="00000000" w:rsidRPr="00FC25A3" w:rsidP="00FC25A3">
            <w:pPr>
              <w:pStyle w:val="ListBullet"/>
            </w:pPr>
            <w:r w:rsidRPr="00FC25A3">
              <w:t xml:space="preserve">assessing options against criteria </w:t>
            </w:r>
          </w:p>
          <w:p w:rsidR="00000000" w:rsidRPr="00FC25A3" w:rsidP="00FC25A3">
            <w:pPr>
              <w:pStyle w:val="ListBullet"/>
            </w:pPr>
            <w:r w:rsidRPr="00FC25A3">
              <w:t xml:space="preserve">negotiating access to disposal facilities </w:t>
            </w:r>
          </w:p>
          <w:p w:rsidR="00000000" w:rsidRPr="00FC25A3" w:rsidP="00FC25A3">
            <w:pPr>
              <w:pStyle w:val="ListBullet"/>
            </w:pPr>
            <w:r w:rsidRPr="00FC25A3">
              <w:t xml:space="preserve">preparing documentation </w:t>
            </w:r>
          </w:p>
          <w:p w:rsidR="00000000" w:rsidRPr="00FC25A3" w:rsidP="00FC25A3">
            <w:pPr>
              <w:pStyle w:val="ListBullet"/>
            </w:pPr>
            <w:r w:rsidRPr="00FC25A3">
              <w:t xml:space="preserve">developing criteria </w:t>
            </w:r>
          </w:p>
          <w:p w:rsidR="00000000" w:rsidRPr="00FC25A3" w:rsidP="00FC25A3">
            <w:pPr>
              <w:pStyle w:val="ListBullet"/>
            </w:pPr>
            <w:r w:rsidRPr="00FC25A3">
              <w:t xml:space="preserve">communicating information to users in accordance with council requirements </w:t>
            </w:r>
          </w:p>
          <w:p w:rsidR="00000000" w:rsidP="00FC25A3">
            <w:pPr>
              <w:pStyle w:val="ListBullet"/>
              <w:rPr>
                <w:lang w:val="en-NZ"/>
              </w:rPr>
            </w:pPr>
            <w:r w:rsidRPr="00FC25A3">
              <w:t>planning and scheduling</w:t>
            </w:r>
          </w:p>
        </w:tc>
      </w:tr>
      <w:tr w:rsidTr="004157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C25A3">
            <w:pPr>
              <w:pStyle w:val="BodyText"/>
              <w:rPr>
                <w:lang w:val="en-NZ"/>
              </w:rPr>
            </w:pPr>
            <w:r w:rsidRPr="00FC25A3">
              <w:rPr>
                <w:rStyle w:val="SpecialBold"/>
              </w:rPr>
              <w:t>Required Knowledge</w:t>
            </w:r>
          </w:p>
        </w:tc>
      </w:tr>
      <w:tr w:rsidTr="004157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C25A3" w:rsidP="00FC25A3">
            <w:pPr>
              <w:pStyle w:val="ListBullet"/>
            </w:pPr>
            <w:r w:rsidRPr="00FC25A3">
              <w:t xml:space="preserve">community expectations and local knowledge </w:t>
            </w:r>
          </w:p>
          <w:p w:rsidR="00000000" w:rsidRPr="00FC25A3" w:rsidP="00FC25A3">
            <w:pPr>
              <w:pStyle w:val="ListBullet"/>
            </w:pPr>
            <w:r w:rsidRPr="00FC25A3">
              <w:t>d</w:t>
            </w:r>
            <w:r w:rsidRPr="00FC25A3">
              <w:t xml:space="preserve">isposal options, disposal systems and methods </w:t>
            </w:r>
          </w:p>
          <w:p w:rsidR="00000000" w:rsidRPr="00FC25A3" w:rsidP="00FC25A3">
            <w:pPr>
              <w:pStyle w:val="ListBullet"/>
            </w:pPr>
            <w:r w:rsidRPr="00FC25A3">
              <w:t xml:space="preserve">environmental impact of disposal options, community impact of disposal options, approvals and licences required and statutory and local requirements relating to disposal </w:t>
            </w:r>
          </w:p>
          <w:p w:rsidR="00000000" w:rsidRPr="00FC25A3" w:rsidP="00FC25A3">
            <w:pPr>
              <w:pStyle w:val="ListBullet"/>
            </w:pPr>
            <w:r w:rsidRPr="00FC25A3">
              <w:t xml:space="preserve">containment options and treatment methods </w:t>
            </w:r>
          </w:p>
          <w:p w:rsidR="00000000" w:rsidRPr="00FC25A3" w:rsidP="00FC25A3">
            <w:pPr>
              <w:pStyle w:val="ListBullet"/>
            </w:pPr>
            <w:r w:rsidRPr="00FC25A3">
              <w:t>data collection and analysis methodologies</w:t>
            </w:r>
          </w:p>
        </w:tc>
      </w:tr>
    </w:tbl>
    <w:p w:rsidR="00000000" w:rsidRPr="00FC25A3" w:rsidP="00FC25A3">
      <w:pPr>
        <w:pStyle w:val="BodyText"/>
      </w:pPr>
    </w:p>
    <w:p w:rsidR="00000000" w:rsidRPr="00FC25A3" w:rsidP="00FC25A3">
      <w:pPr>
        <w:pStyle w:val="AllowPageBreak"/>
      </w:pPr>
    </w:p>
    <w:p w:rsidR="00000000" w:rsidRPr="00FC25A3" w:rsidP="00FC25A3">
      <w:pPr>
        <w:pStyle w:val="Heading1"/>
      </w:pPr>
      <w:bookmarkStart w:id="10" w:name="O_444937"/>
      <w:bookmarkEnd w:id="10"/>
      <w:r w:rsidRPr="00FC25A3">
        <w:t>Evidence Guide</w:t>
      </w:r>
    </w:p>
    <w:tbl>
      <w:tblPr>
        <w:tblW w:w="0" w:type="auto"/>
        <w:tblLayout w:type="fixed"/>
        <w:tblCellMar>
          <w:left w:w="62" w:type="dxa"/>
          <w:right w:w="62" w:type="dxa"/>
        </w:tblCellMar>
        <w:tblLook w:val="0000"/>
      </w:tblPr>
      <w:tblGrid>
        <w:gridCol w:w="2700"/>
        <w:gridCol w:w="6228"/>
      </w:tblGrid>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
              <w:rPr>
                <w:lang w:val="en-NZ"/>
              </w:rPr>
            </w:pPr>
            <w:r w:rsidRPr="00FC25A3">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C25A3">
            <w:pPr>
              <w:pStyle w:val="BodyText"/>
              <w:rPr>
                <w:lang w:val="en-NZ"/>
              </w:rPr>
            </w:pPr>
            <w:r w:rsidRPr="00FC25A3">
              <w:t xml:space="preserve">A person who demonstrates competency in this unit will be able to perform the outcomes described in </w:t>
            </w:r>
            <w:r w:rsidRPr="00FC25A3">
              <w:t>the Elements to the required performance level detailed in the Performance Criteria. The knowledge and skill requirements described in the Range Statement must also be demonstrated. For example, knowledge of the legislative framework and safe work practice</w:t>
            </w:r>
            <w:r w:rsidRPr="00FC25A3">
              <w:t xml:space="preserve">s that underpin the performance of the unit are also required to be demonstrated. </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
              <w:rPr>
                <w:lang w:val="en-NZ"/>
              </w:rPr>
            </w:pPr>
            <w:r w:rsidRPr="00FC25A3">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Bullet"/>
            </w:pPr>
            <w:r w:rsidRPr="00FC25A3">
              <w:t xml:space="preserve">Determination of feasible disposal options. </w:t>
            </w:r>
          </w:p>
          <w:p w:rsidR="00000000" w:rsidRPr="00FC25A3" w:rsidP="00FC25A3">
            <w:pPr>
              <w:pStyle w:val="ListBullet"/>
            </w:pPr>
            <w:r w:rsidRPr="00FC25A3">
              <w:t xml:space="preserve">Assessment of submissions. </w:t>
            </w:r>
          </w:p>
          <w:p w:rsidR="00000000" w:rsidRPr="00FC25A3" w:rsidP="00FC25A3">
            <w:pPr>
              <w:pStyle w:val="ListBullet"/>
            </w:pPr>
            <w:r w:rsidRPr="00FC25A3">
              <w:t xml:space="preserve">Implementation of controlled disposal and containment of waste. </w:t>
            </w:r>
          </w:p>
          <w:p w:rsidR="00000000" w:rsidP="00FC25A3">
            <w:pPr>
              <w:pStyle w:val="ListBullet"/>
              <w:rPr>
                <w:lang w:val="en-NZ"/>
              </w:rPr>
            </w:pPr>
            <w:r w:rsidRPr="00FC25A3">
              <w:t>Monitoring and reviewing methods based on data collected.</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
              <w:rPr>
                <w:lang w:val="en-NZ"/>
              </w:rPr>
            </w:pPr>
            <w:r w:rsidRPr="00FC25A3">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FC25A3">
            <w:pPr>
              <w:pStyle w:val="BodyText"/>
              <w:rPr>
                <w:lang w:val="en-NZ"/>
              </w:rPr>
            </w:pPr>
            <w:r w:rsidRPr="00FC25A3">
              <w:t>On the job or in a simulated workplace environment.</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
              <w:rPr>
                <w:lang w:val="en-NZ"/>
              </w:rPr>
            </w:pPr>
            <w:r w:rsidRPr="00FC25A3">
              <w:rPr>
                <w:rStyle w:val="SpecialBold"/>
              </w:rPr>
              <w:t>Relationship to other units</w:t>
            </w:r>
            <w:r w:rsidRPr="00FC25A3">
              <w:t>(</w:t>
            </w:r>
            <w:r w:rsidRPr="00FC25A3">
              <w:rPr>
                <w:rStyle w:val="SpecialBold"/>
              </w:rPr>
              <w:t xml:space="preserve">prerequisite or co-requisite </w:t>
            </w:r>
            <w:r w:rsidRPr="00FC25A3">
              <w:rPr>
                <w:rStyle w:val="SpecialBold"/>
              </w:rPr>
              <w:t>units</w:t>
            </w:r>
            <w:r w:rsidRPr="00FC25A3">
              <w: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BodyText"/>
            </w:pPr>
            <w:r w:rsidRPr="00FC25A3">
              <w:t xml:space="preserve">To enable holistic assessment this unit may be assessed with other units that form part of the job role in particular: </w:t>
            </w:r>
          </w:p>
          <w:p w:rsidR="00000000" w:rsidP="00FC25A3">
            <w:pPr>
              <w:pStyle w:val="ListBullet"/>
              <w:rPr>
                <w:lang w:val="en-NZ"/>
              </w:rPr>
            </w:pPr>
            <w:r w:rsidRPr="00FC25A3">
              <w:t>LGAEHRW505B Implement strategies to minimise the impact of waste on the environment.</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
              <w:rPr>
                <w:lang w:val="en-NZ"/>
              </w:rPr>
            </w:pPr>
            <w:r w:rsidRPr="00FC25A3">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BodyText"/>
            </w:pPr>
            <w:r w:rsidRPr="00FC25A3">
              <w:t xml:space="preserve">The following assessment methods are suggested: </w:t>
            </w:r>
          </w:p>
          <w:p w:rsidR="00000000" w:rsidRPr="00FC25A3" w:rsidP="00FC25A3">
            <w:pPr>
              <w:pStyle w:val="ListBullet"/>
            </w:pPr>
            <w:r w:rsidRPr="00FC25A3">
              <w:t xml:space="preserve">observation of the learner performing a range of workplace tasks over sufficient time to demonstrate handling of a range of contingencies </w:t>
            </w:r>
          </w:p>
          <w:p w:rsidR="00000000" w:rsidRPr="00FC25A3" w:rsidP="00FC25A3">
            <w:pPr>
              <w:pStyle w:val="ListBullet"/>
            </w:pPr>
            <w:r w:rsidRPr="00FC25A3">
              <w:t>written and/or oral questioning to assess knowledge and understandi</w:t>
            </w:r>
            <w:r w:rsidRPr="00FC25A3">
              <w:t xml:space="preserve">ng </w:t>
            </w:r>
          </w:p>
          <w:p w:rsidR="00000000" w:rsidRPr="00FC25A3" w:rsidP="00FC25A3">
            <w:pPr>
              <w:pStyle w:val="ListBullet"/>
            </w:pPr>
            <w:r w:rsidRPr="00FC25A3">
              <w:t xml:space="preserve">completing workplace documentation </w:t>
            </w:r>
          </w:p>
          <w:p w:rsidR="00000000" w:rsidRPr="00FC25A3" w:rsidP="00FC25A3">
            <w:pPr>
              <w:pStyle w:val="ListBullet"/>
            </w:pPr>
            <w:r w:rsidRPr="00FC25A3">
              <w:t xml:space="preserve">third-party reports from experienced practitioners </w:t>
            </w:r>
          </w:p>
          <w:p w:rsidR="00000000" w:rsidP="00FC25A3">
            <w:pPr>
              <w:pStyle w:val="ListBullet"/>
              <w:rPr>
                <w:lang w:val="en-NZ"/>
              </w:rPr>
            </w:pPr>
            <w:r w:rsidRPr="00FC25A3">
              <w:t>completion of self-paced learning materials including personal reflection and feedback from trainer, coach or supervisor.</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
              <w:rPr>
                <w:lang w:val="en-NZ"/>
              </w:rPr>
            </w:pPr>
            <w:r w:rsidRPr="00FC25A3">
              <w:rPr>
                <w:rStyle w:val="SpecialBold"/>
              </w:rPr>
              <w:t>Evidence required for demonstration of co</w:t>
            </w:r>
            <w:r w:rsidRPr="00FC25A3">
              <w:rPr>
                <w:rStyle w:val="SpecialBold"/>
              </w:rPr>
              <w:t>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C25A3">
            <w:pPr>
              <w:pStyle w:val="BodyText"/>
              <w:rPr>
                <w:lang w:val="en-NZ"/>
              </w:rPr>
            </w:pPr>
            <w:r w:rsidRPr="00FC25A3">
              <w:t xml:space="preserve">Evidence will need to be collected over time across a range of variables. </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
              <w:rPr>
                <w:lang w:val="en-NZ"/>
              </w:rPr>
            </w:pPr>
            <w:r w:rsidRPr="00FC25A3">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BodyText"/>
            </w:pPr>
            <w:r w:rsidRPr="00FC25A3">
              <w:t xml:space="preserve">Access to a workplace or simulated case study environment that encompasses the following resources: </w:t>
            </w:r>
          </w:p>
          <w:p w:rsidR="00000000" w:rsidRPr="00FC25A3" w:rsidP="00FC25A3">
            <w:pPr>
              <w:pStyle w:val="ListBullet"/>
            </w:pPr>
            <w:r w:rsidRPr="00FC25A3">
              <w:t xml:space="preserve">technical information on various disposal processes </w:t>
            </w:r>
          </w:p>
          <w:p w:rsidR="00000000" w:rsidRPr="00FC25A3" w:rsidP="00FC25A3">
            <w:pPr>
              <w:pStyle w:val="ListBullet"/>
            </w:pPr>
            <w:r w:rsidRPr="00FC25A3">
              <w:t xml:space="preserve">real or simulated databases </w:t>
            </w:r>
          </w:p>
          <w:p w:rsidR="00000000" w:rsidRPr="00FC25A3" w:rsidP="00FC25A3">
            <w:pPr>
              <w:pStyle w:val="ListBullet"/>
            </w:pPr>
            <w:r w:rsidRPr="00FC25A3">
              <w:t xml:space="preserve">role model stakeholders </w:t>
            </w:r>
          </w:p>
          <w:p w:rsidR="00000000" w:rsidRPr="00FC25A3" w:rsidP="00FC25A3">
            <w:pPr>
              <w:pStyle w:val="ListBullet"/>
            </w:pPr>
            <w:r w:rsidRPr="00FC25A3">
              <w:t xml:space="preserve">relevant statutory authorities. </w:t>
            </w:r>
          </w:p>
        </w:tc>
      </w:tr>
    </w:tbl>
    <w:p w:rsidR="00000000" w:rsidRPr="00FC25A3" w:rsidP="00FC25A3">
      <w:pPr>
        <w:pStyle w:val="BodyText"/>
      </w:pPr>
    </w:p>
    <w:p w:rsidR="00000000" w:rsidRPr="00FC25A3" w:rsidP="00FC25A3">
      <w:pPr>
        <w:pStyle w:val="AllowPageBreak"/>
      </w:pPr>
    </w:p>
    <w:p w:rsidR="00000000" w:rsidRPr="00FC25A3" w:rsidP="00FC25A3">
      <w:pPr>
        <w:pStyle w:val="Heading1"/>
      </w:pPr>
      <w:bookmarkStart w:id="11" w:name="O_444932"/>
      <w:bookmarkEnd w:id="11"/>
      <w:r w:rsidRPr="00FC25A3">
        <w:t>Range Statement</w:t>
      </w:r>
    </w:p>
    <w:tbl>
      <w:tblPr>
        <w:tblW w:w="0" w:type="auto"/>
        <w:tblLayout w:type="fixed"/>
        <w:tblCellMar>
          <w:left w:w="62" w:type="dxa"/>
          <w:right w:w="62" w:type="dxa"/>
        </w:tblCellMar>
        <w:tblLook w:val="0000"/>
      </w:tblPr>
      <w:tblGrid>
        <w:gridCol w:w="2700"/>
        <w:gridCol w:w="6228"/>
      </w:tblGrid>
      <w:tr w:rsidTr="004157D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C25A3">
            <w:pPr>
              <w:pStyle w:val="BodyText"/>
              <w:rPr>
                <w:lang w:val="en-NZ"/>
              </w:rPr>
            </w:pPr>
            <w:r w:rsidRPr="00FC25A3">
              <w:t xml:space="preserve">The Range Statement relates to the Unit of Competency as a whole.  It allows for </w:t>
            </w:r>
            <w:r w:rsidRPr="00FC25A3">
              <w:t xml:space="preserve">different work environments and situations that may affect performance.  </w:t>
            </w:r>
            <w:r w:rsidRPr="00FC25A3">
              <w:rPr>
                <w:rStyle w:val="BoldandItalics"/>
              </w:rPr>
              <w:t>Bold italicised</w:t>
            </w:r>
            <w:r w:rsidRPr="00FC25A3">
              <w:t xml:space="preserve"> wording in the Performance Criteria is detailed below.</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Right"/>
              <w:rPr>
                <w:lang w:val="en-NZ"/>
              </w:rPr>
            </w:pPr>
            <w:r w:rsidRPr="00FC25A3">
              <w:rPr>
                <w:rStyle w:val="BoldandItalics"/>
              </w:rPr>
              <w:t>Disposal options</w:t>
            </w:r>
            <w:r w:rsidRPr="00FC25A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Bullet"/>
            </w:pPr>
            <w:r w:rsidRPr="00FC25A3">
              <w:t xml:space="preserve">landfill, transportation and compacted landfill </w:t>
            </w:r>
          </w:p>
          <w:p w:rsidR="00000000" w:rsidRPr="00FC25A3" w:rsidP="00FC25A3">
            <w:pPr>
              <w:pStyle w:val="ListBullet"/>
            </w:pPr>
            <w:r w:rsidRPr="00FC25A3">
              <w:t xml:space="preserve">energy extraction </w:t>
            </w:r>
          </w:p>
          <w:p w:rsidR="00000000" w:rsidP="00FC25A3">
            <w:pPr>
              <w:pStyle w:val="ListBullet"/>
              <w:rPr>
                <w:lang w:val="en-NZ"/>
              </w:rPr>
            </w:pPr>
            <w:r w:rsidRPr="00FC25A3">
              <w:t>hazardous materials disposal and transfer</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Right"/>
              <w:rPr>
                <w:lang w:val="en-NZ"/>
              </w:rPr>
            </w:pPr>
            <w:r w:rsidRPr="00FC25A3">
              <w:rPr>
                <w:rStyle w:val="BoldandItalics"/>
              </w:rPr>
              <w:t>Statutory bodies</w:t>
            </w:r>
            <w:r w:rsidRPr="00FC25A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Bullet"/>
            </w:pPr>
            <w:r w:rsidRPr="00FC25A3">
              <w:t xml:space="preserve">environmental protection authorities </w:t>
            </w:r>
          </w:p>
          <w:p w:rsidR="00000000" w:rsidRPr="00FC25A3" w:rsidP="00FC25A3">
            <w:pPr>
              <w:pStyle w:val="ListBullet"/>
            </w:pPr>
            <w:r w:rsidRPr="00FC25A3">
              <w:t xml:space="preserve">planning authorities </w:t>
            </w:r>
          </w:p>
          <w:p w:rsidR="00000000" w:rsidRPr="00FC25A3" w:rsidP="00FC25A3">
            <w:pPr>
              <w:pStyle w:val="ListBullet"/>
            </w:pPr>
            <w:r w:rsidRPr="00FC25A3">
              <w:t xml:space="preserve">health departments </w:t>
            </w:r>
          </w:p>
          <w:p w:rsidR="00000000" w:rsidRPr="00FC25A3" w:rsidP="00FC25A3">
            <w:pPr>
              <w:pStyle w:val="ListBullet"/>
            </w:pPr>
            <w:r w:rsidRPr="00FC25A3">
              <w:t xml:space="preserve">river and water supply authorities </w:t>
            </w:r>
          </w:p>
          <w:p w:rsidR="00000000" w:rsidRPr="00FC25A3" w:rsidP="00FC25A3">
            <w:pPr>
              <w:pStyle w:val="ListBullet"/>
            </w:pPr>
            <w:r w:rsidRPr="00FC25A3">
              <w:t xml:space="preserve">waste authorities </w:t>
            </w:r>
          </w:p>
          <w:p w:rsidR="00000000" w:rsidP="00FC25A3">
            <w:pPr>
              <w:pStyle w:val="ListBullet"/>
              <w:rPr>
                <w:lang w:val="en-NZ"/>
              </w:rPr>
            </w:pPr>
            <w:r w:rsidRPr="00FC25A3">
              <w:t>regional waste boards</w:t>
            </w:r>
          </w:p>
        </w:tc>
      </w:tr>
      <w:tr w:rsidTr="004157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C25A3">
            <w:pPr>
              <w:pStyle w:val="BodyTextRight"/>
              <w:rPr>
                <w:lang w:val="en-NZ"/>
              </w:rPr>
            </w:pPr>
            <w:r w:rsidRPr="00FC25A3">
              <w:rPr>
                <w:rStyle w:val="BoldandItalics"/>
              </w:rPr>
              <w:t xml:space="preserve">Stakeholders </w:t>
            </w:r>
            <w:r w:rsidRPr="00FC25A3">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C25A3" w:rsidP="00FC25A3">
            <w:pPr>
              <w:pStyle w:val="ListBullet"/>
            </w:pPr>
            <w:r w:rsidRPr="00FC25A3">
              <w:t xml:space="preserve">community </w:t>
            </w:r>
          </w:p>
          <w:p w:rsidR="00000000" w:rsidRPr="00FC25A3" w:rsidP="00FC25A3">
            <w:pPr>
              <w:pStyle w:val="ListBullet"/>
            </w:pPr>
            <w:r w:rsidRPr="00FC25A3">
              <w:t xml:space="preserve">interest groups </w:t>
            </w:r>
          </w:p>
          <w:p w:rsidR="00000000" w:rsidRPr="00FC25A3" w:rsidP="00FC25A3">
            <w:pPr>
              <w:pStyle w:val="ListBullet"/>
            </w:pPr>
            <w:r w:rsidRPr="00FC25A3">
              <w:t xml:space="preserve">land holders </w:t>
            </w:r>
          </w:p>
          <w:p w:rsidR="00000000" w:rsidRPr="00FC25A3" w:rsidP="00FC25A3">
            <w:pPr>
              <w:pStyle w:val="ListBullet"/>
            </w:pPr>
            <w:r w:rsidRPr="00FC25A3">
              <w:t xml:space="preserve">industry </w:t>
            </w:r>
          </w:p>
          <w:p w:rsidR="00000000" w:rsidRPr="00FC25A3" w:rsidP="00FC25A3">
            <w:pPr>
              <w:pStyle w:val="ListBullet"/>
            </w:pPr>
            <w:r w:rsidRPr="00FC25A3">
              <w:t xml:space="preserve">business </w:t>
            </w:r>
          </w:p>
          <w:p w:rsidR="00000000" w:rsidRPr="00FC25A3" w:rsidP="00FC25A3">
            <w:pPr>
              <w:pStyle w:val="ListBullet"/>
            </w:pPr>
            <w:r w:rsidRPr="00FC25A3">
              <w:t xml:space="preserve">other councils </w:t>
            </w:r>
          </w:p>
          <w:p w:rsidR="00000000" w:rsidRPr="00FC25A3" w:rsidP="00FC25A3">
            <w:pPr>
              <w:pStyle w:val="ListBullet"/>
            </w:pPr>
            <w:r w:rsidRPr="00FC25A3">
              <w:t>statutory bodies</w:t>
            </w:r>
          </w:p>
        </w:tc>
      </w:tr>
    </w:tbl>
    <w:p w:rsidR="00000000" w:rsidRPr="00FC25A3" w:rsidP="00FC25A3">
      <w:pPr>
        <w:pStyle w:val="BodyText"/>
      </w:pPr>
    </w:p>
    <w:p w:rsidR="00000000" w:rsidRPr="00FC25A3" w:rsidP="00FC25A3">
      <w:pPr>
        <w:pStyle w:val="AllowPageBreak"/>
      </w:pPr>
    </w:p>
    <w:p w:rsidR="00000000" w:rsidRPr="00FC25A3" w:rsidP="00FC25A3">
      <w:pPr>
        <w:pStyle w:val="Heading1"/>
      </w:pPr>
      <w:bookmarkStart w:id="12" w:name="O_444929"/>
      <w:bookmarkEnd w:id="12"/>
      <w:r w:rsidRPr="00FC25A3">
        <w:t>Unit Sector(s)</w:t>
      </w:r>
    </w:p>
    <w:p w:rsidR="00000000" w:rsidRPr="00FC25A3" w:rsidP="00FC25A3">
      <w:pPr>
        <w:pStyle w:val="BodyText"/>
      </w:pPr>
      <w:r w:rsidRPr="00FC25A3">
        <w:t>Health and Environment</w:t>
      </w:r>
    </w:p>
    <w:p w:rsidR="00000000" w:rsidRPr="00FC25A3" w:rsidP="00FC25A3"/>
    <w:sectPr w:rsidSect="00FC2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7D4" w:rsidP="00415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D4" w:rsidP="00FC2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157D4" w:rsidP="00FC25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57D4" w:rsidP="00FC25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A3" w:rsidRPr="004157D4" w:rsidP="004157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D4" w:rsidRPr="002D2AF8" w:rsidP="00FC25A3">
    <w:pPr>
      <w:pStyle w:val="Header"/>
      <w:framePr w:wrap="around"/>
    </w:pPr>
    <w:r>
      <w:fldChar w:fldCharType="begin"/>
    </w:r>
    <w:r>
      <w:instrText xml:space="preserve"> TITLE   \* MERGEFORMAT </w:instrText>
    </w:r>
    <w:r>
      <w:fldChar w:fldCharType="separate"/>
    </w:r>
    <w:r>
      <w:t>LGAEHRW503B Implement programs for disposal and containment of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157D4" w:rsidP="00FC2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209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2F8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5A3"/>
    <w:pPr>
      <w:spacing w:before="360" w:after="60"/>
      <w:outlineLvl w:val="0"/>
    </w:pPr>
    <w:rPr>
      <w:sz w:val="32"/>
    </w:rPr>
  </w:style>
  <w:style w:type="paragraph" w:styleId="Heading2">
    <w:name w:val="heading 2"/>
    <w:basedOn w:val="HeadingBase"/>
    <w:next w:val="BodyText"/>
    <w:link w:val="Heading2Char"/>
    <w:qFormat/>
    <w:rsid w:val="00FC25A3"/>
    <w:pPr>
      <w:keepLines/>
      <w:spacing w:before="240" w:after="120"/>
      <w:outlineLvl w:val="1"/>
    </w:pPr>
    <w:rPr>
      <w:sz w:val="28"/>
      <w:szCs w:val="40"/>
    </w:rPr>
  </w:style>
  <w:style w:type="paragraph" w:styleId="Heading3">
    <w:name w:val="heading 3"/>
    <w:basedOn w:val="HeadingBase"/>
    <w:next w:val="BodyText"/>
    <w:link w:val="Heading3Char"/>
    <w:qFormat/>
    <w:rsid w:val="00FC25A3"/>
    <w:pPr>
      <w:spacing w:before="180" w:after="120"/>
      <w:outlineLvl w:val="2"/>
    </w:pPr>
    <w:rPr>
      <w:spacing w:val="-10"/>
      <w:kern w:val="32"/>
    </w:rPr>
  </w:style>
  <w:style w:type="paragraph" w:styleId="Heading4">
    <w:name w:val="heading 4"/>
    <w:basedOn w:val="HeadingBase"/>
    <w:next w:val="BodyText"/>
    <w:link w:val="Heading4Char"/>
    <w:qFormat/>
    <w:rsid w:val="00FC25A3"/>
    <w:pPr>
      <w:spacing w:before="160" w:after="120"/>
      <w:outlineLvl w:val="3"/>
    </w:pPr>
    <w:rPr>
      <w:sz w:val="22"/>
    </w:rPr>
  </w:style>
  <w:style w:type="paragraph" w:styleId="Heading5">
    <w:name w:val="heading 5"/>
    <w:basedOn w:val="HeadingBase"/>
    <w:next w:val="Normal"/>
    <w:link w:val="Heading5Char"/>
    <w:qFormat/>
    <w:rsid w:val="00FC25A3"/>
    <w:pPr>
      <w:spacing w:before="80"/>
      <w:outlineLvl w:val="4"/>
    </w:pPr>
    <w:rPr>
      <w:color w:val="918585"/>
      <w:sz w:val="20"/>
    </w:rPr>
  </w:style>
  <w:style w:type="paragraph" w:styleId="Heading6">
    <w:name w:val="heading 6"/>
    <w:basedOn w:val="HeadingBase"/>
    <w:next w:val="Normal"/>
    <w:link w:val="Heading6Char"/>
    <w:qFormat/>
    <w:rsid w:val="00FC25A3"/>
    <w:pPr>
      <w:spacing w:before="60"/>
      <w:outlineLvl w:val="5"/>
    </w:pPr>
    <w:rPr>
      <w:color w:val="918585"/>
      <w:sz w:val="20"/>
    </w:rPr>
  </w:style>
  <w:style w:type="paragraph" w:styleId="Heading7">
    <w:name w:val="heading 7"/>
    <w:basedOn w:val="Normal"/>
    <w:next w:val="Normal"/>
    <w:link w:val="Heading7Char"/>
    <w:qFormat/>
    <w:rsid w:val="00FC25A3"/>
    <w:pPr>
      <w:ind w:left="720"/>
      <w:outlineLvl w:val="6"/>
    </w:pPr>
    <w:rPr>
      <w:i/>
    </w:rPr>
  </w:style>
  <w:style w:type="paragraph" w:styleId="Heading8">
    <w:name w:val="heading 8"/>
    <w:basedOn w:val="Normal"/>
    <w:next w:val="Normal"/>
    <w:link w:val="Heading8Char"/>
    <w:qFormat/>
    <w:rsid w:val="00FC25A3"/>
    <w:pPr>
      <w:ind w:left="720"/>
      <w:outlineLvl w:val="7"/>
    </w:pPr>
    <w:rPr>
      <w:i/>
    </w:rPr>
  </w:style>
  <w:style w:type="paragraph" w:styleId="Heading9">
    <w:name w:val="heading 9"/>
    <w:basedOn w:val="Normal"/>
    <w:next w:val="Normal"/>
    <w:link w:val="Heading9Char"/>
    <w:qFormat/>
    <w:rsid w:val="00FC25A3"/>
    <w:pPr>
      <w:ind w:left="720"/>
      <w:outlineLvl w:val="8"/>
    </w:pPr>
    <w:rPr>
      <w:i/>
    </w:rPr>
  </w:style>
  <w:style w:type="character" w:default="1" w:styleId="DefaultParagraphFont">
    <w:name w:val="Default Paragraph Font"/>
    <w:uiPriority w:val="1"/>
    <w:unhideWhenUsed/>
    <w:rsid w:val="00FC2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5A3"/>
  </w:style>
  <w:style w:type="character" w:customStyle="1" w:styleId="Heading1Char">
    <w:name w:val="Heading 1 Char"/>
    <w:basedOn w:val="DefaultParagraphFont"/>
    <w:link w:val="Heading1"/>
    <w:rsid w:val="00FC25A3"/>
    <w:rPr>
      <w:rFonts w:ascii="Times New Roman" w:eastAsia="Times New Roman" w:hAnsi="Times New Roman" w:cs="Times New Roman"/>
      <w:b/>
      <w:sz w:val="32"/>
      <w:szCs w:val="20"/>
      <w:lang w:eastAsia="en-US"/>
    </w:rPr>
  </w:style>
  <w:style w:type="paragraph" w:styleId="BodyText">
    <w:name w:val="Body Text"/>
    <w:basedOn w:val="Normal"/>
    <w:link w:val="BodyTextChar"/>
    <w:rsid w:val="00FC2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5A3"/>
    <w:rPr>
      <w:rFonts w:ascii="Times New Roman" w:eastAsia="Times New Roman" w:hAnsi="Times New Roman" w:cs="Times New Roman"/>
      <w:sz w:val="24"/>
      <w:lang w:eastAsia="en-US"/>
    </w:rPr>
  </w:style>
  <w:style w:type="paragraph" w:styleId="Footer">
    <w:name w:val="footer"/>
    <w:basedOn w:val="Normal"/>
    <w:link w:val="FooterChar"/>
    <w:rsid w:val="00FC2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5A3"/>
    <w:rPr>
      <w:rFonts w:ascii="Times New Roman" w:eastAsia="Times New Roman" w:hAnsi="Times New Roman" w:cs="Times New Roman"/>
      <w:sz w:val="16"/>
      <w:lang w:eastAsia="en-US"/>
    </w:rPr>
  </w:style>
  <w:style w:type="paragraph" w:styleId="List">
    <w:name w:val="List"/>
    <w:basedOn w:val="BodyText"/>
    <w:next w:val="BodyText"/>
    <w:rsid w:val="00FC25A3"/>
    <w:pPr>
      <w:tabs>
        <w:tab w:val="left" w:pos="340"/>
      </w:tabs>
      <w:spacing w:before="60" w:after="60"/>
      <w:ind w:left="340" w:hanging="340"/>
    </w:pPr>
  </w:style>
  <w:style w:type="paragraph" w:styleId="ListBullet">
    <w:name w:val="List Bullet"/>
    <w:basedOn w:val="List"/>
    <w:rsid w:val="00FC25A3"/>
    <w:pPr>
      <w:numPr>
        <w:numId w:val="12"/>
      </w:numPr>
      <w:tabs>
        <w:tab w:val="clear" w:pos="340"/>
      </w:tabs>
      <w:spacing w:before="40" w:after="40"/>
    </w:pPr>
  </w:style>
  <w:style w:type="character" w:customStyle="1" w:styleId="SpecialBold">
    <w:name w:val="Special Bold"/>
    <w:basedOn w:val="DefaultParagraphFont"/>
    <w:rsid w:val="00FC25A3"/>
    <w:rPr>
      <w:b/>
      <w:spacing w:val="0"/>
    </w:rPr>
  </w:style>
  <w:style w:type="paragraph" w:customStyle="1" w:styleId="SuperHeading">
    <w:name w:val="SuperHeading"/>
    <w:basedOn w:val="Normal"/>
    <w:rsid w:val="00FC25A3"/>
    <w:pPr>
      <w:spacing w:before="240" w:after="120"/>
      <w:outlineLvl w:val="0"/>
    </w:pPr>
    <w:rPr>
      <w:rFonts w:ascii="Times New Roman" w:hAnsi="Times New Roman"/>
      <w:b/>
      <w:sz w:val="28"/>
    </w:rPr>
  </w:style>
  <w:style w:type="paragraph" w:customStyle="1" w:styleId="BodyTextRight">
    <w:name w:val="Body Text Right"/>
    <w:basedOn w:val="BodyText"/>
    <w:rsid w:val="00FC25A3"/>
    <w:pPr>
      <w:spacing w:before="0" w:after="0"/>
      <w:jc w:val="right"/>
    </w:pPr>
  </w:style>
  <w:style w:type="paragraph" w:customStyle="1" w:styleId="AllowPageBreak">
    <w:name w:val="AllowPageBreak"/>
    <w:rsid w:val="00FC2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25A3"/>
    <w:rPr>
      <w:b/>
      <w:i/>
      <w:u w:val="none"/>
    </w:rPr>
  </w:style>
  <w:style w:type="character" w:customStyle="1" w:styleId="Heading2Char">
    <w:name w:val="Heading 2 Char"/>
    <w:basedOn w:val="DefaultParagraphFont"/>
    <w:link w:val="Heading2"/>
    <w:rsid w:val="00FC2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5A3"/>
    <w:rPr>
      <w:rFonts w:ascii="Courier New" w:eastAsia="Times New Roman" w:hAnsi="Courier New" w:cs="Times New Roman"/>
      <w:i/>
      <w:szCs w:val="20"/>
      <w:lang w:eastAsia="en-US"/>
    </w:rPr>
  </w:style>
  <w:style w:type="paragraph" w:customStyle="1" w:styleId="HeadingBase">
    <w:name w:val="Heading Base"/>
    <w:rsid w:val="00FC2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5A3"/>
    <w:pPr>
      <w:tabs>
        <w:tab w:val="right" w:leader="dot" w:pos="9072"/>
      </w:tabs>
      <w:ind w:left="567"/>
    </w:pPr>
    <w:rPr>
      <w:szCs w:val="22"/>
    </w:rPr>
  </w:style>
  <w:style w:type="paragraph" w:customStyle="1" w:styleId="TOCBase">
    <w:name w:val="TOC Base"/>
    <w:rsid w:val="00FC2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5A3"/>
    <w:pPr>
      <w:tabs>
        <w:tab w:val="right" w:leader="dot" w:pos="9072"/>
      </w:tabs>
      <w:spacing w:before="40" w:after="40"/>
      <w:ind w:left="284"/>
    </w:pPr>
    <w:rPr>
      <w:rFonts w:ascii="Times New Roman" w:hAnsi="Times New Roman"/>
    </w:rPr>
  </w:style>
  <w:style w:type="paragraph" w:styleId="TOC1">
    <w:name w:val="toc 1"/>
    <w:basedOn w:val="TOCBase"/>
    <w:next w:val="Normal"/>
    <w:rsid w:val="00FC25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5A3"/>
    <w:pPr>
      <w:spacing w:before="5040"/>
      <w:jc w:val="center"/>
    </w:pPr>
    <w:rPr>
      <w:sz w:val="48"/>
      <w:szCs w:val="72"/>
      <w:lang w:val="en-US"/>
    </w:rPr>
  </w:style>
  <w:style w:type="character" w:customStyle="1" w:styleId="TitleChar">
    <w:name w:val="Title Char"/>
    <w:basedOn w:val="DefaultParagraphFont"/>
    <w:link w:val="Title"/>
    <w:rsid w:val="00FC2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5A3"/>
    <w:pPr>
      <w:tabs>
        <w:tab w:val="left" w:pos="3600"/>
        <w:tab w:val="left" w:pos="3958"/>
      </w:tabs>
    </w:pPr>
  </w:style>
  <w:style w:type="paragraph" w:customStyle="1" w:styleId="Note">
    <w:name w:val="Note"/>
    <w:basedOn w:val="BodyText"/>
    <w:rsid w:val="00FC2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5A3"/>
    <w:pPr>
      <w:framePr w:wrap="auto" w:hAnchor="text" w:y="6049"/>
    </w:pPr>
    <w:rPr>
      <w:color w:val="000000"/>
      <w:sz w:val="40"/>
    </w:rPr>
  </w:style>
  <w:style w:type="paragraph" w:customStyle="1" w:styleId="TOCTitle">
    <w:name w:val="TOCTitle"/>
    <w:basedOn w:val="Heading1"/>
    <w:rsid w:val="00FC25A3"/>
    <w:pPr>
      <w:spacing w:after="240"/>
      <w:jc w:val="center"/>
      <w:outlineLvl w:val="9"/>
    </w:pPr>
    <w:rPr>
      <w:caps/>
    </w:rPr>
  </w:style>
  <w:style w:type="paragraph" w:customStyle="1" w:styleId="Version">
    <w:name w:val="Version"/>
    <w:rsid w:val="00FC25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5A3"/>
    <w:pPr>
      <w:numPr>
        <w:numId w:val="13"/>
      </w:numPr>
      <w:tabs>
        <w:tab w:val="clear" w:pos="680"/>
      </w:tabs>
    </w:pPr>
  </w:style>
  <w:style w:type="paragraph" w:styleId="Index1">
    <w:name w:val="index 1"/>
    <w:basedOn w:val="Normal"/>
    <w:next w:val="Normal"/>
    <w:semiHidden/>
    <w:rsid w:val="00FC25A3"/>
    <w:pPr>
      <w:keepNext w:val="0"/>
      <w:tabs>
        <w:tab w:val="right" w:pos="4176"/>
      </w:tabs>
      <w:ind w:left="198" w:hanging="198"/>
    </w:pPr>
    <w:rPr>
      <w:rFonts w:ascii="Garamond" w:hAnsi="Garamond"/>
    </w:rPr>
  </w:style>
  <w:style w:type="paragraph" w:styleId="IndexHeading">
    <w:name w:val="index heading"/>
    <w:basedOn w:val="Normal"/>
    <w:next w:val="Index1"/>
    <w:semiHidden/>
    <w:rsid w:val="00FC25A3"/>
    <w:pPr>
      <w:spacing w:before="120" w:after="120"/>
    </w:pPr>
    <w:rPr>
      <w:rFonts w:ascii="Arial" w:hAnsi="Arial"/>
      <w:b/>
      <w:color w:val="918585"/>
      <w:sz w:val="24"/>
    </w:rPr>
  </w:style>
  <w:style w:type="paragraph" w:styleId="Header">
    <w:name w:val="header"/>
    <w:basedOn w:val="Normal"/>
    <w:link w:val="HeaderChar"/>
    <w:rsid w:val="00FC2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5A3"/>
    <w:rPr>
      <w:rFonts w:ascii="Times New Roman" w:eastAsia="Times New Roman" w:hAnsi="Times New Roman" w:cs="Times New Roman"/>
      <w:sz w:val="16"/>
      <w:szCs w:val="20"/>
      <w:lang w:val="en-GB" w:eastAsia="en-US"/>
    </w:rPr>
  </w:style>
  <w:style w:type="paragraph" w:customStyle="1" w:styleId="Chapter">
    <w:name w:val="Chapter"/>
    <w:basedOn w:val="Normal"/>
    <w:rsid w:val="00FC25A3"/>
    <w:pPr>
      <w:spacing w:before="240"/>
    </w:pPr>
    <w:rPr>
      <w:rFonts w:ascii="Times New Roman" w:hAnsi="Times New Roman"/>
      <w:smallCaps/>
      <w:spacing w:val="80"/>
      <w:sz w:val="28"/>
    </w:rPr>
  </w:style>
  <w:style w:type="paragraph" w:customStyle="1" w:styleId="InChapter">
    <w:name w:val="InChapter"/>
    <w:basedOn w:val="Heading3"/>
    <w:rsid w:val="00FC25A3"/>
    <w:pPr>
      <w:spacing w:after="240"/>
      <w:outlineLvl w:val="9"/>
    </w:pPr>
    <w:rPr>
      <w:noProof/>
    </w:rPr>
  </w:style>
  <w:style w:type="paragraph" w:styleId="Index2">
    <w:name w:val="index 2"/>
    <w:basedOn w:val="Normal"/>
    <w:next w:val="Normal"/>
    <w:semiHidden/>
    <w:rsid w:val="00FC25A3"/>
    <w:pPr>
      <w:tabs>
        <w:tab w:val="right" w:pos="4176"/>
      </w:tabs>
      <w:ind w:left="568" w:hanging="284"/>
    </w:pPr>
    <w:rPr>
      <w:rFonts w:ascii="Garamond" w:hAnsi="Garamond"/>
    </w:rPr>
  </w:style>
  <w:style w:type="paragraph" w:customStyle="1" w:styleId="Byline">
    <w:name w:val="Byline"/>
    <w:rsid w:val="00FC2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5A3"/>
    <w:pPr>
      <w:tabs>
        <w:tab w:val="clear" w:pos="3600"/>
        <w:tab w:val="clear" w:pos="3958"/>
      </w:tabs>
      <w:jc w:val="right"/>
    </w:pPr>
  </w:style>
  <w:style w:type="character" w:styleId="Emphasis">
    <w:name w:val="Emphasis"/>
    <w:basedOn w:val="DefaultParagraphFont"/>
    <w:qFormat/>
    <w:rsid w:val="00FC25A3"/>
    <w:rPr>
      <w:i/>
    </w:rPr>
  </w:style>
  <w:style w:type="paragraph" w:styleId="Caption">
    <w:name w:val="caption"/>
    <w:basedOn w:val="BodyText"/>
    <w:next w:val="Normal"/>
    <w:qFormat/>
    <w:rsid w:val="00FC25A3"/>
    <w:pPr>
      <w:framePr w:w="2268" w:hSpace="181" w:vSpace="181" w:wrap="around" w:vAnchor="text" w:hAnchor="page" w:x="1135" w:y="285" w:anchorLock="1"/>
    </w:pPr>
    <w:rPr>
      <w:i/>
    </w:rPr>
  </w:style>
  <w:style w:type="paragraph" w:customStyle="1" w:styleId="MiniTOCTitle">
    <w:name w:val="MiniTOCTitle"/>
    <w:basedOn w:val="Heading4"/>
    <w:rsid w:val="00FC25A3"/>
    <w:pPr>
      <w:spacing w:before="240"/>
      <w:outlineLvl w:val="9"/>
    </w:pPr>
    <w:rPr>
      <w:noProof/>
      <w:sz w:val="24"/>
    </w:rPr>
  </w:style>
  <w:style w:type="paragraph" w:customStyle="1" w:styleId="MiniTOCItem">
    <w:name w:val="MiniTOCItem"/>
    <w:basedOn w:val="ListBullet"/>
    <w:rsid w:val="00FC25A3"/>
    <w:pPr>
      <w:numPr>
        <w:numId w:val="0"/>
      </w:numPr>
      <w:tabs>
        <w:tab w:val="right" w:leader="dot" w:pos="6521"/>
      </w:tabs>
      <w:spacing w:before="0" w:after="0"/>
    </w:pPr>
  </w:style>
  <w:style w:type="paragraph" w:customStyle="1" w:styleId="TOFTitle">
    <w:name w:val="TOFTitle"/>
    <w:basedOn w:val="TOCTitle"/>
    <w:rsid w:val="00FC25A3"/>
  </w:style>
  <w:style w:type="paragraph" w:styleId="TableofFigures">
    <w:name w:val="table of figures"/>
    <w:basedOn w:val="Normal"/>
    <w:next w:val="Normal"/>
    <w:semiHidden/>
    <w:rsid w:val="00FC25A3"/>
    <w:pPr>
      <w:tabs>
        <w:tab w:val="right" w:leader="dot" w:pos="9072"/>
      </w:tabs>
      <w:ind w:left="970" w:hanging="403"/>
    </w:pPr>
    <w:rPr>
      <w:rFonts w:ascii="Times New Roman" w:hAnsi="Times New Roman"/>
      <w:b/>
    </w:rPr>
  </w:style>
  <w:style w:type="paragraph" w:styleId="ListNumber">
    <w:name w:val="List Number"/>
    <w:basedOn w:val="List"/>
    <w:rsid w:val="00FC25A3"/>
    <w:pPr>
      <w:numPr>
        <w:numId w:val="10"/>
      </w:numPr>
    </w:pPr>
  </w:style>
  <w:style w:type="character" w:customStyle="1" w:styleId="WingdingSymbols">
    <w:name w:val="Wingding Symbols"/>
    <w:rsid w:val="00FC25A3"/>
    <w:rPr>
      <w:rFonts w:ascii="Wingdings" w:hAnsi="Wingdings"/>
    </w:rPr>
  </w:style>
  <w:style w:type="paragraph" w:customStyle="1" w:styleId="TableHeading">
    <w:name w:val="Table Heading"/>
    <w:basedOn w:val="HeadingBase"/>
    <w:rsid w:val="00FC25A3"/>
    <w:pPr>
      <w:keepLines/>
      <w:pBdr>
        <w:bottom w:val="single" w:sz="6" w:space="1" w:color="918585"/>
      </w:pBdr>
      <w:spacing w:before="240"/>
    </w:pPr>
  </w:style>
  <w:style w:type="character" w:customStyle="1" w:styleId="HotSpot">
    <w:name w:val="HotSpot"/>
    <w:rsid w:val="00FC25A3"/>
    <w:rPr>
      <w:color w:val="0033CC"/>
      <w:u w:val="none"/>
    </w:rPr>
  </w:style>
  <w:style w:type="paragraph" w:styleId="Index3">
    <w:name w:val="index 3"/>
    <w:basedOn w:val="ListNumber2"/>
    <w:next w:val="Normal"/>
    <w:semiHidden/>
    <w:rsid w:val="00FC25A3"/>
    <w:pPr>
      <w:numPr>
        <w:numId w:val="0"/>
      </w:numPr>
      <w:tabs>
        <w:tab w:val="right" w:leader="dot" w:pos="4176"/>
      </w:tabs>
    </w:pPr>
  </w:style>
  <w:style w:type="paragraph" w:styleId="ListNumber2">
    <w:name w:val="List Number 2"/>
    <w:basedOn w:val="List2"/>
    <w:rsid w:val="00FC25A3"/>
    <w:pPr>
      <w:numPr>
        <w:numId w:val="9"/>
      </w:numPr>
      <w:tabs>
        <w:tab w:val="clear" w:pos="1060"/>
      </w:tabs>
    </w:pPr>
  </w:style>
  <w:style w:type="paragraph" w:customStyle="1" w:styleId="MarginNote">
    <w:name w:val="Margin Note"/>
    <w:basedOn w:val="BodyText"/>
    <w:rsid w:val="00FC2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5A3"/>
    <w:rPr>
      <w:sz w:val="32"/>
    </w:rPr>
  </w:style>
  <w:style w:type="paragraph" w:customStyle="1" w:styleId="HeadingProcedure">
    <w:name w:val="Heading Procedure"/>
    <w:basedOn w:val="HeadingBase"/>
    <w:next w:val="Normal"/>
    <w:rsid w:val="00FC25A3"/>
    <w:pPr>
      <w:tabs>
        <w:tab w:val="left" w:pos="0"/>
      </w:tabs>
      <w:spacing w:before="120" w:after="60"/>
    </w:pPr>
    <w:rPr>
      <w:i/>
      <w:color w:val="918585"/>
      <w:sz w:val="22"/>
    </w:rPr>
  </w:style>
  <w:style w:type="paragraph" w:customStyle="1" w:styleId="TableBodyText">
    <w:name w:val="Table Body Text"/>
    <w:basedOn w:val="BodyText"/>
    <w:rsid w:val="00FC25A3"/>
    <w:pPr>
      <w:spacing w:before="60" w:after="60"/>
    </w:pPr>
  </w:style>
  <w:style w:type="paragraph" w:styleId="ListContinue">
    <w:name w:val="List Continue"/>
    <w:basedOn w:val="List"/>
    <w:rsid w:val="00FC25A3"/>
    <w:pPr>
      <w:ind w:firstLine="0"/>
    </w:pPr>
  </w:style>
  <w:style w:type="paragraph" w:customStyle="1" w:styleId="ListNote">
    <w:name w:val="List Note"/>
    <w:basedOn w:val="List"/>
    <w:rsid w:val="00FC25A3"/>
    <w:pPr>
      <w:pBdr>
        <w:top w:val="single" w:sz="6" w:space="2" w:color="918585"/>
        <w:bottom w:val="single" w:sz="6" w:space="2" w:color="918585"/>
      </w:pBdr>
      <w:tabs>
        <w:tab w:val="left" w:pos="1021"/>
      </w:tabs>
      <w:ind w:firstLine="0"/>
    </w:pPr>
  </w:style>
  <w:style w:type="paragraph" w:customStyle="1" w:styleId="Warning">
    <w:name w:val="Warning"/>
    <w:basedOn w:val="BodyText"/>
    <w:rsid w:val="00FC25A3"/>
    <w:pPr>
      <w:shd w:val="clear" w:color="auto" w:fill="D9D9D9"/>
      <w:tabs>
        <w:tab w:val="left" w:pos="992"/>
      </w:tabs>
      <w:ind w:left="119" w:right="119"/>
    </w:pPr>
    <w:rPr>
      <w:sz w:val="20"/>
    </w:rPr>
  </w:style>
  <w:style w:type="paragraph" w:customStyle="1" w:styleId="MarginIcons">
    <w:name w:val="Margin Icons"/>
    <w:basedOn w:val="BodyText"/>
    <w:rsid w:val="00FC2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5A3"/>
    <w:rPr>
      <w:rFonts w:ascii="Courier New" w:hAnsi="Courier New"/>
    </w:rPr>
  </w:style>
  <w:style w:type="paragraph" w:customStyle="1" w:styleId="NoteBullet">
    <w:name w:val="Note Bullet"/>
    <w:basedOn w:val="Note"/>
    <w:rsid w:val="00FC25A3"/>
    <w:pPr>
      <w:tabs>
        <w:tab w:val="clear" w:pos="680"/>
      </w:tabs>
      <w:spacing w:before="60" w:after="60"/>
    </w:pPr>
  </w:style>
  <w:style w:type="paragraph" w:customStyle="1" w:styleId="SubHeading2">
    <w:name w:val="SubHeading2"/>
    <w:basedOn w:val="HeadingBase"/>
    <w:rsid w:val="00FC25A3"/>
    <w:pPr>
      <w:spacing w:before="240" w:after="60"/>
    </w:pPr>
    <w:rPr>
      <w:sz w:val="20"/>
    </w:rPr>
  </w:style>
  <w:style w:type="paragraph" w:customStyle="1" w:styleId="SubHeading1">
    <w:name w:val="SubHeading1"/>
    <w:basedOn w:val="HeadingBase"/>
    <w:rsid w:val="00FC25A3"/>
    <w:pPr>
      <w:spacing w:before="240" w:after="60"/>
    </w:pPr>
    <w:rPr>
      <w:color w:val="918585"/>
      <w:sz w:val="22"/>
    </w:rPr>
  </w:style>
  <w:style w:type="paragraph" w:customStyle="1" w:styleId="SideHeading">
    <w:name w:val="Side Heading"/>
    <w:basedOn w:val="HeadingBase"/>
    <w:rsid w:val="00FC2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5A3"/>
    <w:pPr>
      <w:tabs>
        <w:tab w:val="num" w:pos="360"/>
      </w:tabs>
    </w:pPr>
  </w:style>
  <w:style w:type="paragraph" w:styleId="PlainText">
    <w:name w:val="Plain Text"/>
    <w:basedOn w:val="Normal"/>
    <w:link w:val="PlainTextChar"/>
    <w:rsid w:val="00FC25A3"/>
    <w:rPr>
      <w:sz w:val="20"/>
    </w:rPr>
  </w:style>
  <w:style w:type="character" w:customStyle="1" w:styleId="PlainTextChar">
    <w:name w:val="Plain Text Char"/>
    <w:basedOn w:val="DefaultParagraphFont"/>
    <w:link w:val="PlainText"/>
    <w:rsid w:val="00FC25A3"/>
    <w:rPr>
      <w:rFonts w:ascii="Courier New" w:eastAsia="Times New Roman" w:hAnsi="Courier New" w:cs="Times New Roman"/>
      <w:sz w:val="20"/>
      <w:szCs w:val="20"/>
      <w:lang w:eastAsia="en-US"/>
    </w:rPr>
  </w:style>
  <w:style w:type="character" w:customStyle="1" w:styleId="MenuOption">
    <w:name w:val="Menu Option"/>
    <w:basedOn w:val="DefaultParagraphFont"/>
    <w:rsid w:val="00FC25A3"/>
    <w:rPr>
      <w:b/>
      <w:smallCaps/>
    </w:rPr>
  </w:style>
  <w:style w:type="paragraph" w:customStyle="1" w:styleId="TableListNumber">
    <w:name w:val="Table List Number"/>
    <w:basedOn w:val="ListNumber"/>
    <w:rsid w:val="00FC25A3"/>
    <w:pPr>
      <w:numPr>
        <w:numId w:val="0"/>
      </w:numPr>
    </w:pPr>
  </w:style>
  <w:style w:type="paragraph" w:styleId="TOC4">
    <w:name w:val="toc 4"/>
    <w:basedOn w:val="TOCBase"/>
    <w:next w:val="Normal"/>
    <w:semiHidden/>
    <w:rsid w:val="00FC25A3"/>
    <w:pPr>
      <w:tabs>
        <w:tab w:val="right" w:leader="dot" w:pos="9071"/>
      </w:tabs>
      <w:ind w:left="1701"/>
    </w:pPr>
  </w:style>
  <w:style w:type="paragraph" w:customStyle="1" w:styleId="ListAlpha">
    <w:name w:val="List Alpha"/>
    <w:basedOn w:val="List"/>
    <w:rsid w:val="00FC25A3"/>
    <w:pPr>
      <w:numPr>
        <w:numId w:val="8"/>
      </w:numPr>
    </w:pPr>
  </w:style>
  <w:style w:type="paragraph" w:customStyle="1" w:styleId="ListAlpha2">
    <w:name w:val="List Alpha 2"/>
    <w:basedOn w:val="List2"/>
    <w:rsid w:val="00FC25A3"/>
    <w:pPr>
      <w:numPr>
        <w:numId w:val="7"/>
      </w:numPr>
    </w:pPr>
  </w:style>
  <w:style w:type="paragraph" w:styleId="List2">
    <w:name w:val="List 2"/>
    <w:basedOn w:val="BodyText"/>
    <w:rsid w:val="00FC25A3"/>
    <w:pPr>
      <w:tabs>
        <w:tab w:val="left" w:pos="680"/>
      </w:tabs>
      <w:spacing w:before="60" w:after="60"/>
      <w:ind w:left="680" w:hanging="340"/>
    </w:pPr>
  </w:style>
  <w:style w:type="paragraph" w:styleId="List3">
    <w:name w:val="List 3"/>
    <w:basedOn w:val="BodyText"/>
    <w:rsid w:val="00FC25A3"/>
    <w:pPr>
      <w:tabs>
        <w:tab w:val="left" w:pos="1021"/>
      </w:tabs>
      <w:spacing w:before="60" w:after="60"/>
      <w:ind w:left="1020" w:hanging="340"/>
    </w:pPr>
  </w:style>
  <w:style w:type="paragraph" w:styleId="List4">
    <w:name w:val="List 4"/>
    <w:basedOn w:val="BodyText"/>
    <w:rsid w:val="00FC25A3"/>
    <w:pPr>
      <w:tabs>
        <w:tab w:val="left" w:pos="1361"/>
      </w:tabs>
      <w:spacing w:before="60" w:after="60"/>
      <w:ind w:left="1361" w:hanging="340"/>
    </w:pPr>
  </w:style>
  <w:style w:type="paragraph" w:styleId="List5">
    <w:name w:val="List 5"/>
    <w:basedOn w:val="BodyText"/>
    <w:rsid w:val="00FC25A3"/>
    <w:pPr>
      <w:tabs>
        <w:tab w:val="left" w:pos="1701"/>
      </w:tabs>
      <w:spacing w:before="60" w:after="60"/>
      <w:ind w:left="1701" w:hanging="340"/>
    </w:pPr>
  </w:style>
  <w:style w:type="paragraph" w:styleId="ListBullet3">
    <w:name w:val="List Bullet 3"/>
    <w:basedOn w:val="List3"/>
    <w:rsid w:val="00FC25A3"/>
    <w:pPr>
      <w:numPr>
        <w:numId w:val="14"/>
      </w:numPr>
      <w:tabs>
        <w:tab w:val="clear" w:pos="1021"/>
      </w:tabs>
      <w:ind w:left="1037" w:hanging="357"/>
    </w:pPr>
  </w:style>
  <w:style w:type="paragraph" w:styleId="ListBullet4">
    <w:name w:val="List Bullet 4"/>
    <w:basedOn w:val="List4"/>
    <w:rsid w:val="00FC25A3"/>
    <w:pPr>
      <w:numPr>
        <w:numId w:val="2"/>
      </w:numPr>
    </w:pPr>
  </w:style>
  <w:style w:type="paragraph" w:styleId="ListBullet5">
    <w:name w:val="List Bullet 5"/>
    <w:basedOn w:val="List5"/>
    <w:rsid w:val="00FC25A3"/>
    <w:pPr>
      <w:numPr>
        <w:numId w:val="3"/>
      </w:numPr>
    </w:pPr>
  </w:style>
  <w:style w:type="paragraph" w:styleId="ListContinue2">
    <w:name w:val="List Continue 2"/>
    <w:basedOn w:val="List2"/>
    <w:rsid w:val="00FC25A3"/>
    <w:pPr>
      <w:ind w:firstLine="0"/>
    </w:pPr>
  </w:style>
  <w:style w:type="paragraph" w:styleId="ListContinue3">
    <w:name w:val="List Continue 3"/>
    <w:basedOn w:val="List3"/>
    <w:rsid w:val="00FC25A3"/>
    <w:pPr>
      <w:ind w:left="1021" w:firstLine="0"/>
    </w:pPr>
  </w:style>
  <w:style w:type="paragraph" w:styleId="ListContinue4">
    <w:name w:val="List Continue 4"/>
    <w:basedOn w:val="List4"/>
    <w:rsid w:val="00FC25A3"/>
    <w:pPr>
      <w:ind w:firstLine="0"/>
    </w:pPr>
  </w:style>
  <w:style w:type="paragraph" w:styleId="ListContinue5">
    <w:name w:val="List Continue 5"/>
    <w:basedOn w:val="List5"/>
    <w:rsid w:val="00FC25A3"/>
    <w:pPr>
      <w:ind w:firstLine="0"/>
    </w:pPr>
  </w:style>
  <w:style w:type="paragraph" w:styleId="ListNumber3">
    <w:name w:val="List Number 3"/>
    <w:basedOn w:val="List3"/>
    <w:rsid w:val="00FC25A3"/>
    <w:pPr>
      <w:numPr>
        <w:numId w:val="4"/>
      </w:numPr>
    </w:pPr>
  </w:style>
  <w:style w:type="paragraph" w:styleId="ListNumber4">
    <w:name w:val="List Number 4"/>
    <w:basedOn w:val="List4"/>
    <w:rsid w:val="00FC25A3"/>
    <w:pPr>
      <w:numPr>
        <w:numId w:val="5"/>
      </w:numPr>
    </w:pPr>
  </w:style>
  <w:style w:type="paragraph" w:styleId="ListNumber5">
    <w:name w:val="List Number 5"/>
    <w:basedOn w:val="List5"/>
    <w:rsid w:val="00FC25A3"/>
    <w:pPr>
      <w:numPr>
        <w:numId w:val="6"/>
      </w:numPr>
    </w:pPr>
  </w:style>
  <w:style w:type="paragraph" w:styleId="BlockText">
    <w:name w:val="Block Text"/>
    <w:basedOn w:val="Normal"/>
    <w:rsid w:val="00FC25A3"/>
    <w:pPr>
      <w:spacing w:after="120"/>
      <w:ind w:left="1440" w:right="1440"/>
    </w:pPr>
  </w:style>
  <w:style w:type="character" w:customStyle="1" w:styleId="Subscript">
    <w:name w:val="Subscript"/>
    <w:basedOn w:val="DefaultParagraphFont"/>
    <w:rsid w:val="00FC25A3"/>
    <w:rPr>
      <w:sz w:val="16"/>
      <w:vertAlign w:val="subscript"/>
    </w:rPr>
  </w:style>
  <w:style w:type="character" w:customStyle="1" w:styleId="Superscript">
    <w:name w:val="Superscript"/>
    <w:basedOn w:val="DefaultParagraphFont"/>
    <w:rsid w:val="00FC25A3"/>
    <w:rPr>
      <w:sz w:val="16"/>
      <w:vertAlign w:val="superscript"/>
    </w:rPr>
  </w:style>
  <w:style w:type="character" w:customStyle="1" w:styleId="Symbols">
    <w:name w:val="Symbols"/>
    <w:basedOn w:val="DefaultParagraphFont"/>
    <w:rsid w:val="00FC25A3"/>
    <w:rPr>
      <w:rFonts w:ascii="Symbol" w:hAnsi="Symbol"/>
    </w:rPr>
  </w:style>
  <w:style w:type="character" w:customStyle="1" w:styleId="MenuOptions">
    <w:name w:val="Menu Options"/>
    <w:basedOn w:val="DefaultParagraphFont"/>
    <w:rsid w:val="00FC25A3"/>
    <w:rPr>
      <w:rFonts w:ascii="Arial Narrow" w:hAnsi="Arial Narrow"/>
      <w:smallCaps/>
    </w:rPr>
  </w:style>
  <w:style w:type="character" w:customStyle="1" w:styleId="Buttons">
    <w:name w:val="Buttons"/>
    <w:basedOn w:val="DefaultParagraphFont"/>
    <w:rsid w:val="00FC25A3"/>
    <w:rPr>
      <w:b/>
    </w:rPr>
  </w:style>
  <w:style w:type="character" w:customStyle="1" w:styleId="Underlined">
    <w:name w:val="Underlined"/>
    <w:basedOn w:val="DefaultParagraphFont"/>
    <w:rsid w:val="00FC25A3"/>
    <w:rPr>
      <w:u w:val="single"/>
    </w:rPr>
  </w:style>
  <w:style w:type="paragraph" w:customStyle="1" w:styleId="TableBodyTextRight">
    <w:name w:val="Table Body Text Right"/>
    <w:basedOn w:val="TableBodyText"/>
    <w:rsid w:val="00FC25A3"/>
    <w:pPr>
      <w:widowControl w:val="0"/>
      <w:autoSpaceDE w:val="0"/>
      <w:autoSpaceDN w:val="0"/>
      <w:adjustRightInd w:val="0"/>
      <w:jc w:val="right"/>
    </w:pPr>
    <w:rPr>
      <w:rFonts w:cs="Arial"/>
      <w:szCs w:val="18"/>
    </w:rPr>
  </w:style>
  <w:style w:type="paragraph" w:customStyle="1" w:styleId="CopyrightText">
    <w:name w:val="Copyright Text"/>
    <w:basedOn w:val="BodyText"/>
    <w:rsid w:val="00FC25A3"/>
    <w:rPr>
      <w:sz w:val="18"/>
    </w:rPr>
  </w:style>
  <w:style w:type="paragraph" w:customStyle="1" w:styleId="BodySmallRight">
    <w:name w:val="Body Small Right"/>
    <w:basedOn w:val="BodyTextRight"/>
    <w:rsid w:val="00FC25A3"/>
    <w:rPr>
      <w:sz w:val="18"/>
      <w:szCs w:val="18"/>
    </w:rPr>
  </w:style>
  <w:style w:type="paragraph" w:customStyle="1" w:styleId="MarginEdition">
    <w:name w:val="Margin Edition"/>
    <w:basedOn w:val="MarginNote"/>
    <w:rsid w:val="00FC25A3"/>
    <w:pPr>
      <w:spacing w:before="0" w:after="0"/>
    </w:pPr>
    <w:rPr>
      <w:rFonts w:ascii="Times New Roman" w:hAnsi="Times New Roman"/>
      <w:color w:val="999999"/>
    </w:rPr>
  </w:style>
  <w:style w:type="paragraph" w:customStyle="1" w:styleId="Spacer">
    <w:name w:val="Spacer"/>
    <w:basedOn w:val="Normal"/>
    <w:rsid w:val="00FC25A3"/>
    <w:rPr>
      <w:sz w:val="2"/>
      <w:szCs w:val="2"/>
    </w:rPr>
  </w:style>
  <w:style w:type="character" w:customStyle="1" w:styleId="Small">
    <w:name w:val="Small"/>
    <w:basedOn w:val="DefaultParagraphFont"/>
    <w:rsid w:val="00FC25A3"/>
    <w:rPr>
      <w:sz w:val="16"/>
    </w:rPr>
  </w:style>
  <w:style w:type="paragraph" w:customStyle="1" w:styleId="WideTable">
    <w:name w:val="Wide Table"/>
    <w:basedOn w:val="Normal"/>
    <w:rsid w:val="00FC25A3"/>
    <w:pPr>
      <w:ind w:left="-1418"/>
    </w:pPr>
    <w:rPr>
      <w:sz w:val="2"/>
      <w:szCs w:val="2"/>
    </w:rPr>
  </w:style>
  <w:style w:type="character" w:styleId="PageNumber">
    <w:name w:val="page number"/>
    <w:basedOn w:val="DefaultParagraphFont"/>
    <w:rsid w:val="00FC25A3"/>
  </w:style>
  <w:style w:type="paragraph" w:styleId="Quote">
    <w:name w:val="Quote"/>
    <w:basedOn w:val="Heading1"/>
    <w:link w:val="QuoteChar"/>
    <w:qFormat/>
    <w:rsid w:val="00FC25A3"/>
    <w:rPr>
      <w:b w:val="0"/>
      <w:sz w:val="72"/>
      <w:szCs w:val="72"/>
      <w:lang w:val="en-NZ"/>
    </w:rPr>
  </w:style>
  <w:style w:type="character" w:customStyle="1" w:styleId="QuoteChar">
    <w:name w:val="Quote Char"/>
    <w:basedOn w:val="DefaultParagraphFont"/>
    <w:link w:val="Quote"/>
    <w:rsid w:val="00FC2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5A3"/>
    <w:pPr>
      <w:pageBreakBefore/>
    </w:pPr>
  </w:style>
  <w:style w:type="paragraph" w:customStyle="1" w:styleId="Border">
    <w:name w:val="Border"/>
    <w:basedOn w:val="Normal"/>
    <w:qFormat/>
    <w:rsid w:val="00FC2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5A3"/>
    <w:rPr>
      <w:b/>
      <w:bCs/>
      <w:i/>
      <w:iCs/>
      <w:color w:val="auto"/>
    </w:rPr>
  </w:style>
  <w:style w:type="paragraph" w:styleId="IntenseQuote">
    <w:name w:val="Intense Quote"/>
    <w:basedOn w:val="Normal"/>
    <w:next w:val="Normal"/>
    <w:link w:val="IntenseQuoteChar"/>
    <w:uiPriority w:val="30"/>
    <w:qFormat/>
    <w:rsid w:val="00FC2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5A3"/>
    <w:rPr>
      <w:smallCaps/>
      <w:color w:val="auto"/>
      <w:u w:val="single"/>
    </w:rPr>
  </w:style>
  <w:style w:type="character" w:styleId="IntenseReference">
    <w:name w:val="Intense Reference"/>
    <w:basedOn w:val="DefaultParagraphFont"/>
    <w:uiPriority w:val="32"/>
    <w:qFormat/>
    <w:rsid w:val="00FC25A3"/>
    <w:rPr>
      <w:b/>
      <w:bCs/>
      <w:smallCaps/>
      <w:color w:val="auto"/>
      <w:spacing w:val="5"/>
      <w:u w:val="single"/>
    </w:rPr>
  </w:style>
  <w:style w:type="paragraph" w:customStyle="1" w:styleId="2ColumnHeading">
    <w:name w:val="2Column Heading"/>
    <w:basedOn w:val="BodyText"/>
    <w:qFormat/>
    <w:rsid w:val="00FC25A3"/>
    <w:pPr>
      <w:spacing w:after="60"/>
      <w:ind w:left="-2268"/>
    </w:pPr>
    <w:rPr>
      <w:b/>
    </w:rPr>
  </w:style>
  <w:style w:type="paragraph" w:customStyle="1" w:styleId="Heading1TOC">
    <w:name w:val="Heading1 TOC"/>
    <w:basedOn w:val="Normal"/>
    <w:qFormat/>
    <w:rsid w:val="00FC25A3"/>
    <w:pPr>
      <w:spacing w:before="240" w:after="120"/>
    </w:pPr>
    <w:rPr>
      <w:rFonts w:ascii="Times New Roman" w:hAnsi="Times New Roman"/>
      <w:b/>
      <w:sz w:val="32"/>
    </w:rPr>
  </w:style>
  <w:style w:type="paragraph" w:customStyle="1" w:styleId="Heading2TOC">
    <w:name w:val="Heading2 TOC"/>
    <w:basedOn w:val="Normal"/>
    <w:qFormat/>
    <w:rsid w:val="00FC25A3"/>
    <w:pPr>
      <w:spacing w:before="240" w:after="60"/>
    </w:pPr>
    <w:rPr>
      <w:rFonts w:ascii="Times New Roman" w:hAnsi="Times New Roman"/>
      <w:b/>
      <w:sz w:val="28"/>
    </w:rPr>
  </w:style>
  <w:style w:type="character" w:customStyle="1" w:styleId="Underline">
    <w:name w:val="Underline"/>
    <w:basedOn w:val="DefaultParagraphFont"/>
    <w:qFormat/>
    <w:rsid w:val="00FC25A3"/>
    <w:rPr>
      <w:u w:val="single"/>
    </w:rPr>
  </w:style>
  <w:style w:type="paragraph" w:styleId="BalloonText">
    <w:name w:val="Balloon Text"/>
    <w:basedOn w:val="Normal"/>
    <w:link w:val="BalloonTextChar"/>
    <w:rsid w:val="00FC25A3"/>
    <w:rPr>
      <w:rFonts w:ascii="Tahoma" w:hAnsi="Tahoma" w:cs="Tahoma"/>
      <w:sz w:val="16"/>
      <w:szCs w:val="16"/>
    </w:rPr>
  </w:style>
  <w:style w:type="character" w:customStyle="1" w:styleId="BalloonTextChar">
    <w:name w:val="Balloon Text Char"/>
    <w:basedOn w:val="DefaultParagraphFont"/>
    <w:link w:val="BalloonText"/>
    <w:rsid w:val="00FC2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5A3"/>
    <w:rPr>
      <w:b/>
      <w:color w:val="660033"/>
      <w:spacing w:val="0"/>
    </w:rPr>
  </w:style>
  <w:style w:type="paragraph" w:customStyle="1" w:styleId="Nameditemlist">
    <w:name w:val="Named item list"/>
    <w:basedOn w:val="BodyText"/>
    <w:qFormat/>
    <w:rsid w:val="00FC25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6039</Characters>
  <Application>Microsoft Office Word</Application>
  <DocSecurity>0</DocSecurity>
  <Lines>207</Lines>
  <Paragraphs>111</Paragraphs>
  <ScaleCrop>false</ScaleCrop>
  <Company>Author-it Software Corporation Ltd.</Company>
  <LinksUpToDate>false</LinksUpToDate>
  <CharactersWithSpaces>6979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LGAEHRW503B Implement programs for disposal and containment of waste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2012-09-10T05:35:00Z</dcterms:created>
  <dcterms:modified xsi:type="dcterms:W3CDTF">2012-09-10T05:35:00Z</dcterms:modified>
</cp:coreProperties>
</file>