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91C" w:rsidP="009D091C">
      <w:pPr>
        <w:pStyle w:val="Title"/>
      </w:pPr>
      <w:r>
        <w:fldChar w:fldCharType="begin"/>
      </w:r>
      <w:r>
        <w:instrText xml:space="preserve"> TITLE   \* MERGEFORMAT </w:instrText>
      </w:r>
      <w:r>
        <w:fldChar w:fldCharType="separate"/>
      </w:r>
      <w:r>
        <w:t>LGAEHRR303B Monitor areas under council jurisdiction</w:t>
      </w:r>
      <w:r>
        <w:fldChar w:fldCharType="end"/>
      </w:r>
    </w:p>
    <w:p w:rsidR="009D091C" w:rsidP="009D091C">
      <w:pPr>
        <w:pStyle w:val="Version"/>
        <w:sectPr w:rsidSect="00FA6B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6B32" w:rsidP="00FA6B32">
      <w:pPr>
        <w:pStyle w:val="SuperHeading"/>
      </w:pPr>
      <w:r w:rsidRPr="00FA6B32">
        <w:t>LGAEHRR303B Monitor areas under council jurisdiction</w:t>
      </w:r>
    </w:p>
    <w:p w:rsidR="00000000" w:rsidRPr="00FA6B32" w:rsidP="00FA6B32">
      <w:pPr>
        <w:pStyle w:val="SuperHeading"/>
      </w:pPr>
    </w:p>
    <w:p w:rsidR="00000000" w:rsidRPr="00FA6B32" w:rsidP="00FA6B32">
      <w:pPr>
        <w:pStyle w:val="Heading1"/>
      </w:pPr>
      <w:bookmarkStart w:id="1" w:name="O_445046"/>
      <w:bookmarkEnd w:id="1"/>
      <w:r w:rsidRPr="00FA6B32">
        <w:t>Modification History</w:t>
      </w:r>
    </w:p>
    <w:p w:rsidR="00000000" w:rsidRPr="00FA6B32" w:rsidP="00FA6B32">
      <w:pPr>
        <w:pStyle w:val="BodyText"/>
      </w:pPr>
      <w:r w:rsidRPr="00FA6B32">
        <w:t>LGAEHRR303B Release 2:</w:t>
      </w:r>
      <w:r w:rsidRPr="00FA6B32">
        <w:tab/>
        <w:t>Layout adjusted.</w:t>
      </w:r>
    </w:p>
    <w:p w:rsidR="00000000" w:rsidRPr="00FA6B32" w:rsidP="00FA6B32">
      <w:pPr>
        <w:pStyle w:val="BodyText"/>
      </w:pPr>
      <w:r w:rsidRPr="00FA6B32">
        <w:t>LGAEHRR303B Release 1:</w:t>
      </w:r>
      <w:r w:rsidRPr="00FA6B32">
        <w:tab/>
        <w:t>Primary rele</w:t>
      </w:r>
      <w:r w:rsidRPr="00FA6B32">
        <w:t>ase.</w:t>
      </w:r>
    </w:p>
    <w:p w:rsidR="00000000" w:rsidRPr="00FA6B32" w:rsidP="00FA6B32">
      <w:pPr>
        <w:pStyle w:val="AllowPageBreak"/>
      </w:pPr>
    </w:p>
    <w:p w:rsidR="00000000" w:rsidRPr="00FA6B32" w:rsidP="00FA6B32">
      <w:pPr>
        <w:pStyle w:val="Heading1"/>
      </w:pPr>
      <w:bookmarkStart w:id="2" w:name="O_445042"/>
      <w:bookmarkEnd w:id="2"/>
      <w:r w:rsidRPr="00FA6B32">
        <w:t>Unit Descriptor</w:t>
      </w:r>
    </w:p>
    <w:p w:rsidR="00000000" w:rsidRPr="00FA6B32" w:rsidP="00FA6B32">
      <w:pPr>
        <w:pStyle w:val="BodyText"/>
      </w:pPr>
      <w:r w:rsidRPr="00FA6B32">
        <w:t>This unit covers monitoring areas under council jurisdiction to ensure compliance with local laws.</w:t>
      </w:r>
    </w:p>
    <w:p w:rsidR="00000000" w:rsidRPr="00FA6B32" w:rsidP="00FA6B32">
      <w:pPr>
        <w:pStyle w:val="AllowPageBreak"/>
      </w:pPr>
    </w:p>
    <w:p w:rsidR="00000000" w:rsidRPr="00FA6B32" w:rsidP="00FA6B32">
      <w:pPr>
        <w:pStyle w:val="Heading1"/>
      </w:pPr>
      <w:bookmarkStart w:id="3" w:name="O_445055"/>
      <w:bookmarkEnd w:id="3"/>
      <w:r w:rsidRPr="00FA6B32">
        <w:t>Application of the Unit</w:t>
      </w:r>
    </w:p>
    <w:p w:rsidR="00000000" w:rsidRPr="00FA6B32" w:rsidP="00FA6B32">
      <w:pPr>
        <w:pStyle w:val="BodyText"/>
      </w:pPr>
      <w:r w:rsidRPr="00FA6B32">
        <w:t>This unit supports the attainment of skills and knowledge required for compete</w:t>
      </w:r>
      <w:r w:rsidRPr="00FA6B32">
        <w:t xml:space="preserve">nt workplace performance in councils of varying size and locations. Knowledge of the legislation and regulations within which councils must operate is essential. The role of councils, as the third tier of government, in managing the application of a broad </w:t>
      </w:r>
      <w:r w:rsidRPr="00FA6B32">
        <w:t xml:space="preserve">range of by-laws and regulations must be appropriately reflected. </w:t>
      </w:r>
    </w:p>
    <w:p w:rsidR="00000000" w:rsidRPr="00FA6B32" w:rsidP="00FA6B32">
      <w:pPr>
        <w:pStyle w:val="AllowPageBreak"/>
      </w:pPr>
    </w:p>
    <w:p w:rsidR="00000000" w:rsidRPr="00FA6B32" w:rsidP="00FA6B32">
      <w:pPr>
        <w:pStyle w:val="Heading1"/>
      </w:pPr>
      <w:bookmarkStart w:id="4" w:name="O_445047"/>
      <w:bookmarkEnd w:id="4"/>
      <w:r w:rsidRPr="00FA6B32">
        <w:t>Licensing/Regulatory Information</w:t>
      </w:r>
    </w:p>
    <w:p w:rsidR="00000000" w:rsidRPr="00FA6B32" w:rsidP="00FA6B32">
      <w:pPr>
        <w:pStyle w:val="BodyText"/>
      </w:pPr>
      <w:r w:rsidRPr="00FA6B32">
        <w:t>Not applicable.</w:t>
      </w:r>
    </w:p>
    <w:p w:rsidR="00000000" w:rsidRPr="00FA6B32" w:rsidP="00FA6B32">
      <w:pPr>
        <w:pStyle w:val="AllowPageBreak"/>
      </w:pPr>
    </w:p>
    <w:p w:rsidR="00000000" w:rsidRPr="00FA6B32" w:rsidP="00FA6B32">
      <w:pPr>
        <w:pStyle w:val="Heading1"/>
      </w:pPr>
      <w:bookmarkStart w:id="5" w:name="O_445045"/>
      <w:bookmarkEnd w:id="5"/>
      <w:r w:rsidRPr="00FA6B32">
        <w:t>Pre-Requisites</w:t>
      </w:r>
    </w:p>
    <w:p w:rsidR="00000000" w:rsidRPr="00FA6B32" w:rsidP="00FA6B32">
      <w:pPr>
        <w:pStyle w:val="BodyText"/>
      </w:pPr>
      <w:r w:rsidRPr="00FA6B32">
        <w:t>Not applicable.</w:t>
      </w:r>
    </w:p>
    <w:p w:rsidR="00000000" w:rsidRPr="00FA6B32" w:rsidP="00FA6B32">
      <w:pPr>
        <w:pStyle w:val="AllowPageBreak"/>
      </w:pPr>
    </w:p>
    <w:p w:rsidR="00000000" w:rsidRPr="00FA6B32" w:rsidP="00FA6B32">
      <w:pPr>
        <w:pStyle w:val="Heading1"/>
      </w:pPr>
      <w:bookmarkStart w:id="6" w:name="O_445050"/>
      <w:bookmarkEnd w:id="6"/>
      <w:r w:rsidRPr="00FA6B32">
        <w:t>Employability Skills Information</w:t>
      </w:r>
    </w:p>
    <w:p w:rsidR="00000000" w:rsidRPr="00FA6B32" w:rsidP="00FA6B32">
      <w:pPr>
        <w:pStyle w:val="BodyText"/>
      </w:pPr>
      <w:r w:rsidRPr="00FA6B32">
        <w:t>This unit contains employability skills.</w:t>
      </w:r>
    </w:p>
    <w:p w:rsidR="00000000" w:rsidRPr="00FA6B32" w:rsidP="00FA6B32">
      <w:pPr>
        <w:pStyle w:val="AllowPageBreak"/>
      </w:pPr>
    </w:p>
    <w:p w:rsidR="00000000" w:rsidRPr="00FA6B32" w:rsidP="00FA6B32">
      <w:pPr>
        <w:pStyle w:val="Heading1"/>
      </w:pPr>
      <w:bookmarkStart w:id="7" w:name="O_445051"/>
      <w:bookmarkEnd w:id="7"/>
      <w:r w:rsidRPr="00FA6B32">
        <w:t>Elements and Performance Criteria Pre-Content</w:t>
      </w:r>
    </w:p>
    <w:tbl>
      <w:tblPr>
        <w:tblW w:w="0" w:type="auto"/>
        <w:tblLayout w:type="fixed"/>
        <w:tblCellMar>
          <w:left w:w="62" w:type="dxa"/>
          <w:right w:w="62" w:type="dxa"/>
        </w:tblCellMar>
        <w:tblLook w:val="0000"/>
      </w:tblPr>
      <w:tblGrid>
        <w:gridCol w:w="2700"/>
        <w:gridCol w:w="6228"/>
      </w:tblGrid>
      <w:tr w:rsidTr="009D091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B32">
            <w:pPr>
              <w:pStyle w:val="BodyText"/>
              <w:rPr>
                <w:lang w:val="en-NZ"/>
              </w:rPr>
            </w:pPr>
            <w:r w:rsidRPr="00FA6B32">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B32" w:rsidP="00FA6B32">
            <w:pPr>
              <w:pStyle w:val="BodyText"/>
            </w:pPr>
            <w:r w:rsidRPr="00FA6B32">
              <w:t>Performance criteria describe the required performance needed to demonstrate achievemen</w:t>
            </w:r>
            <w:r w:rsidRPr="00FA6B32">
              <w:t xml:space="preserve">t of the element.  Where </w:t>
            </w:r>
            <w:r w:rsidRPr="00FA6B32">
              <w:rPr>
                <w:rStyle w:val="BoldandItalics"/>
              </w:rPr>
              <w:t>bold italicised</w:t>
            </w:r>
            <w:r w:rsidRPr="00FA6B32">
              <w:t xml:space="preserve"> text is used, further information is detailed in the Range Statement.  Assessment of performance is to be consistent with the Evidence Guide.</w:t>
            </w:r>
          </w:p>
        </w:tc>
      </w:tr>
    </w:tbl>
    <w:p w:rsidR="00000000" w:rsidRPr="00FA6B32" w:rsidP="00FA6B32">
      <w:pPr>
        <w:pStyle w:val="BodyText"/>
      </w:pPr>
    </w:p>
    <w:p w:rsidR="00000000" w:rsidRPr="00FA6B32" w:rsidP="00FA6B32">
      <w:pPr>
        <w:pStyle w:val="AllowPageBreak"/>
      </w:pPr>
    </w:p>
    <w:p w:rsidR="00000000" w:rsidRPr="00FA6B32" w:rsidP="00FA6B32">
      <w:pPr>
        <w:pStyle w:val="Heading1"/>
      </w:pPr>
      <w:bookmarkStart w:id="8" w:name="O_445052"/>
      <w:bookmarkEnd w:id="8"/>
      <w:r w:rsidRPr="00FA6B32">
        <w:t>Elements and Performance Criteria</w:t>
      </w:r>
    </w:p>
    <w:tbl>
      <w:tblPr>
        <w:tblW w:w="0" w:type="auto"/>
        <w:tblLayout w:type="fixed"/>
        <w:tblCellMar>
          <w:left w:w="62" w:type="dxa"/>
          <w:right w:w="62" w:type="dxa"/>
        </w:tblCellMar>
        <w:tblLook w:val="0000"/>
      </w:tblPr>
      <w:tblGrid>
        <w:gridCol w:w="2700"/>
        <w:gridCol w:w="6228"/>
      </w:tblGrid>
      <w:tr w:rsidTr="009D09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6B32" w:rsidP="00FA6B32">
            <w:pPr>
              <w:pStyle w:val="BodyText"/>
            </w:pPr>
            <w:r w:rsidRPr="00FA6B32">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FA6B32">
            <w:pPr>
              <w:pStyle w:val="BodyText"/>
              <w:rPr>
                <w:lang w:val="en-NZ"/>
              </w:rPr>
            </w:pPr>
            <w:r w:rsidRPr="00FA6B32">
              <w:rPr>
                <w:rStyle w:val="SpecialBold"/>
              </w:rPr>
              <w:t>PERFORMANCE CRITERIA</w:t>
            </w:r>
          </w:p>
        </w:tc>
      </w:tr>
      <w:tr w:rsidTr="009D091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B32">
            <w:pPr>
              <w:pStyle w:val="List"/>
              <w:rPr>
                <w:lang w:val="en-NZ"/>
              </w:rPr>
            </w:pPr>
            <w:r w:rsidRPr="00FA6B32">
              <w:rPr>
                <w:rStyle w:val="SpecialBold"/>
              </w:rPr>
              <w:t>1.</w:t>
            </w:r>
            <w:r w:rsidRPr="00FA6B32">
              <w:rPr>
                <w:rStyle w:val="SpecialBold"/>
              </w:rPr>
              <w:tab/>
              <w:t>Inspect designated areas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B32" w:rsidP="00FA6B32">
            <w:pPr>
              <w:pStyle w:val="List"/>
            </w:pPr>
            <w:r w:rsidRPr="00FA6B32">
              <w:t>1.1</w:t>
            </w:r>
            <w:r w:rsidRPr="00FA6B32">
              <w:tab/>
              <w:t xml:space="preserve">Designated </w:t>
            </w:r>
            <w:r w:rsidRPr="00FA6B32">
              <w:rPr>
                <w:rStyle w:val="BoldandItalics"/>
              </w:rPr>
              <w:t xml:space="preserve">areas </w:t>
            </w:r>
            <w:r w:rsidRPr="00FA6B32">
              <w:t xml:space="preserve">to be inspected are identified and defined. </w:t>
            </w:r>
          </w:p>
          <w:p w:rsidR="00000000" w:rsidRPr="00FA6B32" w:rsidP="00FA6B32">
            <w:pPr>
              <w:pStyle w:val="List"/>
            </w:pPr>
            <w:r w:rsidRPr="00FA6B32">
              <w:t>1.2</w:t>
            </w:r>
            <w:r w:rsidRPr="00FA6B32">
              <w:tab/>
              <w:t xml:space="preserve">Routine inspections of identified and defined areas are carried out in accordance with council requirements. </w:t>
            </w:r>
          </w:p>
          <w:p w:rsidR="00000000" w:rsidRPr="00FA6B32" w:rsidP="00FA6B32">
            <w:pPr>
              <w:pStyle w:val="List"/>
            </w:pPr>
            <w:r w:rsidRPr="00FA6B32">
              <w:t>1.3</w:t>
            </w:r>
            <w:r w:rsidRPr="00FA6B32">
              <w:tab/>
            </w:r>
            <w:r w:rsidRPr="00FA6B32">
              <w:t xml:space="preserve">Non-routine inspections are carried out in accordance with council requirements. </w:t>
            </w:r>
          </w:p>
          <w:p w:rsidR="00000000" w:rsidP="00FA6B32">
            <w:pPr>
              <w:pStyle w:val="List"/>
              <w:rPr>
                <w:lang w:val="en-NZ"/>
              </w:rPr>
            </w:pPr>
            <w:r w:rsidRPr="00FA6B32">
              <w:t>1.4</w:t>
            </w:r>
            <w:r w:rsidRPr="00FA6B32">
              <w:tab/>
              <w:t xml:space="preserve">Applications for approval, licences or permits are assessed in accordance with local laws and other appropriate legislation. </w:t>
            </w:r>
          </w:p>
        </w:tc>
      </w:tr>
      <w:tr w:rsidTr="009D091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B32">
            <w:pPr>
              <w:pStyle w:val="List"/>
              <w:rPr>
                <w:lang w:val="en-NZ"/>
              </w:rPr>
            </w:pPr>
            <w:r w:rsidRPr="00FA6B32">
              <w:rPr>
                <w:rStyle w:val="SpecialBold"/>
              </w:rPr>
              <w:t>2.</w:t>
            </w:r>
            <w:r w:rsidRPr="00FA6B32">
              <w:rPr>
                <w:rStyle w:val="SpecialBold"/>
              </w:rPr>
              <w:tab/>
              <w:t>Identify, assess and act on areas of ris</w:t>
            </w:r>
            <w:r w:rsidRPr="00FA6B32">
              <w:rPr>
                <w:rStyle w:val="SpecialBold"/>
              </w:rPr>
              <w:t>k to the public and the environment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B32" w:rsidP="00FA6B32">
            <w:pPr>
              <w:pStyle w:val="List"/>
            </w:pPr>
            <w:r w:rsidRPr="00FA6B32">
              <w:t>2.1</w:t>
            </w:r>
            <w:r w:rsidRPr="00FA6B32">
              <w:tab/>
            </w:r>
            <w:r w:rsidRPr="00FA6B32">
              <w:rPr>
                <w:rStyle w:val="BoldandItalics"/>
              </w:rPr>
              <w:t xml:space="preserve">Risks </w:t>
            </w:r>
            <w:r w:rsidRPr="00FA6B32">
              <w:t xml:space="preserve">to the public and environment are identified and level of risk is determined. </w:t>
            </w:r>
          </w:p>
          <w:p w:rsidR="00000000" w:rsidRPr="00FA6B32" w:rsidP="00FA6B32">
            <w:pPr>
              <w:pStyle w:val="List"/>
            </w:pPr>
            <w:r w:rsidRPr="00FA6B32">
              <w:t>2.2</w:t>
            </w:r>
            <w:r w:rsidRPr="00FA6B32">
              <w:tab/>
            </w:r>
            <w:r w:rsidRPr="00FA6B32">
              <w:rPr>
                <w:rStyle w:val="BoldandItalics"/>
              </w:rPr>
              <w:t xml:space="preserve">Appropriate action </w:t>
            </w:r>
            <w:r w:rsidRPr="00FA6B32">
              <w:t xml:space="preserve">is taken and reported in accordance with legislation and council requirements. </w:t>
            </w:r>
          </w:p>
          <w:p w:rsidR="00000000" w:rsidP="00FA6B32">
            <w:pPr>
              <w:pStyle w:val="List"/>
              <w:rPr>
                <w:lang w:val="en-NZ"/>
              </w:rPr>
            </w:pPr>
            <w:r w:rsidRPr="00FA6B32">
              <w:t>2.3</w:t>
            </w:r>
            <w:r w:rsidRPr="00FA6B32">
              <w:tab/>
              <w:t>Evidence of offence is g</w:t>
            </w:r>
            <w:r w:rsidRPr="00FA6B32">
              <w:t xml:space="preserve">athered and documented in accordance with council procedures. </w:t>
            </w:r>
          </w:p>
        </w:tc>
      </w:tr>
      <w:tr w:rsidTr="009D091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B32">
            <w:pPr>
              <w:pStyle w:val="List"/>
              <w:rPr>
                <w:lang w:val="en-NZ"/>
              </w:rPr>
            </w:pPr>
            <w:r w:rsidRPr="00FA6B32">
              <w:rPr>
                <w:rStyle w:val="SpecialBold"/>
              </w:rPr>
              <w:t>3.</w:t>
            </w:r>
            <w:r w:rsidRPr="00FA6B32">
              <w:rPr>
                <w:rStyle w:val="SpecialBold"/>
              </w:rPr>
              <w:tab/>
              <w:t>Respond to complaints regarding risks to public health and safety or possible breaches of legislation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B32" w:rsidP="00FA6B32">
            <w:pPr>
              <w:pStyle w:val="List"/>
            </w:pPr>
            <w:r w:rsidRPr="00FA6B32">
              <w:t>3.1</w:t>
            </w:r>
            <w:r w:rsidRPr="00FA6B32">
              <w:tab/>
              <w:t xml:space="preserve">Complete details of complaint are obtained and assessed for further action. </w:t>
            </w:r>
          </w:p>
          <w:p w:rsidR="00000000" w:rsidRPr="00FA6B32" w:rsidP="00FA6B32">
            <w:pPr>
              <w:pStyle w:val="List"/>
            </w:pPr>
            <w:r w:rsidRPr="00FA6B32">
              <w:t>3.2</w:t>
            </w:r>
            <w:r w:rsidRPr="00FA6B32">
              <w:tab/>
            </w:r>
            <w:r w:rsidRPr="00FA6B32">
              <w:t xml:space="preserve">Complainant is advised of proposed action in accordance with council procedures. </w:t>
            </w:r>
          </w:p>
          <w:p w:rsidR="00000000" w:rsidRPr="00FA6B32" w:rsidP="00FA6B32">
            <w:pPr>
              <w:pStyle w:val="List"/>
            </w:pPr>
            <w:r w:rsidRPr="00FA6B32">
              <w:t>3.3</w:t>
            </w:r>
            <w:r w:rsidRPr="00FA6B32">
              <w:tab/>
              <w:t xml:space="preserve">Evidence is gathered and documented in accordance with council procedures and guidelines. </w:t>
            </w:r>
          </w:p>
          <w:p w:rsidR="00000000" w:rsidP="00FA6B32">
            <w:pPr>
              <w:pStyle w:val="List"/>
              <w:rPr>
                <w:lang w:val="en-NZ"/>
              </w:rPr>
            </w:pPr>
            <w:r w:rsidRPr="00FA6B32">
              <w:t>3.4</w:t>
            </w:r>
            <w:r w:rsidRPr="00FA6B32">
              <w:tab/>
              <w:t>Diaries or reports of incidents are fully completed in accordance with coun</w:t>
            </w:r>
            <w:r w:rsidRPr="00FA6B32">
              <w:t xml:space="preserve">cil standards. </w:t>
            </w:r>
          </w:p>
        </w:tc>
      </w:tr>
      <w:tr w:rsidTr="009D091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B32">
            <w:pPr>
              <w:pStyle w:val="List"/>
              <w:rPr>
                <w:lang w:val="en-NZ"/>
              </w:rPr>
            </w:pPr>
            <w:r w:rsidRPr="00FA6B32">
              <w:rPr>
                <w:rStyle w:val="SpecialBold"/>
              </w:rPr>
              <w:t>4.</w:t>
            </w:r>
            <w:r w:rsidRPr="00FA6B32">
              <w:rPr>
                <w:rStyle w:val="SpecialBold"/>
              </w:rPr>
              <w:tab/>
              <w:t>Maintain records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B32" w:rsidP="00FA6B32">
            <w:pPr>
              <w:pStyle w:val="List"/>
            </w:pPr>
            <w:r w:rsidRPr="00FA6B32">
              <w:t>4.1</w:t>
            </w:r>
            <w:r w:rsidRPr="00FA6B32">
              <w:tab/>
              <w:t xml:space="preserve">Information is recorded in accordance with council and legislative requirements. </w:t>
            </w:r>
          </w:p>
          <w:p w:rsidR="00000000" w:rsidRPr="00FA6B32" w:rsidP="00FA6B32">
            <w:pPr>
              <w:pStyle w:val="List"/>
            </w:pPr>
            <w:r w:rsidRPr="00FA6B32">
              <w:t>4.2</w:t>
            </w:r>
            <w:r w:rsidRPr="00FA6B32">
              <w:tab/>
              <w:t xml:space="preserve">Details are recorded clearly, legibly and accurately. </w:t>
            </w:r>
          </w:p>
          <w:p w:rsidR="00000000" w:rsidP="00FA6B32">
            <w:pPr>
              <w:pStyle w:val="List"/>
              <w:rPr>
                <w:lang w:val="en-NZ"/>
              </w:rPr>
            </w:pPr>
            <w:r w:rsidRPr="00FA6B32">
              <w:t>4.3</w:t>
            </w:r>
            <w:r w:rsidRPr="00FA6B32">
              <w:tab/>
              <w:t xml:space="preserve">Records are secure, accessible and up to date. </w:t>
            </w:r>
          </w:p>
        </w:tc>
      </w:tr>
      <w:tr w:rsidTr="009D091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B32">
            <w:pPr>
              <w:pStyle w:val="List"/>
              <w:rPr>
                <w:lang w:val="en-NZ"/>
              </w:rPr>
            </w:pPr>
            <w:r w:rsidRPr="00FA6B32">
              <w:rPr>
                <w:rStyle w:val="SpecialBold"/>
              </w:rPr>
              <w:t>5.</w:t>
            </w:r>
            <w:r w:rsidRPr="00FA6B32">
              <w:rPr>
                <w:rStyle w:val="SpecialBold"/>
              </w:rPr>
              <w:tab/>
              <w:t>Assist with the pr</w:t>
            </w:r>
            <w:r w:rsidRPr="00FA6B32">
              <w:rPr>
                <w:rStyle w:val="SpecialBold"/>
              </w:rPr>
              <w:t>eparation and delivery of community education and promotional matters associated with local laws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B32" w:rsidP="00FA6B32">
            <w:pPr>
              <w:pStyle w:val="List"/>
            </w:pPr>
            <w:r w:rsidRPr="00FA6B32">
              <w:t>5.1</w:t>
            </w:r>
            <w:r w:rsidRPr="00FA6B32">
              <w:tab/>
              <w:t xml:space="preserve">Prepared information is accurate and comprehensive and targeted to the likely audience. </w:t>
            </w:r>
          </w:p>
          <w:p w:rsidR="00000000" w:rsidRPr="00FA6B32" w:rsidP="00FA6B32">
            <w:pPr>
              <w:pStyle w:val="List"/>
            </w:pPr>
            <w:r w:rsidRPr="00FA6B32">
              <w:t>5.2</w:t>
            </w:r>
            <w:r w:rsidRPr="00FA6B32">
              <w:tab/>
              <w:t xml:space="preserve">Input is sought from appropriate specialist sources to assist </w:t>
            </w:r>
            <w:r w:rsidRPr="00FA6B32">
              <w:t xml:space="preserve">prior and during preparation, and in subsequent follow up in response to questions. </w:t>
            </w:r>
          </w:p>
        </w:tc>
      </w:tr>
    </w:tbl>
    <w:p w:rsidR="00000000" w:rsidRPr="00FA6B32" w:rsidP="00FA6B32">
      <w:pPr>
        <w:pStyle w:val="BodyText"/>
      </w:pPr>
    </w:p>
    <w:p w:rsidR="00000000" w:rsidRPr="00FA6B32" w:rsidP="00FA6B32">
      <w:pPr>
        <w:pStyle w:val="AllowPageBreak"/>
      </w:pPr>
    </w:p>
    <w:p w:rsidR="00000000" w:rsidRPr="00FA6B32" w:rsidP="00FA6B32">
      <w:pPr>
        <w:pStyle w:val="Heading1"/>
      </w:pPr>
      <w:bookmarkStart w:id="9" w:name="O_445043"/>
      <w:bookmarkEnd w:id="9"/>
      <w:r w:rsidRPr="00FA6B32">
        <w:t>Required Skills and Knowledge</w:t>
      </w:r>
    </w:p>
    <w:tbl>
      <w:tblPr>
        <w:tblW w:w="0" w:type="auto"/>
        <w:tblLayout w:type="fixed"/>
        <w:tblCellMar>
          <w:left w:w="62" w:type="dxa"/>
          <w:right w:w="62" w:type="dxa"/>
        </w:tblCellMar>
        <w:tblLook w:val="0000"/>
      </w:tblPr>
      <w:tblGrid>
        <w:gridCol w:w="8928"/>
      </w:tblGrid>
      <w:tr w:rsidTr="009D091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A6B32">
            <w:pPr>
              <w:pStyle w:val="BodyText"/>
              <w:rPr>
                <w:lang w:val="en-NZ"/>
              </w:rPr>
            </w:pPr>
            <w:r w:rsidRPr="00FA6B32">
              <w:t>This describes the essential skills and knowledge and their level, required for this unit</w:t>
            </w:r>
          </w:p>
        </w:tc>
      </w:tr>
      <w:tr w:rsidTr="009D091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A6B32">
            <w:pPr>
              <w:pStyle w:val="BodyText"/>
              <w:rPr>
                <w:lang w:val="en-NZ"/>
              </w:rPr>
            </w:pPr>
            <w:r w:rsidRPr="00FA6B32">
              <w:rPr>
                <w:rStyle w:val="SpecialBold"/>
              </w:rPr>
              <w:t>Required Skills</w:t>
            </w:r>
          </w:p>
        </w:tc>
      </w:tr>
      <w:tr w:rsidTr="009D091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A6B32" w:rsidP="00FA6B32">
            <w:pPr>
              <w:pStyle w:val="ListBullet"/>
            </w:pPr>
            <w:r w:rsidRPr="00FA6B32">
              <w:t xml:space="preserve">verbal communication with the public appropriate to cultural and language background of the individual or group </w:t>
            </w:r>
          </w:p>
          <w:p w:rsidR="00000000" w:rsidRPr="00FA6B32" w:rsidP="00FA6B32">
            <w:pPr>
              <w:pStyle w:val="ListBullet"/>
            </w:pPr>
            <w:r w:rsidRPr="00FA6B32">
              <w:t xml:space="preserve">record keeping </w:t>
            </w:r>
          </w:p>
          <w:p w:rsidR="00000000" w:rsidP="00FA6B32">
            <w:pPr>
              <w:pStyle w:val="ListBullet"/>
              <w:rPr>
                <w:lang w:val="en-NZ"/>
              </w:rPr>
            </w:pPr>
            <w:r w:rsidRPr="00FA6B32">
              <w:t>writing reports, including keeping events in sequence and report administration</w:t>
            </w:r>
          </w:p>
        </w:tc>
      </w:tr>
      <w:tr w:rsidTr="009D091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A6B32">
            <w:pPr>
              <w:pStyle w:val="BodyText"/>
              <w:rPr>
                <w:lang w:val="en-NZ"/>
              </w:rPr>
            </w:pPr>
            <w:r w:rsidRPr="00FA6B32">
              <w:rPr>
                <w:rStyle w:val="SpecialBold"/>
              </w:rPr>
              <w:t>Required Knowledge</w:t>
            </w:r>
          </w:p>
        </w:tc>
      </w:tr>
      <w:tr w:rsidTr="009D091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A6B32" w:rsidP="00FA6B32">
            <w:pPr>
              <w:pStyle w:val="ListBullet"/>
            </w:pPr>
            <w:r w:rsidRPr="00FA6B32">
              <w:t>council structure and ser</w:t>
            </w:r>
            <w:r w:rsidRPr="00FA6B32">
              <w:t xml:space="preserve">vices </w:t>
            </w:r>
          </w:p>
          <w:p w:rsidR="00000000" w:rsidRPr="00FA6B32" w:rsidP="00FA6B32">
            <w:pPr>
              <w:pStyle w:val="ListBullet"/>
            </w:pPr>
            <w:r w:rsidRPr="00FA6B32">
              <w:t xml:space="preserve">council area and zonings </w:t>
            </w:r>
          </w:p>
          <w:p w:rsidR="00000000" w:rsidRPr="00FA6B32" w:rsidP="00FA6B32">
            <w:pPr>
              <w:pStyle w:val="ListBullet"/>
            </w:pPr>
            <w:r w:rsidRPr="00FA6B32">
              <w:t xml:space="preserve">council policies and procedures regarding risks to public health and safety and relevant legislation </w:t>
            </w:r>
          </w:p>
          <w:p w:rsidR="00000000" w:rsidRPr="00FA6B32" w:rsidP="00FA6B32">
            <w:pPr>
              <w:pStyle w:val="ListBullet"/>
            </w:pPr>
            <w:r w:rsidRPr="00FA6B32">
              <w:t>environmental legislation, policies and practices</w:t>
            </w:r>
          </w:p>
          <w:p w:rsidR="00000000" w:rsidRPr="00FA6B32" w:rsidP="00FA6B32">
            <w:pPr>
              <w:pStyle w:val="ListBullet"/>
            </w:pPr>
            <w:r w:rsidRPr="00FA6B32">
              <w:t xml:space="preserve">community needs and expectations </w:t>
            </w:r>
          </w:p>
          <w:p w:rsidR="00000000" w:rsidRPr="00FA6B32" w:rsidP="00FA6B32">
            <w:pPr>
              <w:pStyle w:val="ListBullet"/>
            </w:pPr>
            <w:r w:rsidRPr="00FA6B32">
              <w:t xml:space="preserve">inspection techniques </w:t>
            </w:r>
          </w:p>
          <w:p w:rsidR="00000000" w:rsidRPr="00FA6B32" w:rsidP="00FA6B32">
            <w:pPr>
              <w:pStyle w:val="ListBullet"/>
            </w:pPr>
            <w:r w:rsidRPr="00FA6B32">
              <w:t>risk identification</w:t>
            </w:r>
          </w:p>
        </w:tc>
      </w:tr>
    </w:tbl>
    <w:p w:rsidR="00000000" w:rsidRPr="00FA6B32" w:rsidP="00FA6B32">
      <w:pPr>
        <w:pStyle w:val="BodyText"/>
      </w:pPr>
    </w:p>
    <w:p w:rsidR="00000000" w:rsidRPr="00FA6B32" w:rsidP="00FA6B32">
      <w:pPr>
        <w:pStyle w:val="AllowPageBreak"/>
      </w:pPr>
    </w:p>
    <w:p w:rsidR="00000000" w:rsidRPr="00FA6B32" w:rsidP="00FA6B32">
      <w:pPr>
        <w:pStyle w:val="Heading1"/>
      </w:pPr>
      <w:bookmarkStart w:id="10" w:name="O_445049"/>
      <w:bookmarkEnd w:id="10"/>
      <w:r w:rsidRPr="00FA6B32">
        <w:t>Evidence Guide</w:t>
      </w:r>
    </w:p>
    <w:tbl>
      <w:tblPr>
        <w:tblW w:w="0" w:type="auto"/>
        <w:tblLayout w:type="fixed"/>
        <w:tblCellMar>
          <w:left w:w="62" w:type="dxa"/>
          <w:right w:w="62" w:type="dxa"/>
        </w:tblCellMar>
        <w:tblLook w:val="0000"/>
      </w:tblPr>
      <w:tblGrid>
        <w:gridCol w:w="2700"/>
        <w:gridCol w:w="6228"/>
      </w:tblGrid>
      <w:tr w:rsidTr="009D091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B32">
            <w:pPr>
              <w:pStyle w:val="BodyText"/>
              <w:rPr>
                <w:lang w:val="en-NZ"/>
              </w:rPr>
            </w:pPr>
            <w:r w:rsidRPr="00FA6B32">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FA6B32">
            <w:pPr>
              <w:pStyle w:val="BodyText"/>
              <w:rPr>
                <w:lang w:val="en-NZ"/>
              </w:rPr>
            </w:pPr>
            <w:r w:rsidRPr="00FA6B32">
              <w:t>A person who demonstrates competency in this unit will be able to perform the outcomes described in the Elements to the required performance level detailed in the Per</w:t>
            </w:r>
            <w:r w:rsidRPr="00FA6B32">
              <w:t>formance Criteria. The knowledge and skill requirements described in the Range Statement must also be demonstrated. For example, knowledge of the legislative framework and safe work practices that underpin the performance of the unit are also required to b</w:t>
            </w:r>
            <w:r w:rsidRPr="00FA6B32">
              <w:t xml:space="preserve">e demonstrated. </w:t>
            </w:r>
          </w:p>
        </w:tc>
      </w:tr>
      <w:tr w:rsidTr="009D091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B32">
            <w:pPr>
              <w:pStyle w:val="BodyText"/>
              <w:rPr>
                <w:lang w:val="en-NZ"/>
              </w:rPr>
            </w:pPr>
            <w:r w:rsidRPr="00FA6B32">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B32" w:rsidP="00FA6B32">
            <w:pPr>
              <w:pStyle w:val="BodyText"/>
            </w:pPr>
            <w:r w:rsidRPr="00FA6B32">
              <w:t xml:space="preserve">Routine and non-routine inspection. </w:t>
            </w:r>
          </w:p>
          <w:p w:rsidR="00000000" w:rsidRPr="00FA6B32" w:rsidP="00FA6B32">
            <w:pPr>
              <w:pStyle w:val="BodyText"/>
            </w:pPr>
            <w:r w:rsidRPr="00FA6B32">
              <w:t xml:space="preserve">Risk assessment. </w:t>
            </w:r>
          </w:p>
          <w:p w:rsidR="00000000" w:rsidRPr="00FA6B32" w:rsidP="00FA6B32">
            <w:pPr>
              <w:pStyle w:val="BodyText"/>
            </w:pPr>
            <w:r w:rsidRPr="00FA6B32">
              <w:t xml:space="preserve">Response to complaints. </w:t>
            </w:r>
          </w:p>
          <w:p w:rsidR="00000000" w:rsidRPr="00FA6B32" w:rsidP="00FA6B32">
            <w:pPr>
              <w:pStyle w:val="BodyText"/>
            </w:pPr>
            <w:r w:rsidRPr="00FA6B32">
              <w:t xml:space="preserve">Appropriate utilisation of on-the-spot penalties. </w:t>
            </w:r>
          </w:p>
          <w:p w:rsidR="00000000" w:rsidRPr="00FA6B32" w:rsidP="00FA6B32">
            <w:pPr>
              <w:pStyle w:val="BodyText"/>
            </w:pPr>
            <w:r w:rsidRPr="00FA6B32">
              <w:t xml:space="preserve">Collection and maintenance of records. </w:t>
            </w:r>
          </w:p>
          <w:p w:rsidR="00000000" w:rsidP="00FA6B32">
            <w:pPr>
              <w:pStyle w:val="BodyText"/>
              <w:rPr>
                <w:lang w:val="en-NZ"/>
              </w:rPr>
            </w:pPr>
            <w:r w:rsidRPr="00FA6B32">
              <w:t xml:space="preserve">Completion of incident reports in accordance with council standards. </w:t>
            </w:r>
          </w:p>
        </w:tc>
      </w:tr>
      <w:tr w:rsidTr="009D091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B32">
            <w:pPr>
              <w:pStyle w:val="BodyText"/>
              <w:rPr>
                <w:lang w:val="en-NZ"/>
              </w:rPr>
            </w:pPr>
            <w:r w:rsidRPr="00FA6B32">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FA6B32">
            <w:pPr>
              <w:pStyle w:val="BodyText"/>
              <w:rPr>
                <w:lang w:val="en-NZ"/>
              </w:rPr>
            </w:pPr>
            <w:r w:rsidRPr="00FA6B32">
              <w:t xml:space="preserve">On the job or in a simulated work environment. </w:t>
            </w:r>
          </w:p>
        </w:tc>
      </w:tr>
      <w:tr w:rsidTr="009D091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B32">
            <w:pPr>
              <w:pStyle w:val="BodyText"/>
              <w:rPr>
                <w:lang w:val="en-NZ"/>
              </w:rPr>
            </w:pPr>
            <w:r w:rsidRPr="00FA6B32">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B32" w:rsidP="00FA6B32">
            <w:pPr>
              <w:pStyle w:val="BodyText"/>
            </w:pPr>
            <w:r w:rsidRPr="00FA6B32">
              <w:t xml:space="preserve">The following assessment methods are suggested: </w:t>
            </w:r>
          </w:p>
          <w:p w:rsidR="00000000" w:rsidRPr="00FA6B32" w:rsidP="00FA6B32">
            <w:pPr>
              <w:pStyle w:val="ListBullet"/>
            </w:pPr>
            <w:r w:rsidRPr="00FA6B32">
              <w:t>observation of the learner performing a ran</w:t>
            </w:r>
            <w:r w:rsidRPr="00FA6B32">
              <w:t xml:space="preserve">ge of workplace tasks over sufficient time to demonstrate handling of a range of contingencies </w:t>
            </w:r>
          </w:p>
          <w:p w:rsidR="00000000" w:rsidRPr="00FA6B32" w:rsidP="00FA6B32">
            <w:pPr>
              <w:pStyle w:val="ListBullet"/>
            </w:pPr>
            <w:r w:rsidRPr="00FA6B32">
              <w:t xml:space="preserve">written and/or oral questioning to assess knowledge and understanding </w:t>
            </w:r>
          </w:p>
          <w:p w:rsidR="00000000" w:rsidRPr="00FA6B32" w:rsidP="00FA6B32">
            <w:pPr>
              <w:pStyle w:val="ListBullet"/>
            </w:pPr>
            <w:r w:rsidRPr="00FA6B32">
              <w:t xml:space="preserve">completion of workplace documentation </w:t>
            </w:r>
          </w:p>
          <w:p w:rsidR="00000000" w:rsidRPr="00FA6B32" w:rsidP="00FA6B32">
            <w:pPr>
              <w:pStyle w:val="ListBullet"/>
            </w:pPr>
            <w:r w:rsidRPr="00FA6B32">
              <w:t>th</w:t>
            </w:r>
            <w:r w:rsidRPr="00FA6B32">
              <w:t xml:space="preserve">ird-party reports from experienced practitioners </w:t>
            </w:r>
          </w:p>
          <w:p w:rsidR="00000000" w:rsidP="00FA6B32">
            <w:pPr>
              <w:pStyle w:val="ListBullet"/>
              <w:rPr>
                <w:lang w:val="en-NZ"/>
              </w:rPr>
            </w:pPr>
            <w:r w:rsidRPr="00FA6B32">
              <w:t>completion of self-paced learning materials including personal reflection and feedback from trainer, coach or supervisor</w:t>
            </w:r>
          </w:p>
        </w:tc>
      </w:tr>
      <w:tr w:rsidTr="009D091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B32">
            <w:pPr>
              <w:pStyle w:val="BodyText"/>
              <w:rPr>
                <w:lang w:val="en-NZ"/>
              </w:rPr>
            </w:pPr>
            <w:r w:rsidRPr="00FA6B32">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FA6B32">
            <w:pPr>
              <w:pStyle w:val="BodyText"/>
              <w:rPr>
                <w:lang w:val="en-NZ"/>
              </w:rPr>
            </w:pPr>
            <w:r w:rsidRPr="00FA6B32">
              <w:t xml:space="preserve">Evidence will need to </w:t>
            </w:r>
            <w:r w:rsidRPr="00FA6B32">
              <w:t xml:space="preserve">be collected over time across a range of variables. </w:t>
            </w:r>
          </w:p>
        </w:tc>
      </w:tr>
      <w:tr w:rsidTr="009D091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B32">
            <w:pPr>
              <w:pStyle w:val="BodyText"/>
              <w:rPr>
                <w:lang w:val="en-NZ"/>
              </w:rPr>
            </w:pPr>
            <w:r w:rsidRPr="00FA6B32">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B32" w:rsidP="00FA6B32">
            <w:pPr>
              <w:pStyle w:val="BodyText"/>
            </w:pPr>
            <w:r w:rsidRPr="00FA6B32">
              <w:t xml:space="preserve">Access to a workplace or simulated case studies encompassing a range of council areas of responsibility and associated risks. </w:t>
            </w:r>
          </w:p>
        </w:tc>
      </w:tr>
    </w:tbl>
    <w:p w:rsidR="00000000" w:rsidRPr="00FA6B32" w:rsidP="00FA6B32">
      <w:pPr>
        <w:pStyle w:val="BodyText"/>
      </w:pPr>
    </w:p>
    <w:p w:rsidR="00000000" w:rsidRPr="00FA6B32" w:rsidP="00FA6B32">
      <w:pPr>
        <w:pStyle w:val="AllowPageBreak"/>
      </w:pPr>
    </w:p>
    <w:p w:rsidR="00000000" w:rsidRPr="00FA6B32" w:rsidP="00FA6B32">
      <w:pPr>
        <w:pStyle w:val="Heading1"/>
      </w:pPr>
      <w:bookmarkStart w:id="11" w:name="O_445044"/>
      <w:bookmarkEnd w:id="11"/>
      <w:r w:rsidRPr="00FA6B32">
        <w:t>Range Statement</w:t>
      </w:r>
    </w:p>
    <w:tbl>
      <w:tblPr>
        <w:tblW w:w="0" w:type="auto"/>
        <w:tblLayout w:type="fixed"/>
        <w:tblCellMar>
          <w:left w:w="62" w:type="dxa"/>
          <w:right w:w="62" w:type="dxa"/>
        </w:tblCellMar>
        <w:tblLook w:val="0000"/>
      </w:tblPr>
      <w:tblGrid>
        <w:gridCol w:w="2700"/>
        <w:gridCol w:w="6228"/>
      </w:tblGrid>
      <w:tr w:rsidTr="009D091C">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FA6B32">
            <w:pPr>
              <w:pStyle w:val="BodyText"/>
              <w:rPr>
                <w:lang w:val="en-NZ"/>
              </w:rPr>
            </w:pPr>
            <w:r w:rsidRPr="00FA6B32">
              <w:t xml:space="preserve">The Range Statement relates to the Unit of Competency as a whole.  It allows for different work environments and situations that may affect performance.  </w:t>
            </w:r>
            <w:r w:rsidRPr="00FA6B32">
              <w:rPr>
                <w:rStyle w:val="BoldandItalics"/>
              </w:rPr>
              <w:t>Bold italicised</w:t>
            </w:r>
            <w:r w:rsidRPr="00FA6B32">
              <w:t xml:space="preserve"> wording in the Performance Criteria is detailed below.</w:t>
            </w:r>
          </w:p>
        </w:tc>
      </w:tr>
      <w:tr w:rsidTr="009D091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B32">
            <w:pPr>
              <w:pStyle w:val="BodyTextRight"/>
              <w:rPr>
                <w:lang w:val="en-NZ"/>
              </w:rPr>
            </w:pPr>
            <w:r w:rsidRPr="00FA6B32">
              <w:rPr>
                <w:rStyle w:val="BoldandItalics"/>
              </w:rPr>
              <w:t xml:space="preserve">Areas </w:t>
            </w:r>
            <w:r w:rsidRPr="00FA6B32">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B32" w:rsidP="00FA6B32">
            <w:pPr>
              <w:pStyle w:val="ListBullet"/>
            </w:pPr>
            <w:r w:rsidRPr="00FA6B32">
              <w:t xml:space="preserve">beaches </w:t>
            </w:r>
          </w:p>
          <w:p w:rsidR="00000000" w:rsidRPr="00FA6B32" w:rsidP="00FA6B32">
            <w:pPr>
              <w:pStyle w:val="ListBullet"/>
            </w:pPr>
            <w:r w:rsidRPr="00FA6B32">
              <w:t xml:space="preserve">foreshores </w:t>
            </w:r>
          </w:p>
          <w:p w:rsidR="00000000" w:rsidRPr="00FA6B32" w:rsidP="00FA6B32">
            <w:pPr>
              <w:pStyle w:val="ListBullet"/>
            </w:pPr>
            <w:r w:rsidRPr="00FA6B32">
              <w:t xml:space="preserve">parklands </w:t>
            </w:r>
          </w:p>
          <w:p w:rsidR="00000000" w:rsidRPr="00FA6B32" w:rsidP="00FA6B32">
            <w:pPr>
              <w:pStyle w:val="ListBullet"/>
            </w:pPr>
            <w:r w:rsidRPr="00FA6B32">
              <w:t xml:space="preserve">reserves </w:t>
            </w:r>
          </w:p>
          <w:p w:rsidR="00000000" w:rsidRPr="00FA6B32" w:rsidP="00FA6B32">
            <w:pPr>
              <w:pStyle w:val="ListBullet"/>
            </w:pPr>
            <w:r w:rsidRPr="00FA6B32">
              <w:t xml:space="preserve">waterways </w:t>
            </w:r>
          </w:p>
          <w:p w:rsidR="00000000" w:rsidRPr="00FA6B32" w:rsidP="00FA6B32">
            <w:pPr>
              <w:pStyle w:val="ListBullet"/>
            </w:pPr>
            <w:r w:rsidRPr="00FA6B32">
              <w:t xml:space="preserve">illegal landfills </w:t>
            </w:r>
          </w:p>
          <w:p w:rsidR="00000000" w:rsidRPr="00FA6B32" w:rsidP="00FA6B32">
            <w:pPr>
              <w:pStyle w:val="ListBullet"/>
            </w:pPr>
            <w:r w:rsidRPr="00FA6B32">
              <w:t xml:space="preserve">parking </w:t>
            </w:r>
          </w:p>
          <w:p w:rsidR="00000000" w:rsidRPr="00FA6B32" w:rsidP="00FA6B32">
            <w:pPr>
              <w:pStyle w:val="ListBullet"/>
            </w:pPr>
            <w:r w:rsidRPr="00FA6B32">
              <w:t xml:space="preserve">building sites </w:t>
            </w:r>
          </w:p>
          <w:p w:rsidR="00000000" w:rsidRPr="00FA6B32" w:rsidP="00FA6B32">
            <w:pPr>
              <w:pStyle w:val="ListBullet"/>
            </w:pPr>
            <w:r w:rsidRPr="00FA6B32">
              <w:t xml:space="preserve">fairs and shows </w:t>
            </w:r>
          </w:p>
          <w:p w:rsidR="00000000" w:rsidRPr="00FA6B32" w:rsidP="00FA6B32">
            <w:pPr>
              <w:pStyle w:val="ListBullet"/>
            </w:pPr>
            <w:r w:rsidRPr="00FA6B32">
              <w:t xml:space="preserve">pedestrian precincts and malls </w:t>
            </w:r>
          </w:p>
          <w:p w:rsidR="00000000" w:rsidRPr="00FA6B32" w:rsidP="00FA6B32">
            <w:pPr>
              <w:pStyle w:val="ListBullet"/>
            </w:pPr>
            <w:r w:rsidRPr="00FA6B32">
              <w:t xml:space="preserve">backyards pools </w:t>
            </w:r>
          </w:p>
          <w:p w:rsidR="00000000" w:rsidP="00FA6B32">
            <w:pPr>
              <w:pStyle w:val="ListBullet"/>
              <w:rPr>
                <w:lang w:val="en-NZ"/>
              </w:rPr>
            </w:pPr>
            <w:r w:rsidRPr="00FA6B32">
              <w:t>any other areas under council jurisdiction</w:t>
            </w:r>
          </w:p>
        </w:tc>
      </w:tr>
      <w:tr w:rsidTr="009D091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B32">
            <w:pPr>
              <w:pStyle w:val="BodyTextRight"/>
              <w:rPr>
                <w:lang w:val="en-NZ"/>
              </w:rPr>
            </w:pPr>
            <w:r w:rsidRPr="00FA6B32">
              <w:rPr>
                <w:rStyle w:val="BoldandItalics"/>
              </w:rPr>
              <w:t xml:space="preserve">Risks </w:t>
            </w:r>
            <w:r w:rsidRPr="00FA6B32">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B32" w:rsidP="00FA6B32">
            <w:pPr>
              <w:pStyle w:val="ListBullet"/>
            </w:pPr>
            <w:r w:rsidRPr="00FA6B32">
              <w:t xml:space="preserve">irate motorists </w:t>
            </w:r>
          </w:p>
          <w:p w:rsidR="00000000" w:rsidRPr="00FA6B32" w:rsidP="00FA6B32">
            <w:pPr>
              <w:pStyle w:val="ListBullet"/>
            </w:pPr>
            <w:r w:rsidRPr="00FA6B32">
              <w:t xml:space="preserve">congested traffic </w:t>
            </w:r>
          </w:p>
          <w:p w:rsidR="00000000" w:rsidRPr="00FA6B32" w:rsidP="00FA6B32">
            <w:pPr>
              <w:pStyle w:val="ListBullet"/>
            </w:pPr>
            <w:r w:rsidRPr="00FA6B32">
              <w:t xml:space="preserve">building sites </w:t>
            </w:r>
          </w:p>
          <w:p w:rsidR="00000000" w:rsidRPr="00FA6B32" w:rsidP="00FA6B32">
            <w:pPr>
              <w:pStyle w:val="ListBullet"/>
            </w:pPr>
            <w:r w:rsidRPr="00FA6B32">
              <w:t xml:space="preserve">used syringes </w:t>
            </w:r>
          </w:p>
          <w:p w:rsidR="00000000" w:rsidRPr="00FA6B32" w:rsidP="00FA6B32">
            <w:pPr>
              <w:pStyle w:val="ListBullet"/>
            </w:pPr>
            <w:r w:rsidRPr="00FA6B32">
              <w:t xml:space="preserve">intoxicated persons </w:t>
            </w:r>
          </w:p>
          <w:p w:rsidR="00000000" w:rsidRPr="00FA6B32" w:rsidP="00FA6B32">
            <w:pPr>
              <w:pStyle w:val="ListBullet"/>
            </w:pPr>
            <w:r w:rsidRPr="00FA6B32">
              <w:t xml:space="preserve">overhanging foliage </w:t>
            </w:r>
          </w:p>
          <w:p w:rsidR="00000000" w:rsidRPr="00FA6B32" w:rsidP="00FA6B32">
            <w:pPr>
              <w:pStyle w:val="ListBullet"/>
            </w:pPr>
            <w:r w:rsidRPr="00FA6B32">
              <w:t xml:space="preserve">chemicals </w:t>
            </w:r>
          </w:p>
          <w:p w:rsidR="00000000" w:rsidRPr="00FA6B32" w:rsidP="00FA6B32">
            <w:pPr>
              <w:pStyle w:val="ListBullet"/>
            </w:pPr>
            <w:r w:rsidRPr="00FA6B32">
              <w:t xml:space="preserve">bushfires </w:t>
            </w:r>
          </w:p>
          <w:p w:rsidR="00000000" w:rsidRPr="00FA6B32" w:rsidP="00FA6B32">
            <w:pPr>
              <w:pStyle w:val="ListBullet"/>
            </w:pPr>
            <w:r w:rsidRPr="00FA6B32">
              <w:t xml:space="preserve">parking </w:t>
            </w:r>
          </w:p>
          <w:p w:rsidR="00000000" w:rsidRPr="00FA6B32" w:rsidP="00FA6B32">
            <w:pPr>
              <w:pStyle w:val="ListBullet"/>
            </w:pPr>
            <w:r w:rsidRPr="00FA6B32">
              <w:t xml:space="preserve">animals </w:t>
            </w:r>
          </w:p>
          <w:p w:rsidR="00000000" w:rsidRPr="00FA6B32" w:rsidP="00FA6B32">
            <w:pPr>
              <w:pStyle w:val="ListBullet"/>
            </w:pPr>
            <w:r w:rsidRPr="00FA6B32">
              <w:t xml:space="preserve">noxious weeds </w:t>
            </w:r>
          </w:p>
          <w:p w:rsidR="00000000" w:rsidRPr="00FA6B32" w:rsidP="00FA6B32">
            <w:pPr>
              <w:pStyle w:val="ListBullet"/>
            </w:pPr>
            <w:r w:rsidRPr="00FA6B32">
              <w:t xml:space="preserve">jet skis </w:t>
            </w:r>
          </w:p>
          <w:p w:rsidR="00000000" w:rsidRPr="00FA6B32" w:rsidP="00FA6B32">
            <w:pPr>
              <w:pStyle w:val="ListBullet"/>
            </w:pPr>
            <w:r w:rsidRPr="00FA6B32">
              <w:t xml:space="preserve">toxins </w:t>
            </w:r>
          </w:p>
          <w:p w:rsidR="00000000" w:rsidRPr="00FA6B32" w:rsidP="00FA6B32">
            <w:pPr>
              <w:pStyle w:val="ListBullet"/>
            </w:pPr>
            <w:r w:rsidRPr="00FA6B32">
              <w:t xml:space="preserve">noxious odours </w:t>
            </w:r>
          </w:p>
          <w:p w:rsidR="00000000" w:rsidRPr="00FA6B32" w:rsidP="00FA6B32">
            <w:pPr>
              <w:pStyle w:val="ListBullet"/>
            </w:pPr>
            <w:r w:rsidRPr="00FA6B32">
              <w:t xml:space="preserve">noise </w:t>
            </w:r>
          </w:p>
          <w:p w:rsidR="00000000" w:rsidRPr="00FA6B32" w:rsidP="00FA6B32">
            <w:pPr>
              <w:pStyle w:val="ListBullet"/>
            </w:pPr>
            <w:r w:rsidRPr="00FA6B32">
              <w:t xml:space="preserve">air quality </w:t>
            </w:r>
          </w:p>
          <w:p w:rsidR="00000000" w:rsidRPr="00FA6B32" w:rsidP="00FA6B32">
            <w:pPr>
              <w:pStyle w:val="ListBullet"/>
            </w:pPr>
            <w:r w:rsidRPr="00FA6B32">
              <w:t xml:space="preserve">cooling towers or systems </w:t>
            </w:r>
          </w:p>
          <w:p w:rsidR="00000000" w:rsidRPr="00FA6B32" w:rsidP="00FA6B32">
            <w:pPr>
              <w:pStyle w:val="ListBullet"/>
            </w:pPr>
            <w:r w:rsidRPr="00FA6B32">
              <w:t xml:space="preserve">street signage </w:t>
            </w:r>
          </w:p>
          <w:p w:rsidR="00000000" w:rsidRPr="00FA6B32" w:rsidP="00FA6B32">
            <w:pPr>
              <w:pStyle w:val="ListBullet"/>
            </w:pPr>
            <w:r w:rsidRPr="00FA6B32">
              <w:t xml:space="preserve">outdoor dining issues </w:t>
            </w:r>
          </w:p>
          <w:p w:rsidR="00000000" w:rsidRPr="00FA6B32" w:rsidP="00FA6B32">
            <w:pPr>
              <w:pStyle w:val="ListBullet"/>
            </w:pPr>
            <w:r w:rsidRPr="00FA6B32">
              <w:t xml:space="preserve">unattended litter </w:t>
            </w:r>
          </w:p>
          <w:p w:rsidR="00000000" w:rsidRPr="00FA6B32" w:rsidP="00FA6B32">
            <w:pPr>
              <w:pStyle w:val="ListBullet"/>
            </w:pPr>
            <w:r w:rsidRPr="00FA6B32">
              <w:t xml:space="preserve">foreshore, littoral or aquatic reserve threat to environment </w:t>
            </w:r>
          </w:p>
          <w:p w:rsidR="00000000" w:rsidRPr="00FA6B32" w:rsidP="00FA6B32">
            <w:pPr>
              <w:pStyle w:val="ListBullet"/>
            </w:pPr>
            <w:r w:rsidRPr="00FA6B32">
              <w:t xml:space="preserve">dangerous dogs </w:t>
            </w:r>
          </w:p>
          <w:p w:rsidR="00000000" w:rsidP="00FA6B32">
            <w:pPr>
              <w:pStyle w:val="ListBullet"/>
              <w:rPr>
                <w:lang w:val="en-NZ"/>
              </w:rPr>
            </w:pPr>
            <w:r w:rsidRPr="00FA6B32">
              <w:t>manual handling practices</w:t>
            </w:r>
          </w:p>
        </w:tc>
      </w:tr>
      <w:tr w:rsidTr="009D091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6B32">
            <w:pPr>
              <w:pStyle w:val="BodyTextRight"/>
              <w:rPr>
                <w:lang w:val="en-NZ"/>
              </w:rPr>
            </w:pPr>
            <w:r w:rsidRPr="00FA6B32">
              <w:rPr>
                <w:rStyle w:val="BoldandItalics"/>
              </w:rPr>
              <w:t xml:space="preserve">Appropriate action </w:t>
            </w:r>
            <w:r w:rsidRPr="00FA6B32">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6B32" w:rsidP="00FA6B32">
            <w:pPr>
              <w:pStyle w:val="ListBullet"/>
            </w:pPr>
            <w:r w:rsidRPr="00FA6B32">
              <w:t xml:space="preserve">issuing on-the-spot fines in relation to certain offences </w:t>
            </w:r>
          </w:p>
          <w:p w:rsidR="00000000" w:rsidRPr="00FA6B32" w:rsidP="00FA6B32">
            <w:pPr>
              <w:pStyle w:val="ListBullet"/>
            </w:pPr>
            <w:r w:rsidRPr="00FA6B32">
              <w:t xml:space="preserve">requiring work or activity to cease </w:t>
            </w:r>
          </w:p>
          <w:p w:rsidR="00000000" w:rsidRPr="00FA6B32" w:rsidP="00FA6B32">
            <w:pPr>
              <w:pStyle w:val="ListBullet"/>
            </w:pPr>
            <w:r w:rsidRPr="00FA6B32">
              <w:t xml:space="preserve">making site safe </w:t>
            </w:r>
          </w:p>
          <w:p w:rsidR="00000000" w:rsidRPr="00FA6B32" w:rsidP="00FA6B32">
            <w:pPr>
              <w:pStyle w:val="ListBullet"/>
            </w:pPr>
            <w:r w:rsidRPr="00FA6B32">
              <w:t xml:space="preserve">advising offending party and complainants of council policies and procedures and proposed next action </w:t>
            </w:r>
          </w:p>
          <w:p w:rsidR="00000000" w:rsidRPr="00FA6B32" w:rsidP="00FA6B32">
            <w:pPr>
              <w:pStyle w:val="ListBullet"/>
            </w:pPr>
            <w:r w:rsidRPr="00FA6B32">
              <w:t xml:space="preserve">monitoring compliance with conditions of any approval, licence or permit issued including appropriate defining of approved areas where </w:t>
            </w:r>
            <w:r w:rsidRPr="00FA6B32">
              <w:t>applicable</w:t>
            </w:r>
          </w:p>
        </w:tc>
      </w:tr>
    </w:tbl>
    <w:p w:rsidR="00000000" w:rsidRPr="00FA6B32" w:rsidP="00FA6B32">
      <w:pPr>
        <w:pStyle w:val="BodyText"/>
      </w:pPr>
    </w:p>
    <w:p w:rsidR="00000000" w:rsidRPr="00FA6B32" w:rsidP="00FA6B32">
      <w:pPr>
        <w:pStyle w:val="AllowPageBreak"/>
      </w:pPr>
    </w:p>
    <w:p w:rsidR="00000000" w:rsidRPr="00FA6B32" w:rsidP="00FA6B32">
      <w:pPr>
        <w:pStyle w:val="Heading1"/>
      </w:pPr>
      <w:bookmarkStart w:id="12" w:name="O_445041"/>
      <w:bookmarkEnd w:id="12"/>
      <w:r w:rsidRPr="00FA6B32">
        <w:t>Unit Sector(s)</w:t>
      </w:r>
    </w:p>
    <w:p w:rsidR="00000000" w:rsidRPr="00FA6B32" w:rsidP="00FA6B32">
      <w:pPr>
        <w:pStyle w:val="BodyText"/>
      </w:pPr>
      <w:r w:rsidRPr="00FA6B32">
        <w:t xml:space="preserve">Regulatory Services </w:t>
      </w:r>
    </w:p>
    <w:p w:rsidR="00000000" w:rsidRPr="00FA6B32" w:rsidP="00FA6B32"/>
    <w:sectPr w:rsidSect="00FA6B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91C" w:rsidP="009D09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91C" w:rsidP="00FA6B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D091C" w:rsidP="00FA6B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D091C" w:rsidP="00FA6B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32" w:rsidRPr="009D091C" w:rsidP="009D09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91C" w:rsidRPr="002D2AF8" w:rsidP="00FA6B32">
    <w:pPr>
      <w:pStyle w:val="Header"/>
      <w:framePr w:wrap="around"/>
    </w:pPr>
    <w:r>
      <w:fldChar w:fldCharType="begin"/>
    </w:r>
    <w:r>
      <w:instrText xml:space="preserve"> TITLE   \* MERGEFORMAT </w:instrText>
    </w:r>
    <w:r>
      <w:fldChar w:fldCharType="separate"/>
    </w:r>
    <w:r>
      <w:t>LGAEHRR303B Monitor areas under council jurisdiction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9D091C" w:rsidP="00FA6B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F826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AC0A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B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B32"/>
    <w:pPr>
      <w:spacing w:before="360" w:after="60"/>
      <w:outlineLvl w:val="0"/>
    </w:pPr>
    <w:rPr>
      <w:sz w:val="32"/>
    </w:rPr>
  </w:style>
  <w:style w:type="paragraph" w:styleId="Heading2">
    <w:name w:val="heading 2"/>
    <w:basedOn w:val="HeadingBase"/>
    <w:next w:val="BodyText"/>
    <w:link w:val="Heading2Char"/>
    <w:qFormat/>
    <w:rsid w:val="00FA6B32"/>
    <w:pPr>
      <w:keepLines/>
      <w:spacing w:before="240" w:after="120"/>
      <w:outlineLvl w:val="1"/>
    </w:pPr>
    <w:rPr>
      <w:sz w:val="28"/>
      <w:szCs w:val="40"/>
    </w:rPr>
  </w:style>
  <w:style w:type="paragraph" w:styleId="Heading3">
    <w:name w:val="heading 3"/>
    <w:basedOn w:val="HeadingBase"/>
    <w:next w:val="BodyText"/>
    <w:link w:val="Heading3Char"/>
    <w:qFormat/>
    <w:rsid w:val="00FA6B32"/>
    <w:pPr>
      <w:spacing w:before="180" w:after="120"/>
      <w:outlineLvl w:val="2"/>
    </w:pPr>
    <w:rPr>
      <w:spacing w:val="-10"/>
      <w:kern w:val="32"/>
    </w:rPr>
  </w:style>
  <w:style w:type="paragraph" w:styleId="Heading4">
    <w:name w:val="heading 4"/>
    <w:basedOn w:val="HeadingBase"/>
    <w:next w:val="BodyText"/>
    <w:link w:val="Heading4Char"/>
    <w:qFormat/>
    <w:rsid w:val="00FA6B32"/>
    <w:pPr>
      <w:spacing w:before="160" w:after="120"/>
      <w:outlineLvl w:val="3"/>
    </w:pPr>
    <w:rPr>
      <w:sz w:val="22"/>
    </w:rPr>
  </w:style>
  <w:style w:type="paragraph" w:styleId="Heading5">
    <w:name w:val="heading 5"/>
    <w:basedOn w:val="HeadingBase"/>
    <w:next w:val="Normal"/>
    <w:link w:val="Heading5Char"/>
    <w:qFormat/>
    <w:rsid w:val="00FA6B32"/>
    <w:pPr>
      <w:spacing w:before="80"/>
      <w:outlineLvl w:val="4"/>
    </w:pPr>
    <w:rPr>
      <w:color w:val="918585"/>
      <w:sz w:val="20"/>
    </w:rPr>
  </w:style>
  <w:style w:type="paragraph" w:styleId="Heading6">
    <w:name w:val="heading 6"/>
    <w:basedOn w:val="HeadingBase"/>
    <w:next w:val="Normal"/>
    <w:link w:val="Heading6Char"/>
    <w:qFormat/>
    <w:rsid w:val="00FA6B32"/>
    <w:pPr>
      <w:spacing w:before="60"/>
      <w:outlineLvl w:val="5"/>
    </w:pPr>
    <w:rPr>
      <w:color w:val="918585"/>
      <w:sz w:val="20"/>
    </w:rPr>
  </w:style>
  <w:style w:type="paragraph" w:styleId="Heading7">
    <w:name w:val="heading 7"/>
    <w:basedOn w:val="Normal"/>
    <w:next w:val="Normal"/>
    <w:link w:val="Heading7Char"/>
    <w:qFormat/>
    <w:rsid w:val="00FA6B32"/>
    <w:pPr>
      <w:ind w:left="720"/>
      <w:outlineLvl w:val="6"/>
    </w:pPr>
    <w:rPr>
      <w:i/>
    </w:rPr>
  </w:style>
  <w:style w:type="paragraph" w:styleId="Heading8">
    <w:name w:val="heading 8"/>
    <w:basedOn w:val="Normal"/>
    <w:next w:val="Normal"/>
    <w:link w:val="Heading8Char"/>
    <w:qFormat/>
    <w:rsid w:val="00FA6B32"/>
    <w:pPr>
      <w:ind w:left="720"/>
      <w:outlineLvl w:val="7"/>
    </w:pPr>
    <w:rPr>
      <w:i/>
    </w:rPr>
  </w:style>
  <w:style w:type="paragraph" w:styleId="Heading9">
    <w:name w:val="heading 9"/>
    <w:basedOn w:val="Normal"/>
    <w:next w:val="Normal"/>
    <w:link w:val="Heading9Char"/>
    <w:qFormat/>
    <w:rsid w:val="00FA6B32"/>
    <w:pPr>
      <w:ind w:left="720"/>
      <w:outlineLvl w:val="8"/>
    </w:pPr>
    <w:rPr>
      <w:i/>
    </w:rPr>
  </w:style>
  <w:style w:type="character" w:default="1" w:styleId="DefaultParagraphFont">
    <w:name w:val="Default Paragraph Font"/>
    <w:uiPriority w:val="1"/>
    <w:unhideWhenUsed/>
    <w:rsid w:val="00FA6B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B32"/>
  </w:style>
  <w:style w:type="character" w:customStyle="1" w:styleId="Heading1Char">
    <w:name w:val="Heading 1 Char"/>
    <w:basedOn w:val="DefaultParagraphFont"/>
    <w:link w:val="Heading1"/>
    <w:rsid w:val="00FA6B32"/>
    <w:rPr>
      <w:rFonts w:ascii="Times New Roman" w:eastAsia="Times New Roman" w:hAnsi="Times New Roman" w:cs="Times New Roman"/>
      <w:b/>
      <w:sz w:val="32"/>
      <w:szCs w:val="20"/>
      <w:lang w:eastAsia="en-US"/>
    </w:rPr>
  </w:style>
  <w:style w:type="paragraph" w:styleId="BodyText">
    <w:name w:val="Body Text"/>
    <w:basedOn w:val="Normal"/>
    <w:link w:val="BodyTextChar"/>
    <w:rsid w:val="00FA6B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6B32"/>
    <w:rPr>
      <w:rFonts w:ascii="Times New Roman" w:eastAsia="Times New Roman" w:hAnsi="Times New Roman" w:cs="Times New Roman"/>
      <w:sz w:val="24"/>
      <w:lang w:eastAsia="en-US"/>
    </w:rPr>
  </w:style>
  <w:style w:type="paragraph" w:styleId="Footer">
    <w:name w:val="footer"/>
    <w:basedOn w:val="Normal"/>
    <w:link w:val="FooterChar"/>
    <w:rsid w:val="00FA6B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B32"/>
    <w:rPr>
      <w:rFonts w:ascii="Times New Roman" w:eastAsia="Times New Roman" w:hAnsi="Times New Roman" w:cs="Times New Roman"/>
      <w:sz w:val="16"/>
      <w:lang w:eastAsia="en-US"/>
    </w:rPr>
  </w:style>
  <w:style w:type="paragraph" w:styleId="List">
    <w:name w:val="List"/>
    <w:basedOn w:val="BodyText"/>
    <w:next w:val="BodyText"/>
    <w:rsid w:val="00FA6B32"/>
    <w:pPr>
      <w:tabs>
        <w:tab w:val="left" w:pos="340"/>
      </w:tabs>
      <w:spacing w:before="60" w:after="60"/>
      <w:ind w:left="340" w:hanging="340"/>
    </w:pPr>
  </w:style>
  <w:style w:type="paragraph" w:styleId="ListBullet">
    <w:name w:val="List Bullet"/>
    <w:basedOn w:val="List"/>
    <w:rsid w:val="00FA6B32"/>
    <w:pPr>
      <w:numPr>
        <w:numId w:val="12"/>
      </w:numPr>
      <w:tabs>
        <w:tab w:val="clear" w:pos="340"/>
      </w:tabs>
      <w:spacing w:before="40" w:after="40"/>
    </w:pPr>
  </w:style>
  <w:style w:type="character" w:customStyle="1" w:styleId="SpecialBold">
    <w:name w:val="Special Bold"/>
    <w:basedOn w:val="DefaultParagraphFont"/>
    <w:rsid w:val="00FA6B32"/>
    <w:rPr>
      <w:b/>
      <w:spacing w:val="0"/>
    </w:rPr>
  </w:style>
  <w:style w:type="paragraph" w:customStyle="1" w:styleId="SuperHeading">
    <w:name w:val="SuperHeading"/>
    <w:basedOn w:val="Normal"/>
    <w:rsid w:val="00FA6B32"/>
    <w:pPr>
      <w:spacing w:before="240" w:after="120"/>
      <w:outlineLvl w:val="0"/>
    </w:pPr>
    <w:rPr>
      <w:rFonts w:ascii="Times New Roman" w:hAnsi="Times New Roman"/>
      <w:b/>
      <w:sz w:val="28"/>
    </w:rPr>
  </w:style>
  <w:style w:type="paragraph" w:customStyle="1" w:styleId="BodyTextRight">
    <w:name w:val="Body Text Right"/>
    <w:basedOn w:val="BodyText"/>
    <w:rsid w:val="00FA6B32"/>
    <w:pPr>
      <w:spacing w:before="0" w:after="0"/>
      <w:jc w:val="right"/>
    </w:pPr>
  </w:style>
  <w:style w:type="paragraph" w:customStyle="1" w:styleId="AllowPageBreak">
    <w:name w:val="AllowPageBreak"/>
    <w:rsid w:val="00FA6B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6B32"/>
    <w:rPr>
      <w:b/>
      <w:i/>
      <w:u w:val="none"/>
    </w:rPr>
  </w:style>
  <w:style w:type="character" w:customStyle="1" w:styleId="Heading2Char">
    <w:name w:val="Heading 2 Char"/>
    <w:basedOn w:val="DefaultParagraphFont"/>
    <w:link w:val="Heading2"/>
    <w:rsid w:val="00FA6B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B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B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B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B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B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B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B32"/>
    <w:rPr>
      <w:rFonts w:ascii="Courier New" w:eastAsia="Times New Roman" w:hAnsi="Courier New" w:cs="Times New Roman"/>
      <w:i/>
      <w:szCs w:val="20"/>
      <w:lang w:eastAsia="en-US"/>
    </w:rPr>
  </w:style>
  <w:style w:type="paragraph" w:customStyle="1" w:styleId="HeadingBase">
    <w:name w:val="Heading Base"/>
    <w:rsid w:val="00FA6B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B32"/>
    <w:pPr>
      <w:tabs>
        <w:tab w:val="right" w:leader="dot" w:pos="9072"/>
      </w:tabs>
      <w:ind w:left="567"/>
    </w:pPr>
    <w:rPr>
      <w:szCs w:val="22"/>
    </w:rPr>
  </w:style>
  <w:style w:type="paragraph" w:customStyle="1" w:styleId="TOCBase">
    <w:name w:val="TOC Base"/>
    <w:rsid w:val="00FA6B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B32"/>
    <w:pPr>
      <w:tabs>
        <w:tab w:val="right" w:leader="dot" w:pos="9072"/>
      </w:tabs>
      <w:spacing w:before="40" w:after="40"/>
      <w:ind w:left="284"/>
    </w:pPr>
    <w:rPr>
      <w:rFonts w:ascii="Times New Roman" w:hAnsi="Times New Roman"/>
    </w:rPr>
  </w:style>
  <w:style w:type="paragraph" w:styleId="TOC1">
    <w:name w:val="toc 1"/>
    <w:basedOn w:val="TOCBase"/>
    <w:next w:val="Normal"/>
    <w:rsid w:val="00FA6B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6B32"/>
    <w:pPr>
      <w:spacing w:before="5040"/>
      <w:jc w:val="center"/>
    </w:pPr>
    <w:rPr>
      <w:sz w:val="48"/>
      <w:szCs w:val="72"/>
      <w:lang w:val="en-US"/>
    </w:rPr>
  </w:style>
  <w:style w:type="character" w:customStyle="1" w:styleId="TitleChar">
    <w:name w:val="Title Char"/>
    <w:basedOn w:val="DefaultParagraphFont"/>
    <w:link w:val="Title"/>
    <w:rsid w:val="00FA6B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B32"/>
    <w:pPr>
      <w:tabs>
        <w:tab w:val="left" w:pos="3600"/>
        <w:tab w:val="left" w:pos="3958"/>
      </w:tabs>
    </w:pPr>
  </w:style>
  <w:style w:type="paragraph" w:customStyle="1" w:styleId="Note">
    <w:name w:val="Note"/>
    <w:basedOn w:val="BodyText"/>
    <w:rsid w:val="00FA6B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B32"/>
    <w:pPr>
      <w:framePr w:wrap="auto" w:hAnchor="text" w:y="6049"/>
    </w:pPr>
    <w:rPr>
      <w:color w:val="000000"/>
      <w:sz w:val="40"/>
    </w:rPr>
  </w:style>
  <w:style w:type="paragraph" w:customStyle="1" w:styleId="TOCTitle">
    <w:name w:val="TOCTitle"/>
    <w:basedOn w:val="Heading1"/>
    <w:rsid w:val="00FA6B32"/>
    <w:pPr>
      <w:spacing w:after="240"/>
      <w:jc w:val="center"/>
      <w:outlineLvl w:val="9"/>
    </w:pPr>
    <w:rPr>
      <w:caps/>
    </w:rPr>
  </w:style>
  <w:style w:type="paragraph" w:customStyle="1" w:styleId="Version">
    <w:name w:val="Version"/>
    <w:rsid w:val="00FA6B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6B32"/>
    <w:pPr>
      <w:numPr>
        <w:numId w:val="13"/>
      </w:numPr>
      <w:tabs>
        <w:tab w:val="clear" w:pos="680"/>
      </w:tabs>
    </w:pPr>
  </w:style>
  <w:style w:type="paragraph" w:styleId="Index1">
    <w:name w:val="index 1"/>
    <w:basedOn w:val="Normal"/>
    <w:next w:val="Normal"/>
    <w:semiHidden/>
    <w:rsid w:val="00FA6B32"/>
    <w:pPr>
      <w:keepNext w:val="0"/>
      <w:tabs>
        <w:tab w:val="right" w:pos="4176"/>
      </w:tabs>
      <w:ind w:left="198" w:hanging="198"/>
    </w:pPr>
    <w:rPr>
      <w:rFonts w:ascii="Garamond" w:hAnsi="Garamond"/>
    </w:rPr>
  </w:style>
  <w:style w:type="paragraph" w:styleId="IndexHeading">
    <w:name w:val="index heading"/>
    <w:basedOn w:val="Normal"/>
    <w:next w:val="Index1"/>
    <w:semiHidden/>
    <w:rsid w:val="00FA6B32"/>
    <w:pPr>
      <w:spacing w:before="120" w:after="120"/>
    </w:pPr>
    <w:rPr>
      <w:rFonts w:ascii="Arial" w:hAnsi="Arial"/>
      <w:b/>
      <w:color w:val="918585"/>
      <w:sz w:val="24"/>
    </w:rPr>
  </w:style>
  <w:style w:type="paragraph" w:styleId="Header">
    <w:name w:val="header"/>
    <w:basedOn w:val="Normal"/>
    <w:link w:val="HeaderChar"/>
    <w:rsid w:val="00FA6B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B32"/>
    <w:rPr>
      <w:rFonts w:ascii="Times New Roman" w:eastAsia="Times New Roman" w:hAnsi="Times New Roman" w:cs="Times New Roman"/>
      <w:sz w:val="16"/>
      <w:szCs w:val="20"/>
      <w:lang w:val="en-GB" w:eastAsia="en-US"/>
    </w:rPr>
  </w:style>
  <w:style w:type="paragraph" w:customStyle="1" w:styleId="Chapter">
    <w:name w:val="Chapter"/>
    <w:basedOn w:val="Normal"/>
    <w:rsid w:val="00FA6B32"/>
    <w:pPr>
      <w:spacing w:before="240"/>
    </w:pPr>
    <w:rPr>
      <w:rFonts w:ascii="Times New Roman" w:hAnsi="Times New Roman"/>
      <w:smallCaps/>
      <w:spacing w:val="80"/>
      <w:sz w:val="28"/>
    </w:rPr>
  </w:style>
  <w:style w:type="paragraph" w:customStyle="1" w:styleId="InChapter">
    <w:name w:val="InChapter"/>
    <w:basedOn w:val="Heading3"/>
    <w:rsid w:val="00FA6B32"/>
    <w:pPr>
      <w:spacing w:after="240"/>
      <w:outlineLvl w:val="9"/>
    </w:pPr>
    <w:rPr>
      <w:noProof/>
    </w:rPr>
  </w:style>
  <w:style w:type="paragraph" w:styleId="Index2">
    <w:name w:val="index 2"/>
    <w:basedOn w:val="Normal"/>
    <w:next w:val="Normal"/>
    <w:semiHidden/>
    <w:rsid w:val="00FA6B32"/>
    <w:pPr>
      <w:tabs>
        <w:tab w:val="right" w:pos="4176"/>
      </w:tabs>
      <w:ind w:left="568" w:hanging="284"/>
    </w:pPr>
    <w:rPr>
      <w:rFonts w:ascii="Garamond" w:hAnsi="Garamond"/>
    </w:rPr>
  </w:style>
  <w:style w:type="paragraph" w:customStyle="1" w:styleId="Byline">
    <w:name w:val="Byline"/>
    <w:rsid w:val="00FA6B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B32"/>
    <w:pPr>
      <w:tabs>
        <w:tab w:val="clear" w:pos="3600"/>
        <w:tab w:val="clear" w:pos="3958"/>
      </w:tabs>
      <w:jc w:val="right"/>
    </w:pPr>
  </w:style>
  <w:style w:type="character" w:styleId="Emphasis">
    <w:name w:val="Emphasis"/>
    <w:basedOn w:val="DefaultParagraphFont"/>
    <w:qFormat/>
    <w:rsid w:val="00FA6B32"/>
    <w:rPr>
      <w:i/>
    </w:rPr>
  </w:style>
  <w:style w:type="paragraph" w:styleId="Caption">
    <w:name w:val="caption"/>
    <w:basedOn w:val="BodyText"/>
    <w:next w:val="Normal"/>
    <w:qFormat/>
    <w:rsid w:val="00FA6B32"/>
    <w:pPr>
      <w:framePr w:w="2268" w:hSpace="181" w:vSpace="181" w:wrap="around" w:vAnchor="text" w:hAnchor="page" w:x="1135" w:y="285" w:anchorLock="1"/>
    </w:pPr>
    <w:rPr>
      <w:i/>
    </w:rPr>
  </w:style>
  <w:style w:type="paragraph" w:customStyle="1" w:styleId="MiniTOCTitle">
    <w:name w:val="MiniTOCTitle"/>
    <w:basedOn w:val="Heading4"/>
    <w:rsid w:val="00FA6B32"/>
    <w:pPr>
      <w:spacing w:before="240"/>
      <w:outlineLvl w:val="9"/>
    </w:pPr>
    <w:rPr>
      <w:noProof/>
      <w:sz w:val="24"/>
    </w:rPr>
  </w:style>
  <w:style w:type="paragraph" w:customStyle="1" w:styleId="MiniTOCItem">
    <w:name w:val="MiniTOCItem"/>
    <w:basedOn w:val="ListBullet"/>
    <w:rsid w:val="00FA6B32"/>
    <w:pPr>
      <w:numPr>
        <w:numId w:val="0"/>
      </w:numPr>
      <w:tabs>
        <w:tab w:val="right" w:leader="dot" w:pos="6521"/>
      </w:tabs>
      <w:spacing w:before="0" w:after="0"/>
    </w:pPr>
  </w:style>
  <w:style w:type="paragraph" w:customStyle="1" w:styleId="TOFTitle">
    <w:name w:val="TOFTitle"/>
    <w:basedOn w:val="TOCTitle"/>
    <w:rsid w:val="00FA6B32"/>
  </w:style>
  <w:style w:type="paragraph" w:styleId="TableofFigures">
    <w:name w:val="table of figures"/>
    <w:basedOn w:val="Normal"/>
    <w:next w:val="Normal"/>
    <w:semiHidden/>
    <w:rsid w:val="00FA6B32"/>
    <w:pPr>
      <w:tabs>
        <w:tab w:val="right" w:leader="dot" w:pos="9072"/>
      </w:tabs>
      <w:ind w:left="970" w:hanging="403"/>
    </w:pPr>
    <w:rPr>
      <w:rFonts w:ascii="Times New Roman" w:hAnsi="Times New Roman"/>
      <w:b/>
    </w:rPr>
  </w:style>
  <w:style w:type="paragraph" w:styleId="ListNumber">
    <w:name w:val="List Number"/>
    <w:basedOn w:val="List"/>
    <w:rsid w:val="00FA6B32"/>
    <w:pPr>
      <w:numPr>
        <w:numId w:val="10"/>
      </w:numPr>
    </w:pPr>
  </w:style>
  <w:style w:type="character" w:customStyle="1" w:styleId="WingdingSymbols">
    <w:name w:val="Wingding Symbols"/>
    <w:rsid w:val="00FA6B32"/>
    <w:rPr>
      <w:rFonts w:ascii="Wingdings" w:hAnsi="Wingdings"/>
    </w:rPr>
  </w:style>
  <w:style w:type="paragraph" w:customStyle="1" w:styleId="TableHeading">
    <w:name w:val="Table Heading"/>
    <w:basedOn w:val="HeadingBase"/>
    <w:rsid w:val="00FA6B32"/>
    <w:pPr>
      <w:keepLines/>
      <w:pBdr>
        <w:bottom w:val="single" w:sz="6" w:space="1" w:color="918585"/>
      </w:pBdr>
      <w:spacing w:before="240"/>
    </w:pPr>
  </w:style>
  <w:style w:type="character" w:customStyle="1" w:styleId="HotSpot">
    <w:name w:val="HotSpot"/>
    <w:rsid w:val="00FA6B32"/>
    <w:rPr>
      <w:color w:val="0033CC"/>
      <w:u w:val="none"/>
    </w:rPr>
  </w:style>
  <w:style w:type="paragraph" w:styleId="Index3">
    <w:name w:val="index 3"/>
    <w:basedOn w:val="ListNumber2"/>
    <w:next w:val="Normal"/>
    <w:semiHidden/>
    <w:rsid w:val="00FA6B32"/>
    <w:pPr>
      <w:numPr>
        <w:numId w:val="0"/>
      </w:numPr>
      <w:tabs>
        <w:tab w:val="right" w:leader="dot" w:pos="4176"/>
      </w:tabs>
    </w:pPr>
  </w:style>
  <w:style w:type="paragraph" w:styleId="ListNumber2">
    <w:name w:val="List Number 2"/>
    <w:basedOn w:val="List2"/>
    <w:rsid w:val="00FA6B32"/>
    <w:pPr>
      <w:numPr>
        <w:numId w:val="9"/>
      </w:numPr>
      <w:tabs>
        <w:tab w:val="clear" w:pos="1060"/>
      </w:tabs>
    </w:pPr>
  </w:style>
  <w:style w:type="paragraph" w:customStyle="1" w:styleId="MarginNote">
    <w:name w:val="Margin Note"/>
    <w:basedOn w:val="BodyText"/>
    <w:rsid w:val="00FA6B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B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B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B32"/>
    <w:rPr>
      <w:sz w:val="32"/>
    </w:rPr>
  </w:style>
  <w:style w:type="paragraph" w:customStyle="1" w:styleId="HeadingProcedure">
    <w:name w:val="Heading Procedure"/>
    <w:basedOn w:val="HeadingBase"/>
    <w:next w:val="Normal"/>
    <w:rsid w:val="00FA6B32"/>
    <w:pPr>
      <w:tabs>
        <w:tab w:val="left" w:pos="0"/>
      </w:tabs>
      <w:spacing w:before="120" w:after="60"/>
    </w:pPr>
    <w:rPr>
      <w:i/>
      <w:color w:val="918585"/>
      <w:sz w:val="22"/>
    </w:rPr>
  </w:style>
  <w:style w:type="paragraph" w:customStyle="1" w:styleId="TableBodyText">
    <w:name w:val="Table Body Text"/>
    <w:basedOn w:val="BodyText"/>
    <w:rsid w:val="00FA6B32"/>
    <w:pPr>
      <w:spacing w:before="60" w:after="60"/>
    </w:pPr>
  </w:style>
  <w:style w:type="paragraph" w:styleId="ListContinue">
    <w:name w:val="List Continue"/>
    <w:basedOn w:val="List"/>
    <w:rsid w:val="00FA6B32"/>
    <w:pPr>
      <w:ind w:firstLine="0"/>
    </w:pPr>
  </w:style>
  <w:style w:type="paragraph" w:customStyle="1" w:styleId="ListNote">
    <w:name w:val="List Note"/>
    <w:basedOn w:val="List"/>
    <w:rsid w:val="00FA6B32"/>
    <w:pPr>
      <w:pBdr>
        <w:top w:val="single" w:sz="6" w:space="2" w:color="918585"/>
        <w:bottom w:val="single" w:sz="6" w:space="2" w:color="918585"/>
      </w:pBdr>
      <w:tabs>
        <w:tab w:val="left" w:pos="1021"/>
      </w:tabs>
      <w:ind w:firstLine="0"/>
    </w:pPr>
  </w:style>
  <w:style w:type="paragraph" w:customStyle="1" w:styleId="Warning">
    <w:name w:val="Warning"/>
    <w:basedOn w:val="BodyText"/>
    <w:rsid w:val="00FA6B32"/>
    <w:pPr>
      <w:shd w:val="clear" w:color="auto" w:fill="D9D9D9"/>
      <w:tabs>
        <w:tab w:val="left" w:pos="992"/>
      </w:tabs>
      <w:ind w:left="119" w:right="119"/>
    </w:pPr>
    <w:rPr>
      <w:sz w:val="20"/>
    </w:rPr>
  </w:style>
  <w:style w:type="paragraph" w:customStyle="1" w:styleId="MarginIcons">
    <w:name w:val="Margin Icons"/>
    <w:basedOn w:val="BodyText"/>
    <w:rsid w:val="00FA6B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B32"/>
    <w:rPr>
      <w:rFonts w:ascii="Courier New" w:hAnsi="Courier New"/>
    </w:rPr>
  </w:style>
  <w:style w:type="paragraph" w:customStyle="1" w:styleId="NoteBullet">
    <w:name w:val="Note Bullet"/>
    <w:basedOn w:val="Note"/>
    <w:rsid w:val="00FA6B32"/>
    <w:pPr>
      <w:tabs>
        <w:tab w:val="clear" w:pos="680"/>
      </w:tabs>
      <w:spacing w:before="60" w:after="60"/>
    </w:pPr>
  </w:style>
  <w:style w:type="paragraph" w:customStyle="1" w:styleId="SubHeading2">
    <w:name w:val="SubHeading2"/>
    <w:basedOn w:val="HeadingBase"/>
    <w:rsid w:val="00FA6B32"/>
    <w:pPr>
      <w:spacing w:before="240" w:after="60"/>
    </w:pPr>
    <w:rPr>
      <w:sz w:val="20"/>
    </w:rPr>
  </w:style>
  <w:style w:type="paragraph" w:customStyle="1" w:styleId="SubHeading1">
    <w:name w:val="SubHeading1"/>
    <w:basedOn w:val="HeadingBase"/>
    <w:rsid w:val="00FA6B32"/>
    <w:pPr>
      <w:spacing w:before="240" w:after="60"/>
    </w:pPr>
    <w:rPr>
      <w:color w:val="918585"/>
      <w:sz w:val="22"/>
    </w:rPr>
  </w:style>
  <w:style w:type="paragraph" w:customStyle="1" w:styleId="SideHeading">
    <w:name w:val="Side Heading"/>
    <w:basedOn w:val="HeadingBase"/>
    <w:rsid w:val="00FA6B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B32"/>
    <w:pPr>
      <w:tabs>
        <w:tab w:val="num" w:pos="360"/>
      </w:tabs>
    </w:pPr>
  </w:style>
  <w:style w:type="paragraph" w:styleId="PlainText">
    <w:name w:val="Plain Text"/>
    <w:basedOn w:val="Normal"/>
    <w:link w:val="PlainTextChar"/>
    <w:rsid w:val="00FA6B32"/>
    <w:rPr>
      <w:sz w:val="20"/>
    </w:rPr>
  </w:style>
  <w:style w:type="character" w:customStyle="1" w:styleId="PlainTextChar">
    <w:name w:val="Plain Text Char"/>
    <w:basedOn w:val="DefaultParagraphFont"/>
    <w:link w:val="PlainText"/>
    <w:rsid w:val="00FA6B32"/>
    <w:rPr>
      <w:rFonts w:ascii="Courier New" w:eastAsia="Times New Roman" w:hAnsi="Courier New" w:cs="Times New Roman"/>
      <w:sz w:val="20"/>
      <w:szCs w:val="20"/>
      <w:lang w:eastAsia="en-US"/>
    </w:rPr>
  </w:style>
  <w:style w:type="character" w:customStyle="1" w:styleId="MenuOption">
    <w:name w:val="Menu Option"/>
    <w:basedOn w:val="DefaultParagraphFont"/>
    <w:rsid w:val="00FA6B32"/>
    <w:rPr>
      <w:b/>
      <w:smallCaps/>
    </w:rPr>
  </w:style>
  <w:style w:type="paragraph" w:customStyle="1" w:styleId="TableListNumber">
    <w:name w:val="Table List Number"/>
    <w:basedOn w:val="ListNumber"/>
    <w:rsid w:val="00FA6B32"/>
    <w:pPr>
      <w:numPr>
        <w:numId w:val="0"/>
      </w:numPr>
    </w:pPr>
  </w:style>
  <w:style w:type="paragraph" w:styleId="TOC4">
    <w:name w:val="toc 4"/>
    <w:basedOn w:val="TOCBase"/>
    <w:next w:val="Normal"/>
    <w:semiHidden/>
    <w:rsid w:val="00FA6B32"/>
    <w:pPr>
      <w:tabs>
        <w:tab w:val="right" w:leader="dot" w:pos="9071"/>
      </w:tabs>
      <w:ind w:left="1701"/>
    </w:pPr>
  </w:style>
  <w:style w:type="paragraph" w:customStyle="1" w:styleId="ListAlpha">
    <w:name w:val="List Alpha"/>
    <w:basedOn w:val="List"/>
    <w:rsid w:val="00FA6B32"/>
    <w:pPr>
      <w:numPr>
        <w:numId w:val="8"/>
      </w:numPr>
    </w:pPr>
  </w:style>
  <w:style w:type="paragraph" w:customStyle="1" w:styleId="ListAlpha2">
    <w:name w:val="List Alpha 2"/>
    <w:basedOn w:val="List2"/>
    <w:rsid w:val="00FA6B32"/>
    <w:pPr>
      <w:numPr>
        <w:numId w:val="7"/>
      </w:numPr>
    </w:pPr>
  </w:style>
  <w:style w:type="paragraph" w:styleId="List2">
    <w:name w:val="List 2"/>
    <w:basedOn w:val="BodyText"/>
    <w:rsid w:val="00FA6B32"/>
    <w:pPr>
      <w:tabs>
        <w:tab w:val="left" w:pos="680"/>
      </w:tabs>
      <w:spacing w:before="60" w:after="60"/>
      <w:ind w:left="680" w:hanging="340"/>
    </w:pPr>
  </w:style>
  <w:style w:type="paragraph" w:styleId="List3">
    <w:name w:val="List 3"/>
    <w:basedOn w:val="BodyText"/>
    <w:rsid w:val="00FA6B32"/>
    <w:pPr>
      <w:tabs>
        <w:tab w:val="left" w:pos="1021"/>
      </w:tabs>
      <w:spacing w:before="60" w:after="60"/>
      <w:ind w:left="1020" w:hanging="340"/>
    </w:pPr>
  </w:style>
  <w:style w:type="paragraph" w:styleId="List4">
    <w:name w:val="List 4"/>
    <w:basedOn w:val="BodyText"/>
    <w:rsid w:val="00FA6B32"/>
    <w:pPr>
      <w:tabs>
        <w:tab w:val="left" w:pos="1361"/>
      </w:tabs>
      <w:spacing w:before="60" w:after="60"/>
      <w:ind w:left="1361" w:hanging="340"/>
    </w:pPr>
  </w:style>
  <w:style w:type="paragraph" w:styleId="List5">
    <w:name w:val="List 5"/>
    <w:basedOn w:val="BodyText"/>
    <w:rsid w:val="00FA6B32"/>
    <w:pPr>
      <w:tabs>
        <w:tab w:val="left" w:pos="1701"/>
      </w:tabs>
      <w:spacing w:before="60" w:after="60"/>
      <w:ind w:left="1701" w:hanging="340"/>
    </w:pPr>
  </w:style>
  <w:style w:type="paragraph" w:styleId="ListBullet3">
    <w:name w:val="List Bullet 3"/>
    <w:basedOn w:val="List3"/>
    <w:rsid w:val="00FA6B32"/>
    <w:pPr>
      <w:numPr>
        <w:numId w:val="14"/>
      </w:numPr>
      <w:tabs>
        <w:tab w:val="clear" w:pos="1021"/>
      </w:tabs>
      <w:ind w:left="1037" w:hanging="357"/>
    </w:pPr>
  </w:style>
  <w:style w:type="paragraph" w:styleId="ListBullet4">
    <w:name w:val="List Bullet 4"/>
    <w:basedOn w:val="List4"/>
    <w:rsid w:val="00FA6B32"/>
    <w:pPr>
      <w:numPr>
        <w:numId w:val="2"/>
      </w:numPr>
    </w:pPr>
  </w:style>
  <w:style w:type="paragraph" w:styleId="ListBullet5">
    <w:name w:val="List Bullet 5"/>
    <w:basedOn w:val="List5"/>
    <w:rsid w:val="00FA6B32"/>
    <w:pPr>
      <w:numPr>
        <w:numId w:val="3"/>
      </w:numPr>
    </w:pPr>
  </w:style>
  <w:style w:type="paragraph" w:styleId="ListContinue2">
    <w:name w:val="List Continue 2"/>
    <w:basedOn w:val="List2"/>
    <w:rsid w:val="00FA6B32"/>
    <w:pPr>
      <w:ind w:firstLine="0"/>
    </w:pPr>
  </w:style>
  <w:style w:type="paragraph" w:styleId="ListContinue3">
    <w:name w:val="List Continue 3"/>
    <w:basedOn w:val="List3"/>
    <w:rsid w:val="00FA6B32"/>
    <w:pPr>
      <w:ind w:left="1021" w:firstLine="0"/>
    </w:pPr>
  </w:style>
  <w:style w:type="paragraph" w:styleId="ListContinue4">
    <w:name w:val="List Continue 4"/>
    <w:basedOn w:val="List4"/>
    <w:rsid w:val="00FA6B32"/>
    <w:pPr>
      <w:ind w:firstLine="0"/>
    </w:pPr>
  </w:style>
  <w:style w:type="paragraph" w:styleId="ListContinue5">
    <w:name w:val="List Continue 5"/>
    <w:basedOn w:val="List5"/>
    <w:rsid w:val="00FA6B32"/>
    <w:pPr>
      <w:ind w:firstLine="0"/>
    </w:pPr>
  </w:style>
  <w:style w:type="paragraph" w:styleId="ListNumber3">
    <w:name w:val="List Number 3"/>
    <w:basedOn w:val="List3"/>
    <w:rsid w:val="00FA6B32"/>
    <w:pPr>
      <w:numPr>
        <w:numId w:val="4"/>
      </w:numPr>
    </w:pPr>
  </w:style>
  <w:style w:type="paragraph" w:styleId="ListNumber4">
    <w:name w:val="List Number 4"/>
    <w:basedOn w:val="List4"/>
    <w:rsid w:val="00FA6B32"/>
    <w:pPr>
      <w:numPr>
        <w:numId w:val="5"/>
      </w:numPr>
    </w:pPr>
  </w:style>
  <w:style w:type="paragraph" w:styleId="ListNumber5">
    <w:name w:val="List Number 5"/>
    <w:basedOn w:val="List5"/>
    <w:rsid w:val="00FA6B32"/>
    <w:pPr>
      <w:numPr>
        <w:numId w:val="6"/>
      </w:numPr>
    </w:pPr>
  </w:style>
  <w:style w:type="paragraph" w:styleId="BlockText">
    <w:name w:val="Block Text"/>
    <w:basedOn w:val="Normal"/>
    <w:rsid w:val="00FA6B32"/>
    <w:pPr>
      <w:spacing w:after="120"/>
      <w:ind w:left="1440" w:right="1440"/>
    </w:pPr>
  </w:style>
  <w:style w:type="character" w:customStyle="1" w:styleId="Subscript">
    <w:name w:val="Subscript"/>
    <w:basedOn w:val="DefaultParagraphFont"/>
    <w:rsid w:val="00FA6B32"/>
    <w:rPr>
      <w:sz w:val="16"/>
      <w:vertAlign w:val="subscript"/>
    </w:rPr>
  </w:style>
  <w:style w:type="character" w:customStyle="1" w:styleId="Superscript">
    <w:name w:val="Superscript"/>
    <w:basedOn w:val="DefaultParagraphFont"/>
    <w:rsid w:val="00FA6B32"/>
    <w:rPr>
      <w:sz w:val="16"/>
      <w:vertAlign w:val="superscript"/>
    </w:rPr>
  </w:style>
  <w:style w:type="character" w:customStyle="1" w:styleId="Symbols">
    <w:name w:val="Symbols"/>
    <w:basedOn w:val="DefaultParagraphFont"/>
    <w:rsid w:val="00FA6B32"/>
    <w:rPr>
      <w:rFonts w:ascii="Symbol" w:hAnsi="Symbol"/>
    </w:rPr>
  </w:style>
  <w:style w:type="character" w:customStyle="1" w:styleId="MenuOptions">
    <w:name w:val="Menu Options"/>
    <w:basedOn w:val="DefaultParagraphFont"/>
    <w:rsid w:val="00FA6B32"/>
    <w:rPr>
      <w:rFonts w:ascii="Arial Narrow" w:hAnsi="Arial Narrow"/>
      <w:smallCaps/>
    </w:rPr>
  </w:style>
  <w:style w:type="character" w:customStyle="1" w:styleId="Buttons">
    <w:name w:val="Buttons"/>
    <w:basedOn w:val="DefaultParagraphFont"/>
    <w:rsid w:val="00FA6B32"/>
    <w:rPr>
      <w:b/>
    </w:rPr>
  </w:style>
  <w:style w:type="character" w:customStyle="1" w:styleId="Underlined">
    <w:name w:val="Underlined"/>
    <w:basedOn w:val="DefaultParagraphFont"/>
    <w:rsid w:val="00FA6B32"/>
    <w:rPr>
      <w:u w:val="single"/>
    </w:rPr>
  </w:style>
  <w:style w:type="paragraph" w:customStyle="1" w:styleId="TableBodyTextRight">
    <w:name w:val="Table Body Text Right"/>
    <w:basedOn w:val="TableBodyText"/>
    <w:rsid w:val="00FA6B32"/>
    <w:pPr>
      <w:widowControl w:val="0"/>
      <w:autoSpaceDE w:val="0"/>
      <w:autoSpaceDN w:val="0"/>
      <w:adjustRightInd w:val="0"/>
      <w:jc w:val="right"/>
    </w:pPr>
    <w:rPr>
      <w:rFonts w:cs="Arial"/>
      <w:szCs w:val="18"/>
    </w:rPr>
  </w:style>
  <w:style w:type="paragraph" w:customStyle="1" w:styleId="CopyrightText">
    <w:name w:val="Copyright Text"/>
    <w:basedOn w:val="BodyText"/>
    <w:rsid w:val="00FA6B32"/>
    <w:rPr>
      <w:sz w:val="18"/>
    </w:rPr>
  </w:style>
  <w:style w:type="paragraph" w:customStyle="1" w:styleId="BodySmallRight">
    <w:name w:val="Body Small Right"/>
    <w:basedOn w:val="BodyTextRight"/>
    <w:rsid w:val="00FA6B32"/>
    <w:rPr>
      <w:sz w:val="18"/>
      <w:szCs w:val="18"/>
    </w:rPr>
  </w:style>
  <w:style w:type="paragraph" w:customStyle="1" w:styleId="MarginEdition">
    <w:name w:val="Margin Edition"/>
    <w:basedOn w:val="MarginNote"/>
    <w:rsid w:val="00FA6B32"/>
    <w:pPr>
      <w:spacing w:before="0" w:after="0"/>
    </w:pPr>
    <w:rPr>
      <w:rFonts w:ascii="Times New Roman" w:hAnsi="Times New Roman"/>
      <w:color w:val="999999"/>
    </w:rPr>
  </w:style>
  <w:style w:type="paragraph" w:customStyle="1" w:styleId="Spacer">
    <w:name w:val="Spacer"/>
    <w:basedOn w:val="Normal"/>
    <w:rsid w:val="00FA6B32"/>
    <w:rPr>
      <w:sz w:val="2"/>
      <w:szCs w:val="2"/>
    </w:rPr>
  </w:style>
  <w:style w:type="character" w:customStyle="1" w:styleId="Small">
    <w:name w:val="Small"/>
    <w:basedOn w:val="DefaultParagraphFont"/>
    <w:rsid w:val="00FA6B32"/>
    <w:rPr>
      <w:sz w:val="16"/>
    </w:rPr>
  </w:style>
  <w:style w:type="paragraph" w:customStyle="1" w:styleId="WideTable">
    <w:name w:val="Wide Table"/>
    <w:basedOn w:val="Normal"/>
    <w:rsid w:val="00FA6B32"/>
    <w:pPr>
      <w:ind w:left="-1418"/>
    </w:pPr>
    <w:rPr>
      <w:sz w:val="2"/>
      <w:szCs w:val="2"/>
    </w:rPr>
  </w:style>
  <w:style w:type="character" w:styleId="PageNumber">
    <w:name w:val="page number"/>
    <w:basedOn w:val="DefaultParagraphFont"/>
    <w:rsid w:val="00FA6B32"/>
  </w:style>
  <w:style w:type="paragraph" w:styleId="Quote">
    <w:name w:val="Quote"/>
    <w:basedOn w:val="Heading1"/>
    <w:link w:val="QuoteChar"/>
    <w:qFormat/>
    <w:rsid w:val="00FA6B32"/>
    <w:rPr>
      <w:b w:val="0"/>
      <w:sz w:val="72"/>
      <w:szCs w:val="72"/>
      <w:lang w:val="en-NZ"/>
    </w:rPr>
  </w:style>
  <w:style w:type="character" w:customStyle="1" w:styleId="QuoteChar">
    <w:name w:val="Quote Char"/>
    <w:basedOn w:val="DefaultParagraphFont"/>
    <w:link w:val="Quote"/>
    <w:rsid w:val="00FA6B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B32"/>
    <w:pPr>
      <w:pageBreakBefore/>
    </w:pPr>
  </w:style>
  <w:style w:type="paragraph" w:customStyle="1" w:styleId="Border">
    <w:name w:val="Border"/>
    <w:basedOn w:val="Normal"/>
    <w:qFormat/>
    <w:rsid w:val="00FA6B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B32"/>
    <w:rPr>
      <w:b/>
      <w:bCs/>
      <w:i/>
      <w:iCs/>
      <w:color w:val="auto"/>
    </w:rPr>
  </w:style>
  <w:style w:type="paragraph" w:styleId="IntenseQuote">
    <w:name w:val="Intense Quote"/>
    <w:basedOn w:val="Normal"/>
    <w:next w:val="Normal"/>
    <w:link w:val="IntenseQuoteChar"/>
    <w:uiPriority w:val="30"/>
    <w:qFormat/>
    <w:rsid w:val="00FA6B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B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B32"/>
    <w:rPr>
      <w:smallCaps/>
      <w:color w:val="auto"/>
      <w:u w:val="single"/>
    </w:rPr>
  </w:style>
  <w:style w:type="character" w:styleId="IntenseReference">
    <w:name w:val="Intense Reference"/>
    <w:basedOn w:val="DefaultParagraphFont"/>
    <w:uiPriority w:val="32"/>
    <w:qFormat/>
    <w:rsid w:val="00FA6B32"/>
    <w:rPr>
      <w:b/>
      <w:bCs/>
      <w:smallCaps/>
      <w:color w:val="auto"/>
      <w:spacing w:val="5"/>
      <w:u w:val="single"/>
    </w:rPr>
  </w:style>
  <w:style w:type="paragraph" w:customStyle="1" w:styleId="2ColumnHeading">
    <w:name w:val="2Column Heading"/>
    <w:basedOn w:val="BodyText"/>
    <w:qFormat/>
    <w:rsid w:val="00FA6B32"/>
    <w:pPr>
      <w:spacing w:after="60"/>
      <w:ind w:left="-2268"/>
    </w:pPr>
    <w:rPr>
      <w:b/>
    </w:rPr>
  </w:style>
  <w:style w:type="paragraph" w:customStyle="1" w:styleId="Heading1TOC">
    <w:name w:val="Heading1 TOC"/>
    <w:basedOn w:val="Normal"/>
    <w:qFormat/>
    <w:rsid w:val="00FA6B32"/>
    <w:pPr>
      <w:spacing w:before="240" w:after="120"/>
    </w:pPr>
    <w:rPr>
      <w:rFonts w:ascii="Times New Roman" w:hAnsi="Times New Roman"/>
      <w:b/>
      <w:sz w:val="32"/>
    </w:rPr>
  </w:style>
  <w:style w:type="paragraph" w:customStyle="1" w:styleId="Heading2TOC">
    <w:name w:val="Heading2 TOC"/>
    <w:basedOn w:val="Normal"/>
    <w:qFormat/>
    <w:rsid w:val="00FA6B32"/>
    <w:pPr>
      <w:spacing w:before="240" w:after="60"/>
    </w:pPr>
    <w:rPr>
      <w:rFonts w:ascii="Times New Roman" w:hAnsi="Times New Roman"/>
      <w:b/>
      <w:sz w:val="28"/>
    </w:rPr>
  </w:style>
  <w:style w:type="character" w:customStyle="1" w:styleId="Underline">
    <w:name w:val="Underline"/>
    <w:basedOn w:val="DefaultParagraphFont"/>
    <w:qFormat/>
    <w:rsid w:val="00FA6B32"/>
    <w:rPr>
      <w:u w:val="single"/>
    </w:rPr>
  </w:style>
  <w:style w:type="paragraph" w:styleId="BalloonText">
    <w:name w:val="Balloon Text"/>
    <w:basedOn w:val="Normal"/>
    <w:link w:val="BalloonTextChar"/>
    <w:rsid w:val="00FA6B32"/>
    <w:rPr>
      <w:rFonts w:ascii="Tahoma" w:hAnsi="Tahoma" w:cs="Tahoma"/>
      <w:sz w:val="16"/>
      <w:szCs w:val="16"/>
    </w:rPr>
  </w:style>
  <w:style w:type="character" w:customStyle="1" w:styleId="BalloonTextChar">
    <w:name w:val="Balloon Text Char"/>
    <w:basedOn w:val="DefaultParagraphFont"/>
    <w:link w:val="BalloonText"/>
    <w:rsid w:val="00FA6B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B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6B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B32"/>
    <w:rPr>
      <w:b/>
      <w:color w:val="660033"/>
      <w:spacing w:val="0"/>
    </w:rPr>
  </w:style>
  <w:style w:type="paragraph" w:customStyle="1" w:styleId="Nameditemlist">
    <w:name w:val="Named item list"/>
    <w:basedOn w:val="BodyText"/>
    <w:qFormat/>
    <w:rsid w:val="00FA6B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932</Words>
  <Characters>5830</Characters>
  <Application>Microsoft Office Word</Application>
  <DocSecurity>0</DocSecurity>
  <Lines>215</Lines>
  <Paragraphs>127</Paragraphs>
  <ScaleCrop>false</ScaleCrop>
  <Company>Author-it Software Corporation Ltd.</Company>
  <LinksUpToDate>false</LinksUpToDate>
  <CharactersWithSpaces>6774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LGAEHRR303B Monitor areas under council jurisdiction</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2012-09-10T06:10:00Z</dcterms:created>
  <dcterms:modified xsi:type="dcterms:W3CDTF">2012-09-10T06:10:00Z</dcterms:modified>
</cp:coreProperties>
</file>