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79C0" w:rsidP="009779C0">
      <w:pPr>
        <w:pStyle w:val="Title"/>
      </w:pPr>
      <w:r>
        <w:fldChar w:fldCharType="begin"/>
      </w:r>
      <w:r>
        <w:instrText xml:space="preserve"> TITLE   \* MERGEFORMAT </w:instrText>
      </w:r>
      <w:r>
        <w:fldChar w:fldCharType="separate"/>
      </w:r>
      <w:r>
        <w:t>LGAEHRR301B Monitor and control standards of accommodation</w:t>
      </w:r>
      <w:r>
        <w:fldChar w:fldCharType="end"/>
      </w:r>
    </w:p>
    <w:p w:rsidR="009779C0" w:rsidP="009779C0">
      <w:pPr>
        <w:pStyle w:val="Version"/>
        <w:sectPr w:rsidSect="006C13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C1324" w:rsidP="006C1324">
      <w:pPr>
        <w:pStyle w:val="SuperHeading"/>
      </w:pPr>
      <w:r w:rsidRPr="006C1324">
        <w:t>LGAEHRR301B Monitor and control standards of accommodation</w:t>
      </w:r>
    </w:p>
    <w:p w:rsidR="00000000" w:rsidRPr="006C1324" w:rsidP="006C1324">
      <w:pPr>
        <w:pStyle w:val="SuperHeading"/>
      </w:pPr>
    </w:p>
    <w:p w:rsidR="00000000" w:rsidRPr="006C1324" w:rsidP="006C1324">
      <w:pPr>
        <w:pStyle w:val="Heading1"/>
      </w:pPr>
      <w:bookmarkStart w:id="1" w:name="O_445078"/>
      <w:bookmarkEnd w:id="1"/>
      <w:r w:rsidRPr="006C1324">
        <w:t>Modification History</w:t>
      </w:r>
    </w:p>
    <w:p w:rsidR="00000000" w:rsidRPr="006C1324" w:rsidP="006C1324">
      <w:pPr>
        <w:pStyle w:val="BodyText"/>
      </w:pPr>
      <w:r w:rsidRPr="006C1324">
        <w:t>LGAEHRR301B Release 2:</w:t>
      </w:r>
      <w:r w:rsidRPr="006C1324">
        <w:tab/>
        <w:t>Layout adjusted.</w:t>
      </w:r>
    </w:p>
    <w:p w:rsidR="00000000" w:rsidRPr="006C1324" w:rsidP="006C1324">
      <w:pPr>
        <w:pStyle w:val="BodyText"/>
      </w:pPr>
      <w:r w:rsidRPr="006C1324">
        <w:t>LGAEHRR301B Release 1:</w:t>
      </w:r>
      <w:r w:rsidRPr="006C1324">
        <w:tab/>
        <w:t>Primar</w:t>
      </w:r>
      <w:r w:rsidRPr="006C1324">
        <w:t>y release.</w:t>
      </w:r>
    </w:p>
    <w:p w:rsidR="00000000" w:rsidRPr="006C1324" w:rsidP="006C1324">
      <w:pPr>
        <w:pStyle w:val="AllowPageBreak"/>
      </w:pPr>
    </w:p>
    <w:p w:rsidR="00000000" w:rsidRPr="006C1324" w:rsidP="006C1324">
      <w:pPr>
        <w:pStyle w:val="Heading1"/>
      </w:pPr>
      <w:bookmarkStart w:id="2" w:name="O_445074"/>
      <w:bookmarkEnd w:id="2"/>
      <w:r w:rsidRPr="006C1324">
        <w:t>Unit Descriptor</w:t>
      </w:r>
    </w:p>
    <w:p w:rsidR="00000000" w:rsidRPr="006C1324" w:rsidP="006C1324">
      <w:pPr>
        <w:pStyle w:val="BodyText"/>
      </w:pPr>
      <w:r w:rsidRPr="006C1324">
        <w:t>This unit covers the monitoring, inspection and control of accommodation to ensure the health and safety of occupants.</w:t>
      </w:r>
    </w:p>
    <w:p w:rsidR="00000000" w:rsidRPr="006C1324" w:rsidP="006C1324">
      <w:pPr>
        <w:pStyle w:val="AllowPageBreak"/>
      </w:pPr>
    </w:p>
    <w:p w:rsidR="00000000" w:rsidRPr="006C1324" w:rsidP="006C1324">
      <w:pPr>
        <w:pStyle w:val="Heading1"/>
      </w:pPr>
      <w:bookmarkStart w:id="3" w:name="O_445087"/>
      <w:bookmarkEnd w:id="3"/>
      <w:r w:rsidRPr="006C1324">
        <w:t>Application of the Unit</w:t>
      </w:r>
    </w:p>
    <w:p w:rsidR="00000000" w:rsidRPr="006C1324" w:rsidP="006C1324">
      <w:pPr>
        <w:pStyle w:val="BodyText"/>
      </w:pPr>
      <w:r w:rsidRPr="006C1324">
        <w:t>This unit supports the attainment of skills and know</w:t>
      </w:r>
      <w:r w:rsidRPr="006C1324">
        <w:t>ledge required for competent workplace performance within councils of varying size and locations. Knowledge of the legislation and regulations within which councils must operate is essential. The role of council staff, elected members and management in pro</w:t>
      </w:r>
      <w:r w:rsidRPr="006C1324">
        <w:t xml:space="preserve">tecting and managing the natural and built environment must be appropriately reflected. </w:t>
      </w:r>
    </w:p>
    <w:p w:rsidR="00000000" w:rsidRPr="006C1324" w:rsidP="006C1324">
      <w:pPr>
        <w:pStyle w:val="AllowPageBreak"/>
      </w:pPr>
    </w:p>
    <w:p w:rsidR="00000000" w:rsidRPr="006C1324" w:rsidP="006C1324">
      <w:pPr>
        <w:pStyle w:val="Heading1"/>
      </w:pPr>
      <w:bookmarkStart w:id="4" w:name="O_445079"/>
      <w:bookmarkEnd w:id="4"/>
      <w:r w:rsidRPr="006C1324">
        <w:t>Licensing/Regulatory Information</w:t>
      </w:r>
    </w:p>
    <w:p w:rsidR="00000000" w:rsidRPr="006C1324" w:rsidP="006C1324">
      <w:pPr>
        <w:pStyle w:val="BodyText"/>
      </w:pPr>
      <w:r w:rsidRPr="006C1324">
        <w:t>Not applicable.</w:t>
      </w:r>
    </w:p>
    <w:p w:rsidR="00000000" w:rsidRPr="006C1324" w:rsidP="006C1324">
      <w:pPr>
        <w:pStyle w:val="AllowPageBreak"/>
      </w:pPr>
    </w:p>
    <w:p w:rsidR="00000000" w:rsidRPr="006C1324" w:rsidP="006C1324">
      <w:pPr>
        <w:pStyle w:val="Heading1"/>
      </w:pPr>
      <w:bookmarkStart w:id="5" w:name="O_445077"/>
      <w:bookmarkEnd w:id="5"/>
      <w:r w:rsidRPr="006C1324">
        <w:t>Pre-Requisites</w:t>
      </w:r>
    </w:p>
    <w:p w:rsidR="00000000" w:rsidRPr="006C1324" w:rsidP="006C1324">
      <w:pPr>
        <w:pStyle w:val="BodyText"/>
      </w:pPr>
      <w:r w:rsidRPr="006C1324">
        <w:t>Not applicable.</w:t>
      </w:r>
    </w:p>
    <w:p w:rsidR="00000000" w:rsidRPr="006C1324" w:rsidP="006C1324">
      <w:pPr>
        <w:pStyle w:val="AllowPageBreak"/>
      </w:pPr>
    </w:p>
    <w:p w:rsidR="00000000" w:rsidRPr="006C1324" w:rsidP="006C1324">
      <w:pPr>
        <w:pStyle w:val="Heading1"/>
      </w:pPr>
      <w:bookmarkStart w:id="6" w:name="O_445082"/>
      <w:bookmarkEnd w:id="6"/>
      <w:r w:rsidRPr="006C1324">
        <w:t>Employability Skills Information</w:t>
      </w:r>
    </w:p>
    <w:p w:rsidR="00000000" w:rsidRPr="006C1324" w:rsidP="006C1324">
      <w:pPr>
        <w:pStyle w:val="BodyText"/>
      </w:pPr>
      <w:r w:rsidRPr="006C1324">
        <w:t>This unit contains employability skills.</w:t>
      </w:r>
    </w:p>
    <w:p w:rsidR="00000000" w:rsidRPr="006C1324" w:rsidP="006C1324">
      <w:pPr>
        <w:pStyle w:val="AllowPageBreak"/>
      </w:pPr>
    </w:p>
    <w:p w:rsidR="00000000" w:rsidRPr="006C1324" w:rsidP="006C1324">
      <w:pPr>
        <w:pStyle w:val="Heading1"/>
      </w:pPr>
      <w:bookmarkStart w:id="7" w:name="O_445083"/>
      <w:bookmarkEnd w:id="7"/>
      <w:r w:rsidRPr="006C1324">
        <w:t>Elements and Performance Criteria Pre-Content</w:t>
      </w:r>
    </w:p>
    <w:tbl>
      <w:tblPr>
        <w:tblW w:w="0" w:type="auto"/>
        <w:tblLayout w:type="fixed"/>
        <w:tblCellMar>
          <w:left w:w="62" w:type="dxa"/>
          <w:right w:w="62" w:type="dxa"/>
        </w:tblCellMar>
        <w:tblLook w:val="0000"/>
      </w:tblPr>
      <w:tblGrid>
        <w:gridCol w:w="2700"/>
        <w:gridCol w:w="6228"/>
      </w:tblGrid>
      <w:tr w:rsidTr="009779C0">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C1324">
            <w:pPr>
              <w:pStyle w:val="BodyText"/>
              <w:rPr>
                <w:lang w:val="en-NZ"/>
              </w:rPr>
            </w:pPr>
            <w:r w:rsidRPr="006C1324">
              <w:t>Elements describe the essential outcomes of a Unit of Competency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C1324" w:rsidP="006C1324">
            <w:pPr>
              <w:pStyle w:val="BodyText"/>
            </w:pPr>
            <w:r w:rsidRPr="006C1324">
              <w:t>Performance criteria describe the required performance needed to demonstrate achievemen</w:t>
            </w:r>
            <w:r w:rsidRPr="006C1324">
              <w:t xml:space="preserve">t of the element.  Where </w:t>
            </w:r>
            <w:r w:rsidRPr="006C1324">
              <w:rPr>
                <w:rStyle w:val="BoldandItalics"/>
              </w:rPr>
              <w:t>bold italicised</w:t>
            </w:r>
            <w:r w:rsidRPr="006C1324">
              <w:t xml:space="preserve"> text is used, further information is detailed in the Range Statement.  Assessment of performance is to be consistent with the Evidence Guide.</w:t>
            </w:r>
          </w:p>
        </w:tc>
      </w:tr>
    </w:tbl>
    <w:p w:rsidR="00000000" w:rsidRPr="006C1324" w:rsidP="006C1324">
      <w:pPr>
        <w:pStyle w:val="BodyText"/>
      </w:pPr>
    </w:p>
    <w:p w:rsidR="00000000" w:rsidRPr="006C1324" w:rsidP="006C1324">
      <w:pPr>
        <w:pStyle w:val="AllowPageBreak"/>
      </w:pPr>
    </w:p>
    <w:p w:rsidR="00000000" w:rsidRPr="006C1324" w:rsidP="006C1324">
      <w:pPr>
        <w:pStyle w:val="Heading1"/>
      </w:pPr>
      <w:bookmarkStart w:id="8" w:name="O_445084"/>
      <w:bookmarkEnd w:id="8"/>
      <w:r w:rsidRPr="006C1324">
        <w:t>Elements and Performance Criteria</w:t>
      </w:r>
    </w:p>
    <w:tbl>
      <w:tblPr>
        <w:tblW w:w="0" w:type="auto"/>
        <w:tblLayout w:type="fixed"/>
        <w:tblCellMar>
          <w:left w:w="62" w:type="dxa"/>
          <w:right w:w="62" w:type="dxa"/>
        </w:tblCellMar>
        <w:tblLook w:val="0000"/>
      </w:tblPr>
      <w:tblGrid>
        <w:gridCol w:w="2700"/>
        <w:gridCol w:w="6228"/>
      </w:tblGrid>
      <w:tr w:rsidTr="009779C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C1324" w:rsidP="006C1324">
            <w:pPr>
              <w:pStyle w:val="BodyText"/>
            </w:pPr>
            <w:r w:rsidRPr="006C1324">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6C1324">
            <w:pPr>
              <w:pStyle w:val="BodyText"/>
              <w:rPr>
                <w:lang w:val="en-NZ"/>
              </w:rPr>
            </w:pPr>
            <w:r w:rsidRPr="006C1324">
              <w:rPr>
                <w:rStyle w:val="SpecialBold"/>
              </w:rPr>
              <w:t>PERFORMANCE CRITERIA</w:t>
            </w:r>
          </w:p>
        </w:tc>
      </w:tr>
      <w:tr w:rsidTr="009779C0">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C1324">
            <w:pPr>
              <w:pStyle w:val="List"/>
              <w:rPr>
                <w:lang w:val="en-NZ"/>
              </w:rPr>
            </w:pPr>
            <w:r w:rsidRPr="006C1324">
              <w:rPr>
                <w:rStyle w:val="SpecialBold"/>
              </w:rPr>
              <w:t>1.</w:t>
            </w:r>
            <w:r w:rsidRPr="006C1324">
              <w:rPr>
                <w:rStyle w:val="SpecialBold"/>
              </w:rPr>
              <w:tab/>
              <w:t>Assess suitability of proposed accommodation</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C1324" w:rsidP="006C1324">
            <w:pPr>
              <w:pStyle w:val="List"/>
            </w:pPr>
            <w:r w:rsidRPr="006C1324">
              <w:t>1.1</w:t>
            </w:r>
            <w:r w:rsidRPr="006C1324">
              <w:tab/>
              <w:t xml:space="preserve">Written or verbal </w:t>
            </w:r>
            <w:r w:rsidRPr="006C1324">
              <w:rPr>
                <w:rStyle w:val="BoldandItalics"/>
              </w:rPr>
              <w:t xml:space="preserve">communication </w:t>
            </w:r>
            <w:r w:rsidRPr="006C1324">
              <w:t xml:space="preserve">between relevant parties is undertaken in a clear, concise manner. </w:t>
            </w:r>
          </w:p>
          <w:p w:rsidR="00000000" w:rsidRPr="006C1324" w:rsidP="006C1324">
            <w:pPr>
              <w:pStyle w:val="List"/>
            </w:pPr>
            <w:r w:rsidRPr="006C1324">
              <w:t>1.2</w:t>
            </w:r>
            <w:r w:rsidRPr="006C1324">
              <w:tab/>
            </w:r>
            <w:r w:rsidRPr="006C1324">
              <w:t xml:space="preserve">Plans are approved by comparing details against legislation, codes of practice and </w:t>
            </w:r>
            <w:r w:rsidRPr="006C1324">
              <w:rPr>
                <w:rStyle w:val="BoldandItalics"/>
              </w:rPr>
              <w:t>council requirements</w:t>
            </w:r>
            <w:r w:rsidRPr="006C1324">
              <w:t xml:space="preserve">. </w:t>
            </w:r>
          </w:p>
          <w:p w:rsidR="00000000" w:rsidRPr="006C1324" w:rsidP="006C1324">
            <w:pPr>
              <w:pStyle w:val="List"/>
            </w:pPr>
            <w:r w:rsidRPr="006C1324">
              <w:t>1.3</w:t>
            </w:r>
            <w:r w:rsidRPr="006C1324">
              <w:tab/>
              <w:t xml:space="preserve">Premises are inspected for compliance with approved plans. </w:t>
            </w:r>
          </w:p>
          <w:p w:rsidR="00000000" w:rsidRPr="006C1324" w:rsidP="006C1324">
            <w:pPr>
              <w:pStyle w:val="List"/>
            </w:pPr>
            <w:r w:rsidRPr="006C1324">
              <w:t>1.4</w:t>
            </w:r>
            <w:r w:rsidRPr="006C1324">
              <w:tab/>
              <w:t>Liaison is undertaken with other appropriate council departments and authorities o</w:t>
            </w:r>
            <w:r w:rsidRPr="006C1324">
              <w:t xml:space="preserve">r organisations to ensure relevant approvals are obtained. </w:t>
            </w:r>
          </w:p>
          <w:p w:rsidR="00000000" w:rsidP="006C1324">
            <w:pPr>
              <w:pStyle w:val="List"/>
              <w:rPr>
                <w:lang w:val="en-NZ"/>
              </w:rPr>
            </w:pPr>
            <w:r w:rsidRPr="006C1324">
              <w:t>1.5</w:t>
            </w:r>
            <w:r w:rsidRPr="006C1324">
              <w:tab/>
              <w:t>Interpretations, assessments and judgements are made that maximise the functionality of premises within relevant</w:t>
            </w:r>
            <w:r w:rsidRPr="006C1324">
              <w:rPr>
                <w:rStyle w:val="BoldandItalics"/>
              </w:rPr>
              <w:t xml:space="preserve"> legislative requirements </w:t>
            </w:r>
            <w:r w:rsidRPr="006C1324">
              <w:t xml:space="preserve">and codes of practice. </w:t>
            </w:r>
          </w:p>
        </w:tc>
      </w:tr>
      <w:tr w:rsidTr="009779C0">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C1324">
            <w:pPr>
              <w:pStyle w:val="List"/>
              <w:rPr>
                <w:lang w:val="en-NZ"/>
              </w:rPr>
            </w:pPr>
            <w:r w:rsidRPr="006C1324">
              <w:rPr>
                <w:rStyle w:val="SpecialBold"/>
              </w:rPr>
              <w:t>2.</w:t>
            </w:r>
            <w:r w:rsidRPr="006C1324">
              <w:rPr>
                <w:rStyle w:val="SpecialBold"/>
              </w:rPr>
              <w:tab/>
              <w:t>Process applications for a</w:t>
            </w:r>
            <w:r w:rsidRPr="006C1324">
              <w:rPr>
                <w:rStyle w:val="SpecialBold"/>
              </w:rPr>
              <w:t>ccommodation</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C1324" w:rsidP="006C1324">
            <w:pPr>
              <w:pStyle w:val="List"/>
            </w:pPr>
            <w:r w:rsidRPr="006C1324">
              <w:t>2.1</w:t>
            </w:r>
            <w:r w:rsidRPr="006C1324">
              <w:tab/>
              <w:t xml:space="preserve">Applications are checked for completeness, accuracy and payment of fees. </w:t>
            </w:r>
          </w:p>
          <w:p w:rsidR="00000000" w:rsidRPr="006C1324" w:rsidP="006C1324">
            <w:pPr>
              <w:pStyle w:val="List"/>
            </w:pPr>
            <w:r w:rsidRPr="006C1324">
              <w:t>2.2</w:t>
            </w:r>
            <w:r w:rsidRPr="006C1324">
              <w:tab/>
            </w:r>
            <w:r w:rsidRPr="006C1324">
              <w:rPr>
                <w:rStyle w:val="BoldandItalics"/>
              </w:rPr>
              <w:t xml:space="preserve">Inspection </w:t>
            </w:r>
            <w:r w:rsidRPr="006C1324">
              <w:t xml:space="preserve">of premises is undertaken to ensure compliance with relevant legislation, codes of practice and council requirements. </w:t>
            </w:r>
          </w:p>
          <w:p w:rsidR="00000000" w:rsidP="006C1324">
            <w:pPr>
              <w:pStyle w:val="List"/>
              <w:rPr>
                <w:lang w:val="en-NZ"/>
              </w:rPr>
            </w:pPr>
            <w:r w:rsidRPr="006C1324">
              <w:t>2.3</w:t>
            </w:r>
            <w:r w:rsidRPr="006C1324">
              <w:tab/>
              <w:t>Certificates of registratio</w:t>
            </w:r>
            <w:r w:rsidRPr="006C1324">
              <w:t xml:space="preserve">n are checked prior to issue for accuracy, completeness and inclusion of appropriate conditions. </w:t>
            </w:r>
          </w:p>
        </w:tc>
      </w:tr>
      <w:tr w:rsidTr="009779C0">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C1324">
            <w:pPr>
              <w:pStyle w:val="List"/>
              <w:rPr>
                <w:lang w:val="en-NZ"/>
              </w:rPr>
            </w:pPr>
            <w:r w:rsidRPr="006C1324">
              <w:rPr>
                <w:rStyle w:val="SpecialBold"/>
              </w:rPr>
              <w:t>3.</w:t>
            </w:r>
            <w:r w:rsidRPr="006C1324">
              <w:rPr>
                <w:rStyle w:val="SpecialBold"/>
              </w:rPr>
              <w:tab/>
              <w:t>Undertake inspection of accommodation</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C1324" w:rsidP="006C1324">
            <w:pPr>
              <w:pStyle w:val="List"/>
            </w:pPr>
            <w:r w:rsidRPr="006C1324">
              <w:t>3.1</w:t>
            </w:r>
            <w:r w:rsidRPr="006C1324">
              <w:tab/>
              <w:t xml:space="preserve">Inspection schedules are established by ranking </w:t>
            </w:r>
            <w:r w:rsidRPr="006C1324">
              <w:rPr>
                <w:rStyle w:val="BoldandItalics"/>
              </w:rPr>
              <w:t xml:space="preserve">accommodation </w:t>
            </w:r>
            <w:r w:rsidRPr="006C1324">
              <w:t>according to</w:t>
            </w:r>
            <w:r w:rsidRPr="006C1324">
              <w:rPr>
                <w:rStyle w:val="BoldandItalics"/>
              </w:rPr>
              <w:t xml:space="preserve"> risk factors </w:t>
            </w:r>
            <w:r w:rsidRPr="006C1324">
              <w:t xml:space="preserve">within legislation, codes of practice and council requirements. </w:t>
            </w:r>
          </w:p>
          <w:p w:rsidR="00000000" w:rsidRPr="006C1324" w:rsidP="006C1324">
            <w:pPr>
              <w:pStyle w:val="List"/>
            </w:pPr>
            <w:r w:rsidRPr="006C1324">
              <w:t>3.2</w:t>
            </w:r>
            <w:r w:rsidRPr="006C1324">
              <w:tab/>
              <w:t xml:space="preserve">Inspections are carried out in accordance with legislation, codes of practice and council requirements. </w:t>
            </w:r>
          </w:p>
          <w:p w:rsidR="00000000" w:rsidRPr="006C1324" w:rsidP="006C1324">
            <w:pPr>
              <w:pStyle w:val="List"/>
            </w:pPr>
            <w:r w:rsidRPr="006C1324">
              <w:t>3.3</w:t>
            </w:r>
            <w:r w:rsidRPr="006C1324">
              <w:tab/>
              <w:t>Accommodation standards are applied to an assessment of prescribed and non-pre</w:t>
            </w:r>
            <w:r w:rsidRPr="006C1324">
              <w:t xml:space="preserve">scribed premises to protect public health within the bounds of legislation and consumer expectations. </w:t>
            </w:r>
          </w:p>
          <w:p w:rsidR="00000000" w:rsidP="006C1324">
            <w:pPr>
              <w:pStyle w:val="List"/>
              <w:rPr>
                <w:lang w:val="en-NZ"/>
              </w:rPr>
            </w:pPr>
            <w:r w:rsidRPr="006C1324">
              <w:t>3.4</w:t>
            </w:r>
            <w:r w:rsidRPr="006C1324">
              <w:tab/>
              <w:t>Reports to</w:t>
            </w:r>
            <w:r w:rsidRPr="006C1324">
              <w:rPr>
                <w:rStyle w:val="BoldandItalics"/>
              </w:rPr>
              <w:t xml:space="preserve"> statutory authorities</w:t>
            </w:r>
            <w:r w:rsidRPr="006C1324">
              <w:t xml:space="preserve">, council and proprietors of accommodation premises are prepared that show clear requirements to be met and identify </w:t>
            </w:r>
            <w:r w:rsidRPr="006C1324">
              <w:t xml:space="preserve">works required to be undertaken within a specified time frame. </w:t>
            </w:r>
          </w:p>
        </w:tc>
      </w:tr>
      <w:tr w:rsidTr="009779C0">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C1324">
            <w:pPr>
              <w:pStyle w:val="List"/>
              <w:rPr>
                <w:lang w:val="en-NZ"/>
              </w:rPr>
            </w:pPr>
            <w:r w:rsidRPr="006C1324">
              <w:rPr>
                <w:rStyle w:val="SpecialBold"/>
              </w:rPr>
              <w:t>4.</w:t>
            </w:r>
            <w:r w:rsidRPr="006C1324">
              <w:rPr>
                <w:rStyle w:val="SpecialBold"/>
              </w:rPr>
              <w:tab/>
              <w:t>Investigate reports of inadequate dwelling standards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C1324" w:rsidP="006C1324">
            <w:pPr>
              <w:pStyle w:val="List"/>
            </w:pPr>
            <w:r w:rsidRPr="006C1324">
              <w:t>4.1</w:t>
            </w:r>
            <w:r w:rsidRPr="006C1324">
              <w:tab/>
              <w:t xml:space="preserve">Accommodation investigations are identified from reports and assessments and prioritised according to risk factors. </w:t>
            </w:r>
          </w:p>
          <w:p w:rsidR="00000000" w:rsidRPr="006C1324" w:rsidP="006C1324">
            <w:pPr>
              <w:pStyle w:val="List"/>
            </w:pPr>
            <w:r w:rsidRPr="006C1324">
              <w:t>4.2</w:t>
            </w:r>
            <w:r w:rsidRPr="006C1324">
              <w:tab/>
              <w:t>An appropr</w:t>
            </w:r>
            <w:r w:rsidRPr="006C1324">
              <w:t xml:space="preserve">iate form of investigation is determined based on an assessment of the nature of the problem. </w:t>
            </w:r>
          </w:p>
          <w:p w:rsidR="00000000" w:rsidRPr="006C1324" w:rsidP="006C1324">
            <w:pPr>
              <w:pStyle w:val="List"/>
            </w:pPr>
            <w:r w:rsidRPr="006C1324">
              <w:t>4.3</w:t>
            </w:r>
            <w:r w:rsidRPr="006C1324">
              <w:tab/>
              <w:t xml:space="preserve">Investigation is carried out efficiently within priorities and regulatory and council requirements. </w:t>
            </w:r>
          </w:p>
          <w:p w:rsidR="00000000" w:rsidRPr="006C1324" w:rsidP="006C1324">
            <w:pPr>
              <w:pStyle w:val="List"/>
            </w:pPr>
            <w:r w:rsidRPr="006C1324">
              <w:t>4.4</w:t>
            </w:r>
            <w:r w:rsidRPr="006C1324">
              <w:tab/>
              <w:t xml:space="preserve">Data and information are collected using applicable </w:t>
            </w:r>
            <w:r w:rsidRPr="006C1324">
              <w:t xml:space="preserve">procedures to determine the problem clearly. </w:t>
            </w:r>
          </w:p>
          <w:p w:rsidR="00000000" w:rsidRPr="006C1324" w:rsidP="006C1324">
            <w:pPr>
              <w:pStyle w:val="List"/>
            </w:pPr>
            <w:r w:rsidRPr="006C1324">
              <w:t>4.5</w:t>
            </w:r>
            <w:r w:rsidRPr="006C1324">
              <w:tab/>
              <w:t xml:space="preserve">Action on the accommodation problem is determined and undertaken to minimise the problem and the likelihood of recurrence. </w:t>
            </w:r>
          </w:p>
          <w:p w:rsidR="00000000" w:rsidP="006C1324">
            <w:pPr>
              <w:pStyle w:val="List"/>
              <w:rPr>
                <w:lang w:val="en-NZ"/>
              </w:rPr>
            </w:pPr>
            <w:r w:rsidRPr="006C1324">
              <w:t>4.6</w:t>
            </w:r>
            <w:r w:rsidRPr="006C1324">
              <w:tab/>
              <w:t xml:space="preserve">After consultation with senior officers a report is prepared and submitted to </w:t>
            </w:r>
            <w:r w:rsidRPr="006C1324">
              <w:t xml:space="preserve">the council for information or direction. </w:t>
            </w:r>
          </w:p>
        </w:tc>
      </w:tr>
      <w:tr w:rsidTr="009779C0">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C1324">
            <w:pPr>
              <w:pStyle w:val="List"/>
              <w:rPr>
                <w:lang w:val="en-NZ"/>
              </w:rPr>
            </w:pPr>
            <w:r w:rsidRPr="006C1324">
              <w:rPr>
                <w:rStyle w:val="SpecialBold"/>
              </w:rPr>
              <w:t>5.</w:t>
            </w:r>
            <w:r w:rsidRPr="006C1324">
              <w:rPr>
                <w:rStyle w:val="SpecialBold"/>
              </w:rPr>
              <w:tab/>
              <w:t>Act to recommend procedures for closure of a public building</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C1324" w:rsidP="006C1324">
            <w:pPr>
              <w:pStyle w:val="List"/>
            </w:pPr>
            <w:r w:rsidRPr="006C1324">
              <w:t>5.1</w:t>
            </w:r>
            <w:r w:rsidRPr="006C1324">
              <w:tab/>
              <w:t>Breaches of relevant legislation, council policy or standards relating to public building safety that represent an offence or a threat to public</w:t>
            </w:r>
            <w:r w:rsidRPr="006C1324">
              <w:t xml:space="preserve"> health are detected. </w:t>
            </w:r>
          </w:p>
          <w:p w:rsidR="00000000" w:rsidRPr="006C1324" w:rsidP="006C1324">
            <w:pPr>
              <w:pStyle w:val="List"/>
            </w:pPr>
            <w:r w:rsidRPr="006C1324">
              <w:t>5.2</w:t>
            </w:r>
            <w:r w:rsidRPr="006C1324">
              <w:tab/>
              <w:t xml:space="preserve">Information relating to an offence is collated through a review of existing documentation. </w:t>
            </w:r>
          </w:p>
          <w:p w:rsidR="00000000" w:rsidRPr="006C1324" w:rsidP="006C1324">
            <w:pPr>
              <w:pStyle w:val="List"/>
            </w:pPr>
            <w:r w:rsidRPr="006C1324">
              <w:t>5.3</w:t>
            </w:r>
            <w:r w:rsidRPr="006C1324">
              <w:tab/>
              <w:t xml:space="preserve">Additional information is obtained by interview and assessment to assist in substantiation of details of the offence. </w:t>
            </w:r>
          </w:p>
          <w:p w:rsidR="00000000" w:rsidRPr="006C1324" w:rsidP="006C1324">
            <w:pPr>
              <w:pStyle w:val="List"/>
            </w:pPr>
            <w:r w:rsidRPr="006C1324">
              <w:t>5.4</w:t>
            </w:r>
            <w:r w:rsidRPr="006C1324">
              <w:tab/>
              <w:t>A recommen</w:t>
            </w:r>
            <w:r w:rsidRPr="006C1324">
              <w:t xml:space="preserve">dation to proceed with prosecution, issue a warning or undertake no further action is forwarded to senior environmental staff and determined according to council resolution. </w:t>
            </w:r>
          </w:p>
        </w:tc>
      </w:tr>
    </w:tbl>
    <w:p w:rsidR="00000000" w:rsidRPr="006C1324" w:rsidP="006C1324">
      <w:pPr>
        <w:pStyle w:val="BodyText"/>
      </w:pPr>
    </w:p>
    <w:p w:rsidR="00000000" w:rsidRPr="006C1324" w:rsidP="006C1324">
      <w:pPr>
        <w:pStyle w:val="AllowPageBreak"/>
      </w:pPr>
    </w:p>
    <w:p w:rsidR="00000000" w:rsidRPr="006C1324" w:rsidP="006C1324">
      <w:pPr>
        <w:pStyle w:val="Heading1"/>
      </w:pPr>
      <w:bookmarkStart w:id="9" w:name="O_445075"/>
      <w:bookmarkEnd w:id="9"/>
      <w:r w:rsidRPr="006C1324">
        <w:t>Required Skills and Knowledge</w:t>
      </w:r>
    </w:p>
    <w:tbl>
      <w:tblPr>
        <w:tblW w:w="0" w:type="auto"/>
        <w:tblLayout w:type="fixed"/>
        <w:tblCellMar>
          <w:left w:w="62" w:type="dxa"/>
          <w:right w:w="62" w:type="dxa"/>
        </w:tblCellMar>
        <w:tblLook w:val="0000"/>
      </w:tblPr>
      <w:tblGrid>
        <w:gridCol w:w="8928"/>
      </w:tblGrid>
      <w:tr w:rsidTr="009779C0">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6C1324">
            <w:pPr>
              <w:pStyle w:val="BodyText"/>
              <w:rPr>
                <w:lang w:val="en-NZ"/>
              </w:rPr>
            </w:pPr>
            <w:r w:rsidRPr="006C1324">
              <w:t>This describes the essential skills and knowledge and their level, required for this unit</w:t>
            </w:r>
          </w:p>
        </w:tc>
      </w:tr>
      <w:tr w:rsidTr="009779C0">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6C1324">
            <w:pPr>
              <w:pStyle w:val="BodyText"/>
              <w:rPr>
                <w:lang w:val="en-NZ"/>
              </w:rPr>
            </w:pPr>
            <w:r w:rsidRPr="006C1324">
              <w:rPr>
                <w:rStyle w:val="SpecialBold"/>
              </w:rPr>
              <w:t>Required Skills</w:t>
            </w:r>
          </w:p>
        </w:tc>
      </w:tr>
      <w:tr w:rsidTr="009779C0">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6C1324" w:rsidP="006C1324">
            <w:pPr>
              <w:pStyle w:val="ListBullet"/>
            </w:pPr>
            <w:r w:rsidRPr="006C1324">
              <w:t xml:space="preserve">communicating with public and council </w:t>
            </w:r>
          </w:p>
          <w:p w:rsidR="00000000" w:rsidRPr="006C1324" w:rsidP="006C1324">
            <w:pPr>
              <w:pStyle w:val="ListBullet"/>
            </w:pPr>
            <w:r w:rsidRPr="006C1324">
              <w:t xml:space="preserve">interpreting building plans </w:t>
            </w:r>
          </w:p>
          <w:p w:rsidR="00000000" w:rsidRPr="006C1324" w:rsidP="006C1324">
            <w:pPr>
              <w:pStyle w:val="ListBullet"/>
            </w:pPr>
            <w:r w:rsidRPr="006C1324">
              <w:t xml:space="preserve">council administration practices </w:t>
            </w:r>
          </w:p>
          <w:p w:rsidR="00000000" w:rsidRPr="006C1324" w:rsidP="006C1324">
            <w:pPr>
              <w:pStyle w:val="ListBullet"/>
            </w:pPr>
            <w:r w:rsidRPr="006C1324">
              <w:t xml:space="preserve">inspecting </w:t>
            </w:r>
          </w:p>
          <w:p w:rsidR="00000000" w:rsidP="006C1324">
            <w:pPr>
              <w:pStyle w:val="ListBullet"/>
              <w:rPr>
                <w:lang w:val="en-NZ"/>
              </w:rPr>
            </w:pPr>
            <w:r w:rsidRPr="006C1324">
              <w:t>report writing</w:t>
            </w:r>
          </w:p>
        </w:tc>
      </w:tr>
      <w:tr w:rsidTr="009779C0">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6C1324">
            <w:pPr>
              <w:pStyle w:val="BodyText"/>
              <w:rPr>
                <w:lang w:val="en-NZ"/>
              </w:rPr>
            </w:pPr>
            <w:r w:rsidRPr="006C1324">
              <w:rPr>
                <w:rStyle w:val="SpecialBold"/>
              </w:rPr>
              <w:t>Required Knowledge</w:t>
            </w:r>
          </w:p>
        </w:tc>
      </w:tr>
      <w:tr w:rsidTr="009779C0">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6C1324" w:rsidP="006C1324">
            <w:pPr>
              <w:pStyle w:val="ListBullet"/>
            </w:pPr>
            <w:r w:rsidRPr="006C1324">
              <w:t xml:space="preserve">relevant legislation </w:t>
            </w:r>
          </w:p>
          <w:p w:rsidR="00000000" w:rsidRPr="006C1324" w:rsidP="006C1324">
            <w:pPr>
              <w:pStyle w:val="ListBullet"/>
            </w:pPr>
            <w:r w:rsidRPr="006C1324">
              <w:t xml:space="preserve">Australian standards and codes of practice </w:t>
            </w:r>
          </w:p>
          <w:p w:rsidR="00000000" w:rsidRPr="006C1324" w:rsidP="006C1324">
            <w:pPr>
              <w:pStyle w:val="ListBullet"/>
            </w:pPr>
            <w:r w:rsidRPr="006C1324">
              <w:t xml:space="preserve">accommodation standards </w:t>
            </w:r>
          </w:p>
          <w:p w:rsidR="00000000" w:rsidRPr="006C1324" w:rsidP="006C1324">
            <w:pPr>
              <w:pStyle w:val="ListBullet"/>
            </w:pPr>
            <w:r w:rsidRPr="006C1324">
              <w:t>communicable infectious diseases</w:t>
            </w:r>
          </w:p>
          <w:p w:rsidR="00000000" w:rsidRPr="006C1324" w:rsidP="006C1324">
            <w:pPr>
              <w:pStyle w:val="ListBullet"/>
            </w:pPr>
            <w:r w:rsidRPr="006C1324">
              <w:t xml:space="preserve">environmental legislation  </w:t>
            </w:r>
          </w:p>
          <w:p w:rsidR="00000000" w:rsidRPr="006C1324" w:rsidP="006C1324">
            <w:pPr>
              <w:pStyle w:val="ListBullet"/>
            </w:pPr>
            <w:r w:rsidRPr="006C1324">
              <w:t xml:space="preserve">control of diseases </w:t>
            </w:r>
          </w:p>
          <w:p w:rsidR="00000000" w:rsidRPr="006C1324" w:rsidP="006C1324">
            <w:pPr>
              <w:pStyle w:val="ListBullet"/>
            </w:pPr>
            <w:r w:rsidRPr="006C1324">
              <w:t>safety standards</w:t>
            </w:r>
          </w:p>
        </w:tc>
      </w:tr>
    </w:tbl>
    <w:p w:rsidR="00000000" w:rsidRPr="006C1324" w:rsidP="006C1324">
      <w:pPr>
        <w:pStyle w:val="BodyText"/>
      </w:pPr>
    </w:p>
    <w:p w:rsidR="00000000" w:rsidRPr="006C1324" w:rsidP="006C1324">
      <w:pPr>
        <w:pStyle w:val="AllowPageBreak"/>
      </w:pPr>
    </w:p>
    <w:p w:rsidR="00000000" w:rsidRPr="006C1324" w:rsidP="006C1324">
      <w:pPr>
        <w:pStyle w:val="Heading1"/>
      </w:pPr>
      <w:bookmarkStart w:id="10" w:name="O_445081"/>
      <w:bookmarkEnd w:id="10"/>
      <w:r w:rsidRPr="006C1324">
        <w:t>Evidence Guide</w:t>
      </w:r>
    </w:p>
    <w:tbl>
      <w:tblPr>
        <w:tblW w:w="0" w:type="auto"/>
        <w:tblLayout w:type="fixed"/>
        <w:tblCellMar>
          <w:left w:w="62" w:type="dxa"/>
          <w:right w:w="62" w:type="dxa"/>
        </w:tblCellMar>
        <w:tblLook w:val="0000"/>
      </w:tblPr>
      <w:tblGrid>
        <w:gridCol w:w="2700"/>
        <w:gridCol w:w="6228"/>
      </w:tblGrid>
      <w:tr w:rsidTr="009779C0">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C1324">
            <w:pPr>
              <w:pStyle w:val="BodyText"/>
              <w:rPr>
                <w:lang w:val="en-NZ"/>
              </w:rPr>
            </w:pPr>
            <w:r w:rsidRPr="006C1324">
              <w:rPr>
                <w:rStyle w:val="SpecialBold"/>
              </w:rPr>
              <w:t>Overview of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6C1324">
            <w:pPr>
              <w:pStyle w:val="BodyText"/>
              <w:rPr>
                <w:lang w:val="en-NZ"/>
              </w:rPr>
            </w:pPr>
            <w:r w:rsidRPr="006C1324">
              <w:t>A person who demonstrates competency in this unit will be able to perform the outcomes described in the Elements to the required performance level detailed in the Performance Criteria. The knowledge and skill requirement</w:t>
            </w:r>
            <w:r w:rsidRPr="006C1324">
              <w:t xml:space="preserve">s described in the Range Statement must also be demonstrated. For example, knowledge of the legislative framework and safe work practices that underpin the performance of the unit are also required to be demonstrated. </w:t>
            </w:r>
          </w:p>
        </w:tc>
      </w:tr>
      <w:tr w:rsidTr="009779C0">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C1324">
            <w:pPr>
              <w:pStyle w:val="BodyText"/>
              <w:rPr>
                <w:lang w:val="en-NZ"/>
              </w:rPr>
            </w:pPr>
            <w:r w:rsidRPr="006C1324">
              <w:rPr>
                <w:rStyle w:val="SpecialBold"/>
              </w:rPr>
              <w:t>Critical aspects of evidence to be c</w:t>
            </w:r>
            <w:r w:rsidRPr="006C1324">
              <w:rPr>
                <w:rStyle w:val="SpecialBold"/>
              </w:rPr>
              <w:t>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P="006C1324">
            <w:pPr>
              <w:pStyle w:val="BodyText"/>
              <w:rPr>
                <w:lang w:val="en-NZ"/>
              </w:rPr>
            </w:pPr>
            <w:r w:rsidRPr="006C1324">
              <w:t xml:space="preserve">Risks to occupational health and safety are identified and resolved. </w:t>
            </w:r>
          </w:p>
        </w:tc>
      </w:tr>
      <w:tr w:rsidTr="009779C0">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C1324">
            <w:pPr>
              <w:pStyle w:val="BodyText"/>
              <w:rPr>
                <w:lang w:val="en-NZ"/>
              </w:rPr>
            </w:pPr>
            <w:r w:rsidRPr="006C1324">
              <w:rPr>
                <w:rStyle w:val="SpecialBold"/>
              </w:rPr>
              <w:t>Context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P="006C1324">
            <w:pPr>
              <w:pStyle w:val="BodyText"/>
              <w:rPr>
                <w:lang w:val="en-NZ"/>
              </w:rPr>
            </w:pPr>
            <w:r w:rsidRPr="006C1324">
              <w:t xml:space="preserve">On the job or in a simulated work environment. </w:t>
            </w:r>
          </w:p>
        </w:tc>
      </w:tr>
      <w:tr w:rsidTr="009779C0">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C1324">
            <w:pPr>
              <w:pStyle w:val="BodyText"/>
              <w:rPr>
                <w:lang w:val="en-NZ"/>
              </w:rPr>
            </w:pPr>
            <w:r w:rsidRPr="006C1324">
              <w:rPr>
                <w:rStyle w:val="SpecialBold"/>
              </w:rPr>
              <w:t>Method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C1324" w:rsidP="006C1324">
            <w:pPr>
              <w:pStyle w:val="BodyText"/>
            </w:pPr>
            <w:r w:rsidRPr="006C1324">
              <w:t xml:space="preserve">The following assessment methods are suggested: </w:t>
            </w:r>
          </w:p>
          <w:p w:rsidR="00000000" w:rsidRPr="006C1324" w:rsidP="006C1324">
            <w:pPr>
              <w:pStyle w:val="ListBullet"/>
            </w:pPr>
            <w:r w:rsidRPr="006C1324">
              <w:t xml:space="preserve">observation of the learner performing a range of workplace tasks over sufficient time to demonstrate handling of a range of contingencies </w:t>
            </w:r>
          </w:p>
          <w:p w:rsidR="00000000" w:rsidRPr="006C1324" w:rsidP="006C1324">
            <w:pPr>
              <w:pStyle w:val="ListBullet"/>
            </w:pPr>
            <w:r w:rsidRPr="006C1324">
              <w:t xml:space="preserve">written and/or oral questioning to assess knowledge and understanding </w:t>
            </w:r>
          </w:p>
          <w:p w:rsidR="00000000" w:rsidRPr="006C1324" w:rsidP="006C1324">
            <w:pPr>
              <w:pStyle w:val="ListBullet"/>
            </w:pPr>
            <w:r w:rsidRPr="006C1324">
              <w:t xml:space="preserve">completing workplace documentation </w:t>
            </w:r>
          </w:p>
          <w:p w:rsidR="00000000" w:rsidRPr="006C1324" w:rsidP="006C1324">
            <w:pPr>
              <w:pStyle w:val="ListBullet"/>
            </w:pPr>
            <w:r w:rsidRPr="006C1324">
              <w:t>third-part</w:t>
            </w:r>
            <w:r w:rsidRPr="006C1324">
              <w:t xml:space="preserve">y reports from experienced practitioners </w:t>
            </w:r>
          </w:p>
          <w:p w:rsidR="00000000" w:rsidP="006C1324">
            <w:pPr>
              <w:pStyle w:val="ListBullet"/>
              <w:rPr>
                <w:lang w:val="en-NZ"/>
              </w:rPr>
            </w:pPr>
            <w:r w:rsidRPr="006C1324">
              <w:t>completion of self-paced learning materials including personal reflection and feedback from trainer, coach or supervisor</w:t>
            </w:r>
          </w:p>
        </w:tc>
      </w:tr>
      <w:tr w:rsidTr="009779C0">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C1324">
            <w:pPr>
              <w:pStyle w:val="BodyText"/>
              <w:rPr>
                <w:lang w:val="en-NZ"/>
              </w:rPr>
            </w:pPr>
            <w:r w:rsidRPr="006C1324">
              <w:rPr>
                <w:rStyle w:val="SpecialBold"/>
              </w:rPr>
              <w:t>Evidence required for demonstration of consistent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P="006C1324">
            <w:pPr>
              <w:pStyle w:val="BodyText"/>
              <w:rPr>
                <w:lang w:val="en-NZ"/>
              </w:rPr>
            </w:pPr>
            <w:r w:rsidRPr="006C1324">
              <w:t>Competency must be demonstrate</w:t>
            </w:r>
            <w:r w:rsidRPr="006C1324">
              <w:t xml:space="preserve">d in all Elements across a range of variables relevant to council's size, location and strategic plan. </w:t>
            </w:r>
          </w:p>
        </w:tc>
      </w:tr>
      <w:tr w:rsidTr="009779C0">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C1324">
            <w:pPr>
              <w:pStyle w:val="BodyText"/>
              <w:rPr>
                <w:lang w:val="en-NZ"/>
              </w:rPr>
            </w:pPr>
            <w:r w:rsidRPr="006C1324">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C1324" w:rsidP="006C1324">
            <w:pPr>
              <w:pStyle w:val="BodyText"/>
            </w:pPr>
            <w:r w:rsidRPr="006C1324">
              <w:t xml:space="preserve">Access to a workplace or simulated case study that: </w:t>
            </w:r>
          </w:p>
          <w:p w:rsidR="00000000" w:rsidRPr="006C1324" w:rsidP="006C1324">
            <w:pPr>
              <w:pStyle w:val="ListBullet"/>
            </w:pPr>
            <w:r w:rsidRPr="006C1324">
              <w:t xml:space="preserve">reflects examples of different accommodation premises and risk situations </w:t>
            </w:r>
          </w:p>
          <w:p w:rsidR="00000000" w:rsidRPr="006C1324" w:rsidP="006C1324">
            <w:pPr>
              <w:pStyle w:val="ListBullet"/>
            </w:pPr>
            <w:r w:rsidRPr="006C1324">
              <w:t>provides information pertaining to relevant legislation, Australian standards, codes of practice and council guidelines and procedures</w:t>
            </w:r>
          </w:p>
        </w:tc>
      </w:tr>
    </w:tbl>
    <w:p w:rsidR="00000000" w:rsidRPr="006C1324" w:rsidP="006C1324">
      <w:pPr>
        <w:pStyle w:val="BodyText"/>
      </w:pPr>
    </w:p>
    <w:p w:rsidR="00000000" w:rsidRPr="006C1324" w:rsidP="006C1324">
      <w:pPr>
        <w:pStyle w:val="AllowPageBreak"/>
      </w:pPr>
    </w:p>
    <w:p w:rsidR="00000000" w:rsidRPr="006C1324" w:rsidP="006C1324">
      <w:pPr>
        <w:pStyle w:val="Heading1"/>
      </w:pPr>
      <w:bookmarkStart w:id="11" w:name="O_445076"/>
      <w:bookmarkEnd w:id="11"/>
      <w:r w:rsidRPr="006C1324">
        <w:t>Range Statement</w:t>
      </w:r>
    </w:p>
    <w:tbl>
      <w:tblPr>
        <w:tblW w:w="0" w:type="auto"/>
        <w:tblLayout w:type="fixed"/>
        <w:tblCellMar>
          <w:left w:w="62" w:type="dxa"/>
          <w:right w:w="62" w:type="dxa"/>
        </w:tblCellMar>
        <w:tblLook w:val="0000"/>
      </w:tblPr>
      <w:tblGrid>
        <w:gridCol w:w="2700"/>
        <w:gridCol w:w="6228"/>
      </w:tblGrid>
      <w:tr w:rsidTr="009779C0">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6C1324">
            <w:pPr>
              <w:pStyle w:val="BodyText"/>
              <w:rPr>
                <w:lang w:val="en-NZ"/>
              </w:rPr>
            </w:pPr>
            <w:r w:rsidRPr="006C1324">
              <w:t>The Range Statement relates to the Unit of Competency as a whole.  It allows for diffe</w:t>
            </w:r>
            <w:r w:rsidRPr="006C1324">
              <w:t xml:space="preserve">rent work environments and situations that may affect performance.  </w:t>
            </w:r>
            <w:r w:rsidRPr="006C1324">
              <w:rPr>
                <w:rStyle w:val="BoldandItalics"/>
              </w:rPr>
              <w:t>Bold italicised</w:t>
            </w:r>
            <w:r w:rsidRPr="006C1324">
              <w:t xml:space="preserve"> wording in the Performance Criteria is detailed below.</w:t>
            </w:r>
          </w:p>
        </w:tc>
      </w:tr>
      <w:tr w:rsidTr="009779C0">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C1324">
            <w:pPr>
              <w:pStyle w:val="BodyTextRight"/>
              <w:rPr>
                <w:lang w:val="en-NZ"/>
              </w:rPr>
            </w:pPr>
            <w:r w:rsidRPr="006C1324">
              <w:rPr>
                <w:rStyle w:val="BoldandItalics"/>
              </w:rPr>
              <w:t xml:space="preserve">Communication </w:t>
            </w:r>
            <w:r w:rsidRPr="006C1324">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C1324" w:rsidP="006C1324">
            <w:pPr>
              <w:pStyle w:val="ListBullet"/>
            </w:pPr>
            <w:r w:rsidRPr="006C1324">
              <w:t xml:space="preserve">use of interpreter </w:t>
            </w:r>
          </w:p>
          <w:p w:rsidR="00000000" w:rsidRPr="006C1324" w:rsidP="006C1324">
            <w:pPr>
              <w:pStyle w:val="ListBullet"/>
            </w:pPr>
            <w:r w:rsidRPr="006C1324">
              <w:t xml:space="preserve">written </w:t>
            </w:r>
          </w:p>
          <w:p w:rsidR="00000000" w:rsidP="006C1324">
            <w:pPr>
              <w:pStyle w:val="ListBullet"/>
              <w:rPr>
                <w:lang w:val="en-NZ"/>
              </w:rPr>
            </w:pPr>
            <w:r w:rsidRPr="006C1324">
              <w:t>oral</w:t>
            </w:r>
          </w:p>
        </w:tc>
      </w:tr>
      <w:tr w:rsidTr="009779C0">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C1324">
            <w:pPr>
              <w:pStyle w:val="BodyTextRight"/>
              <w:rPr>
                <w:lang w:val="en-NZ"/>
              </w:rPr>
            </w:pPr>
            <w:r w:rsidRPr="006C1324">
              <w:rPr>
                <w:rStyle w:val="BoldandItalics"/>
              </w:rPr>
              <w:t>Council requirements</w:t>
            </w:r>
            <w:r w:rsidRPr="006C1324">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C1324" w:rsidP="006C1324">
            <w:pPr>
              <w:pStyle w:val="ListBullet"/>
            </w:pPr>
            <w:r w:rsidRPr="006C1324">
              <w:t xml:space="preserve">council policies, procedures and guidelines </w:t>
            </w:r>
          </w:p>
          <w:p w:rsidR="00000000" w:rsidRPr="006C1324" w:rsidP="006C1324">
            <w:pPr>
              <w:pStyle w:val="ListBullet"/>
            </w:pPr>
            <w:r w:rsidRPr="006C1324">
              <w:t xml:space="preserve">strategic, business and management plans </w:t>
            </w:r>
          </w:p>
          <w:p w:rsidR="00000000" w:rsidP="006C1324">
            <w:pPr>
              <w:pStyle w:val="ListBullet"/>
              <w:rPr>
                <w:lang w:val="en-NZ"/>
              </w:rPr>
            </w:pPr>
            <w:r w:rsidRPr="006C1324">
              <w:t>local ordinances, laws and by-laws</w:t>
            </w:r>
          </w:p>
        </w:tc>
      </w:tr>
      <w:tr w:rsidTr="009779C0">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C1324">
            <w:pPr>
              <w:pStyle w:val="BodyTextRight"/>
              <w:rPr>
                <w:lang w:val="en-NZ"/>
              </w:rPr>
            </w:pPr>
            <w:r w:rsidRPr="006C1324">
              <w:rPr>
                <w:rStyle w:val="BoldandItalics"/>
              </w:rPr>
              <w:t>Legislative requirements</w:t>
            </w:r>
            <w:r w:rsidRPr="006C1324">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C1324" w:rsidP="006C1324">
            <w:pPr>
              <w:pStyle w:val="ListBullet"/>
            </w:pPr>
            <w:r w:rsidRPr="006C1324">
              <w:t xml:space="preserve">federal </w:t>
            </w:r>
          </w:p>
          <w:p w:rsidR="00000000" w:rsidRPr="006C1324" w:rsidP="006C1324">
            <w:pPr>
              <w:pStyle w:val="ListBullet"/>
            </w:pPr>
            <w:r w:rsidRPr="006C1324">
              <w:t xml:space="preserve">state or territory </w:t>
            </w:r>
          </w:p>
          <w:p w:rsidR="00000000" w:rsidP="006C1324">
            <w:pPr>
              <w:pStyle w:val="ListBullet"/>
              <w:rPr>
                <w:lang w:val="en-NZ"/>
              </w:rPr>
            </w:pPr>
            <w:r w:rsidRPr="006C1324">
              <w:t>local government</w:t>
            </w:r>
          </w:p>
        </w:tc>
      </w:tr>
      <w:tr w:rsidTr="009779C0">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C1324">
            <w:pPr>
              <w:pStyle w:val="BodyTextRight"/>
              <w:rPr>
                <w:lang w:val="en-NZ"/>
              </w:rPr>
            </w:pPr>
            <w:r w:rsidRPr="006C1324">
              <w:rPr>
                <w:rStyle w:val="BoldandItalics"/>
              </w:rPr>
              <w:t xml:space="preserve">Inspections </w:t>
            </w:r>
            <w:r w:rsidRPr="006C1324">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C1324" w:rsidP="006C1324">
            <w:pPr>
              <w:pStyle w:val="ListBullet"/>
            </w:pPr>
            <w:r w:rsidRPr="006C1324">
              <w:t>microwave oven test</w:t>
            </w:r>
            <w:r w:rsidRPr="006C1324">
              <w:t xml:space="preserve">ing </w:t>
            </w:r>
          </w:p>
          <w:p w:rsidR="00000000" w:rsidRPr="006C1324" w:rsidP="006C1324">
            <w:pPr>
              <w:pStyle w:val="ListBullet"/>
            </w:pPr>
            <w:r w:rsidRPr="006C1324">
              <w:t xml:space="preserve">kitchens </w:t>
            </w:r>
          </w:p>
          <w:p w:rsidR="00000000" w:rsidRPr="006C1324" w:rsidP="006C1324">
            <w:pPr>
              <w:pStyle w:val="ListBullet"/>
            </w:pPr>
            <w:r w:rsidRPr="006C1324">
              <w:t xml:space="preserve">air conditioning units </w:t>
            </w:r>
          </w:p>
          <w:p w:rsidR="00000000" w:rsidRPr="006C1324" w:rsidP="006C1324">
            <w:pPr>
              <w:pStyle w:val="ListBullet"/>
            </w:pPr>
            <w:r w:rsidRPr="006C1324">
              <w:t xml:space="preserve">electric wiring </w:t>
            </w:r>
          </w:p>
          <w:p w:rsidR="00000000" w:rsidP="006C1324">
            <w:pPr>
              <w:pStyle w:val="ListBullet"/>
              <w:rPr>
                <w:lang w:val="en-NZ"/>
              </w:rPr>
            </w:pPr>
            <w:r w:rsidRPr="006C1324">
              <w:t>exit point signage</w:t>
            </w:r>
          </w:p>
        </w:tc>
      </w:tr>
      <w:tr w:rsidTr="009779C0">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C1324">
            <w:pPr>
              <w:pStyle w:val="BodyTextRight"/>
              <w:rPr>
                <w:lang w:val="en-NZ"/>
              </w:rPr>
            </w:pPr>
            <w:r w:rsidRPr="006C1324">
              <w:rPr>
                <w:rStyle w:val="BoldandItalics"/>
              </w:rPr>
              <w:t xml:space="preserve">Accommodation </w:t>
            </w:r>
            <w:r w:rsidRPr="006C1324">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C1324" w:rsidP="006C1324">
            <w:pPr>
              <w:pStyle w:val="ListBullet"/>
            </w:pPr>
            <w:r w:rsidRPr="006C1324">
              <w:t xml:space="preserve">prescribed </w:t>
            </w:r>
          </w:p>
          <w:p w:rsidR="00000000" w:rsidRPr="006C1324" w:rsidP="006C1324">
            <w:pPr>
              <w:pStyle w:val="ListBullet"/>
            </w:pPr>
            <w:r w:rsidRPr="006C1324">
              <w:t xml:space="preserve">non-prescribed </w:t>
            </w:r>
          </w:p>
          <w:p w:rsidR="00000000" w:rsidRPr="006C1324" w:rsidP="006C1324">
            <w:pPr>
              <w:pStyle w:val="ListBullet"/>
            </w:pPr>
            <w:r w:rsidRPr="006C1324">
              <w:t xml:space="preserve">boarding houses </w:t>
            </w:r>
          </w:p>
          <w:p w:rsidR="00000000" w:rsidRPr="006C1324" w:rsidP="006C1324">
            <w:pPr>
              <w:pStyle w:val="ListBullet"/>
            </w:pPr>
            <w:r w:rsidRPr="006C1324">
              <w:t xml:space="preserve">hotels </w:t>
            </w:r>
          </w:p>
          <w:p w:rsidR="00000000" w:rsidRPr="006C1324" w:rsidP="006C1324">
            <w:pPr>
              <w:pStyle w:val="ListBullet"/>
            </w:pPr>
            <w:r w:rsidRPr="006C1324">
              <w:t xml:space="preserve">hostels </w:t>
            </w:r>
          </w:p>
          <w:p w:rsidR="00000000" w:rsidRPr="006C1324" w:rsidP="006C1324">
            <w:pPr>
              <w:pStyle w:val="ListBullet"/>
            </w:pPr>
            <w:r w:rsidRPr="006C1324">
              <w:t xml:space="preserve">residential dormitories </w:t>
            </w:r>
          </w:p>
          <w:p w:rsidR="00000000" w:rsidRPr="006C1324" w:rsidP="006C1324">
            <w:pPr>
              <w:pStyle w:val="ListBullet"/>
            </w:pPr>
            <w:r w:rsidRPr="006C1324">
              <w:t xml:space="preserve">halls of residence </w:t>
            </w:r>
          </w:p>
          <w:p w:rsidR="00000000" w:rsidRPr="006C1324" w:rsidP="006C1324">
            <w:pPr>
              <w:pStyle w:val="ListBullet"/>
            </w:pPr>
            <w:r w:rsidRPr="006C1324">
              <w:t xml:space="preserve">caravan parks </w:t>
            </w:r>
          </w:p>
          <w:p w:rsidR="00000000" w:rsidRPr="006C1324" w:rsidP="006C1324">
            <w:pPr>
              <w:pStyle w:val="ListBullet"/>
            </w:pPr>
            <w:r w:rsidRPr="006C1324">
              <w:t xml:space="preserve">camping grounds </w:t>
            </w:r>
          </w:p>
          <w:p w:rsidR="00000000" w:rsidRPr="006C1324" w:rsidP="006C1324">
            <w:pPr>
              <w:pStyle w:val="ListBullet"/>
            </w:pPr>
            <w:r w:rsidRPr="006C1324">
              <w:t xml:space="preserve">public places </w:t>
            </w:r>
          </w:p>
          <w:p w:rsidR="00000000" w:rsidRPr="006C1324" w:rsidP="006C1324">
            <w:pPr>
              <w:pStyle w:val="ListBullet"/>
            </w:pPr>
            <w:r w:rsidRPr="006C1324">
              <w:t xml:space="preserve">domestic dwellings </w:t>
            </w:r>
          </w:p>
          <w:p w:rsidR="00000000" w:rsidRPr="006C1324" w:rsidP="006C1324">
            <w:pPr>
              <w:pStyle w:val="ListBullet"/>
            </w:pPr>
            <w:r w:rsidRPr="006C1324">
              <w:t xml:space="preserve">flats </w:t>
            </w:r>
          </w:p>
          <w:p w:rsidR="00000000" w:rsidRPr="006C1324" w:rsidP="006C1324">
            <w:pPr>
              <w:pStyle w:val="ListBullet"/>
            </w:pPr>
            <w:r w:rsidRPr="006C1324">
              <w:t xml:space="preserve">units </w:t>
            </w:r>
          </w:p>
          <w:p w:rsidR="00000000" w:rsidP="006C1324">
            <w:pPr>
              <w:pStyle w:val="ListBullet"/>
              <w:rPr>
                <w:lang w:val="en-NZ"/>
              </w:rPr>
            </w:pPr>
            <w:r w:rsidRPr="006C1324">
              <w:t>rental accommodation</w:t>
            </w:r>
          </w:p>
        </w:tc>
      </w:tr>
      <w:tr w:rsidTr="009779C0">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C1324">
            <w:pPr>
              <w:pStyle w:val="BodyTextRight"/>
              <w:rPr>
                <w:lang w:val="en-NZ"/>
              </w:rPr>
            </w:pPr>
            <w:r w:rsidRPr="006C1324">
              <w:rPr>
                <w:rStyle w:val="BoldandItalics"/>
              </w:rPr>
              <w:t xml:space="preserve">Risk factors </w:t>
            </w:r>
            <w:r w:rsidRPr="006C1324">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C1324" w:rsidP="006C1324">
            <w:pPr>
              <w:pStyle w:val="ListBullet"/>
            </w:pPr>
            <w:r w:rsidRPr="006C1324">
              <w:t xml:space="preserve">number of people accommodated </w:t>
            </w:r>
          </w:p>
          <w:p w:rsidR="00000000" w:rsidRPr="006C1324" w:rsidP="006C1324">
            <w:pPr>
              <w:pStyle w:val="ListBullet"/>
            </w:pPr>
            <w:r w:rsidRPr="006C1324">
              <w:t xml:space="preserve">floor area </w:t>
            </w:r>
          </w:p>
          <w:p w:rsidR="00000000" w:rsidRPr="006C1324" w:rsidP="006C1324">
            <w:pPr>
              <w:pStyle w:val="ListBullet"/>
            </w:pPr>
            <w:r w:rsidRPr="006C1324">
              <w:t xml:space="preserve">furniture </w:t>
            </w:r>
          </w:p>
          <w:p w:rsidR="00000000" w:rsidRPr="006C1324" w:rsidP="006C1324">
            <w:pPr>
              <w:pStyle w:val="ListBullet"/>
            </w:pPr>
            <w:r w:rsidRPr="006C1324">
              <w:t xml:space="preserve">bedding </w:t>
            </w:r>
          </w:p>
          <w:p w:rsidR="00000000" w:rsidRPr="006C1324" w:rsidP="006C1324">
            <w:pPr>
              <w:pStyle w:val="ListBullet"/>
            </w:pPr>
            <w:r w:rsidRPr="006C1324">
              <w:t xml:space="preserve">food hygiene </w:t>
            </w:r>
          </w:p>
          <w:p w:rsidR="00000000" w:rsidRPr="006C1324" w:rsidP="006C1324">
            <w:pPr>
              <w:pStyle w:val="ListBullet"/>
            </w:pPr>
            <w:r w:rsidRPr="006C1324">
              <w:t xml:space="preserve">cleanliness </w:t>
            </w:r>
          </w:p>
          <w:p w:rsidR="00000000" w:rsidRPr="006C1324" w:rsidP="006C1324">
            <w:pPr>
              <w:pStyle w:val="ListBullet"/>
            </w:pPr>
            <w:r w:rsidRPr="006C1324">
              <w:t xml:space="preserve">sanitation </w:t>
            </w:r>
          </w:p>
          <w:p w:rsidR="00000000" w:rsidRPr="006C1324" w:rsidP="006C1324">
            <w:pPr>
              <w:pStyle w:val="ListBullet"/>
            </w:pPr>
            <w:r w:rsidRPr="006C1324">
              <w:t xml:space="preserve">facilities </w:t>
            </w:r>
          </w:p>
          <w:p w:rsidR="00000000" w:rsidRPr="006C1324" w:rsidP="006C1324">
            <w:pPr>
              <w:pStyle w:val="ListBullet"/>
            </w:pPr>
            <w:r w:rsidRPr="006C1324">
              <w:t xml:space="preserve">infectious agents </w:t>
            </w:r>
          </w:p>
          <w:p w:rsidR="00000000" w:rsidRPr="006C1324" w:rsidP="006C1324">
            <w:pPr>
              <w:pStyle w:val="ListBullet"/>
            </w:pPr>
            <w:r w:rsidRPr="006C1324">
              <w:t xml:space="preserve">transmission of illness </w:t>
            </w:r>
          </w:p>
          <w:p w:rsidR="00000000" w:rsidRPr="006C1324" w:rsidP="006C1324">
            <w:pPr>
              <w:pStyle w:val="ListBullet"/>
            </w:pPr>
            <w:r w:rsidRPr="006C1324">
              <w:t xml:space="preserve">functionality </w:t>
            </w:r>
          </w:p>
          <w:p w:rsidR="00000000" w:rsidRPr="006C1324" w:rsidP="006C1324">
            <w:pPr>
              <w:pStyle w:val="ListBullet"/>
            </w:pPr>
            <w:r w:rsidRPr="006C1324">
              <w:t xml:space="preserve">repair and maintenance </w:t>
            </w:r>
          </w:p>
          <w:p w:rsidR="00000000" w:rsidRPr="006C1324" w:rsidP="006C1324">
            <w:pPr>
              <w:pStyle w:val="ListBullet"/>
            </w:pPr>
            <w:r w:rsidRPr="006C1324">
              <w:t xml:space="preserve">lighting </w:t>
            </w:r>
          </w:p>
          <w:p w:rsidR="00000000" w:rsidRPr="006C1324" w:rsidP="006C1324">
            <w:pPr>
              <w:pStyle w:val="ListBullet"/>
            </w:pPr>
            <w:r w:rsidRPr="006C1324">
              <w:t xml:space="preserve">ventilation </w:t>
            </w:r>
          </w:p>
          <w:p w:rsidR="00000000" w:rsidRPr="006C1324" w:rsidP="006C1324">
            <w:pPr>
              <w:pStyle w:val="ListBullet"/>
            </w:pPr>
            <w:r w:rsidRPr="006C1324">
              <w:t xml:space="preserve">fire safety </w:t>
            </w:r>
          </w:p>
          <w:p w:rsidR="00000000" w:rsidP="006C1324">
            <w:pPr>
              <w:pStyle w:val="ListBullet"/>
              <w:rPr>
                <w:lang w:val="en-NZ"/>
              </w:rPr>
            </w:pPr>
            <w:r w:rsidRPr="006C1324">
              <w:t>emergency access and egress</w:t>
            </w:r>
          </w:p>
        </w:tc>
      </w:tr>
      <w:tr w:rsidTr="009779C0">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C1324">
            <w:pPr>
              <w:pStyle w:val="BodyTextRight"/>
              <w:rPr>
                <w:lang w:val="en-NZ"/>
              </w:rPr>
            </w:pPr>
            <w:r w:rsidRPr="006C1324">
              <w:rPr>
                <w:rStyle w:val="BoldandItalics"/>
              </w:rPr>
              <w:t xml:space="preserve">Statutory authorities </w:t>
            </w:r>
            <w:r w:rsidRPr="006C1324">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C1324" w:rsidP="006C1324">
            <w:pPr>
              <w:pStyle w:val="ListBullet"/>
            </w:pPr>
            <w:r w:rsidRPr="006C1324">
              <w:t xml:space="preserve">department of planning </w:t>
            </w:r>
          </w:p>
          <w:p w:rsidR="00000000" w:rsidRPr="006C1324" w:rsidP="006C1324">
            <w:pPr>
              <w:pStyle w:val="ListBullet"/>
            </w:pPr>
            <w:r w:rsidRPr="006C1324">
              <w:t xml:space="preserve">building control division </w:t>
            </w:r>
          </w:p>
          <w:p w:rsidR="00000000" w:rsidRPr="006C1324" w:rsidP="006C1324">
            <w:pPr>
              <w:pStyle w:val="ListBullet"/>
            </w:pPr>
            <w:r w:rsidRPr="006C1324">
              <w:t xml:space="preserve">council </w:t>
            </w:r>
          </w:p>
          <w:p w:rsidR="00000000" w:rsidRPr="006C1324" w:rsidP="006C1324">
            <w:pPr>
              <w:pStyle w:val="ListBullet"/>
            </w:pPr>
            <w:r w:rsidRPr="006C1324">
              <w:t>planning authorities</w:t>
            </w:r>
          </w:p>
        </w:tc>
      </w:tr>
    </w:tbl>
    <w:p w:rsidR="00000000" w:rsidRPr="006C1324" w:rsidP="006C1324">
      <w:pPr>
        <w:pStyle w:val="BodyText"/>
      </w:pPr>
    </w:p>
    <w:p w:rsidR="00000000" w:rsidRPr="006C1324" w:rsidP="006C1324">
      <w:pPr>
        <w:pStyle w:val="AllowPageBreak"/>
      </w:pPr>
    </w:p>
    <w:p w:rsidR="00000000" w:rsidRPr="006C1324" w:rsidP="006C1324">
      <w:pPr>
        <w:pStyle w:val="Heading1"/>
      </w:pPr>
      <w:bookmarkStart w:id="12" w:name="O_445073"/>
      <w:bookmarkEnd w:id="12"/>
      <w:r w:rsidRPr="006C1324">
        <w:t>Unit Sector(s)</w:t>
      </w:r>
    </w:p>
    <w:p w:rsidR="00000000" w:rsidRPr="006C1324" w:rsidP="006C1324">
      <w:pPr>
        <w:pStyle w:val="BodyText"/>
      </w:pPr>
      <w:r w:rsidRPr="006C1324">
        <w:t>Health and Environment</w:t>
      </w:r>
    </w:p>
    <w:p w:rsidR="00000000" w:rsidRPr="006C1324" w:rsidP="006C1324"/>
    <w:sectPr w:rsidSect="006C13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3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79C0" w:rsidP="009779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3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9C0" w:rsidP="006C13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779C0" w:rsidP="006C13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779C0" w:rsidP="006C13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3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324" w:rsidRPr="009779C0" w:rsidP="009779C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3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9C0" w:rsidRPr="002D2AF8" w:rsidP="006C1324">
    <w:pPr>
      <w:pStyle w:val="Header"/>
      <w:framePr w:wrap="around"/>
    </w:pPr>
    <w:r>
      <w:fldChar w:fldCharType="begin"/>
    </w:r>
    <w:r>
      <w:instrText xml:space="preserve"> TITLE   \* MERGEFORMAT </w:instrText>
    </w:r>
    <w:r>
      <w:fldChar w:fldCharType="separate"/>
    </w:r>
    <w:r>
      <w:t>LGAEHRR301B Monitor and control standards of accommodation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9779C0" w:rsidP="006C13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5F477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74C7B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13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1324"/>
    <w:pPr>
      <w:spacing w:before="360" w:after="60"/>
      <w:outlineLvl w:val="0"/>
    </w:pPr>
    <w:rPr>
      <w:sz w:val="32"/>
    </w:rPr>
  </w:style>
  <w:style w:type="paragraph" w:styleId="Heading2">
    <w:name w:val="heading 2"/>
    <w:basedOn w:val="HeadingBase"/>
    <w:next w:val="BodyText"/>
    <w:link w:val="Heading2Char"/>
    <w:qFormat/>
    <w:rsid w:val="006C1324"/>
    <w:pPr>
      <w:keepLines/>
      <w:spacing w:before="240" w:after="120"/>
      <w:outlineLvl w:val="1"/>
    </w:pPr>
    <w:rPr>
      <w:sz w:val="28"/>
      <w:szCs w:val="40"/>
    </w:rPr>
  </w:style>
  <w:style w:type="paragraph" w:styleId="Heading3">
    <w:name w:val="heading 3"/>
    <w:basedOn w:val="HeadingBase"/>
    <w:next w:val="BodyText"/>
    <w:link w:val="Heading3Char"/>
    <w:qFormat/>
    <w:rsid w:val="006C1324"/>
    <w:pPr>
      <w:spacing w:before="180" w:after="120"/>
      <w:outlineLvl w:val="2"/>
    </w:pPr>
    <w:rPr>
      <w:spacing w:val="-10"/>
      <w:kern w:val="32"/>
    </w:rPr>
  </w:style>
  <w:style w:type="paragraph" w:styleId="Heading4">
    <w:name w:val="heading 4"/>
    <w:basedOn w:val="HeadingBase"/>
    <w:next w:val="BodyText"/>
    <w:link w:val="Heading4Char"/>
    <w:qFormat/>
    <w:rsid w:val="006C1324"/>
    <w:pPr>
      <w:spacing w:before="160" w:after="120"/>
      <w:outlineLvl w:val="3"/>
    </w:pPr>
    <w:rPr>
      <w:sz w:val="22"/>
    </w:rPr>
  </w:style>
  <w:style w:type="paragraph" w:styleId="Heading5">
    <w:name w:val="heading 5"/>
    <w:basedOn w:val="HeadingBase"/>
    <w:next w:val="Normal"/>
    <w:link w:val="Heading5Char"/>
    <w:qFormat/>
    <w:rsid w:val="006C1324"/>
    <w:pPr>
      <w:spacing w:before="80"/>
      <w:outlineLvl w:val="4"/>
    </w:pPr>
    <w:rPr>
      <w:color w:val="918585"/>
      <w:sz w:val="20"/>
    </w:rPr>
  </w:style>
  <w:style w:type="paragraph" w:styleId="Heading6">
    <w:name w:val="heading 6"/>
    <w:basedOn w:val="HeadingBase"/>
    <w:next w:val="Normal"/>
    <w:link w:val="Heading6Char"/>
    <w:qFormat/>
    <w:rsid w:val="006C1324"/>
    <w:pPr>
      <w:spacing w:before="60"/>
      <w:outlineLvl w:val="5"/>
    </w:pPr>
    <w:rPr>
      <w:color w:val="918585"/>
      <w:sz w:val="20"/>
    </w:rPr>
  </w:style>
  <w:style w:type="paragraph" w:styleId="Heading7">
    <w:name w:val="heading 7"/>
    <w:basedOn w:val="Normal"/>
    <w:next w:val="Normal"/>
    <w:link w:val="Heading7Char"/>
    <w:qFormat/>
    <w:rsid w:val="006C1324"/>
    <w:pPr>
      <w:ind w:left="720"/>
      <w:outlineLvl w:val="6"/>
    </w:pPr>
    <w:rPr>
      <w:i/>
    </w:rPr>
  </w:style>
  <w:style w:type="paragraph" w:styleId="Heading8">
    <w:name w:val="heading 8"/>
    <w:basedOn w:val="Normal"/>
    <w:next w:val="Normal"/>
    <w:link w:val="Heading8Char"/>
    <w:qFormat/>
    <w:rsid w:val="006C1324"/>
    <w:pPr>
      <w:ind w:left="720"/>
      <w:outlineLvl w:val="7"/>
    </w:pPr>
    <w:rPr>
      <w:i/>
    </w:rPr>
  </w:style>
  <w:style w:type="paragraph" w:styleId="Heading9">
    <w:name w:val="heading 9"/>
    <w:basedOn w:val="Normal"/>
    <w:next w:val="Normal"/>
    <w:link w:val="Heading9Char"/>
    <w:qFormat/>
    <w:rsid w:val="006C1324"/>
    <w:pPr>
      <w:ind w:left="720"/>
      <w:outlineLvl w:val="8"/>
    </w:pPr>
    <w:rPr>
      <w:i/>
    </w:rPr>
  </w:style>
  <w:style w:type="character" w:default="1" w:styleId="DefaultParagraphFont">
    <w:name w:val="Default Paragraph Font"/>
    <w:uiPriority w:val="1"/>
    <w:unhideWhenUsed/>
    <w:rsid w:val="006C13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1324"/>
  </w:style>
  <w:style w:type="character" w:customStyle="1" w:styleId="Heading1Char">
    <w:name w:val="Heading 1 Char"/>
    <w:basedOn w:val="DefaultParagraphFont"/>
    <w:link w:val="Heading1"/>
    <w:rsid w:val="006C1324"/>
    <w:rPr>
      <w:rFonts w:ascii="Times New Roman" w:eastAsia="Times New Roman" w:hAnsi="Times New Roman" w:cs="Times New Roman"/>
      <w:b/>
      <w:sz w:val="32"/>
      <w:szCs w:val="20"/>
      <w:lang w:eastAsia="en-US"/>
    </w:rPr>
  </w:style>
  <w:style w:type="paragraph" w:styleId="BodyText">
    <w:name w:val="Body Text"/>
    <w:basedOn w:val="Normal"/>
    <w:link w:val="BodyTextChar"/>
    <w:rsid w:val="006C13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1324"/>
    <w:rPr>
      <w:rFonts w:ascii="Times New Roman" w:eastAsia="Times New Roman" w:hAnsi="Times New Roman" w:cs="Times New Roman"/>
      <w:sz w:val="24"/>
      <w:lang w:eastAsia="en-US"/>
    </w:rPr>
  </w:style>
  <w:style w:type="paragraph" w:styleId="Footer">
    <w:name w:val="footer"/>
    <w:basedOn w:val="Normal"/>
    <w:link w:val="FooterChar"/>
    <w:rsid w:val="006C13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1324"/>
    <w:rPr>
      <w:rFonts w:ascii="Times New Roman" w:eastAsia="Times New Roman" w:hAnsi="Times New Roman" w:cs="Times New Roman"/>
      <w:sz w:val="16"/>
      <w:lang w:eastAsia="en-US"/>
    </w:rPr>
  </w:style>
  <w:style w:type="paragraph" w:styleId="List">
    <w:name w:val="List"/>
    <w:basedOn w:val="BodyText"/>
    <w:next w:val="BodyText"/>
    <w:rsid w:val="006C1324"/>
    <w:pPr>
      <w:tabs>
        <w:tab w:val="left" w:pos="340"/>
      </w:tabs>
      <w:spacing w:before="60" w:after="60"/>
      <w:ind w:left="340" w:hanging="340"/>
    </w:pPr>
  </w:style>
  <w:style w:type="paragraph" w:styleId="ListBullet">
    <w:name w:val="List Bullet"/>
    <w:basedOn w:val="List"/>
    <w:rsid w:val="006C1324"/>
    <w:pPr>
      <w:numPr>
        <w:numId w:val="12"/>
      </w:numPr>
      <w:tabs>
        <w:tab w:val="clear" w:pos="340"/>
      </w:tabs>
      <w:spacing w:before="40" w:after="40"/>
    </w:pPr>
  </w:style>
  <w:style w:type="character" w:customStyle="1" w:styleId="SpecialBold">
    <w:name w:val="Special Bold"/>
    <w:basedOn w:val="DefaultParagraphFont"/>
    <w:rsid w:val="006C1324"/>
    <w:rPr>
      <w:b/>
      <w:spacing w:val="0"/>
    </w:rPr>
  </w:style>
  <w:style w:type="paragraph" w:customStyle="1" w:styleId="SuperHeading">
    <w:name w:val="SuperHeading"/>
    <w:basedOn w:val="Normal"/>
    <w:rsid w:val="006C1324"/>
    <w:pPr>
      <w:spacing w:before="240" w:after="120"/>
      <w:outlineLvl w:val="0"/>
    </w:pPr>
    <w:rPr>
      <w:rFonts w:ascii="Times New Roman" w:hAnsi="Times New Roman"/>
      <w:b/>
      <w:sz w:val="28"/>
    </w:rPr>
  </w:style>
  <w:style w:type="paragraph" w:customStyle="1" w:styleId="BodyTextRight">
    <w:name w:val="Body Text Right"/>
    <w:basedOn w:val="BodyText"/>
    <w:rsid w:val="006C1324"/>
    <w:pPr>
      <w:spacing w:before="0" w:after="0"/>
      <w:jc w:val="right"/>
    </w:pPr>
  </w:style>
  <w:style w:type="paragraph" w:customStyle="1" w:styleId="AllowPageBreak">
    <w:name w:val="AllowPageBreak"/>
    <w:rsid w:val="006C13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C1324"/>
    <w:rPr>
      <w:b/>
      <w:i/>
      <w:u w:val="none"/>
    </w:rPr>
  </w:style>
  <w:style w:type="character" w:customStyle="1" w:styleId="Heading2Char">
    <w:name w:val="Heading 2 Char"/>
    <w:basedOn w:val="DefaultParagraphFont"/>
    <w:link w:val="Heading2"/>
    <w:rsid w:val="006C13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13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13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13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13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13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13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1324"/>
    <w:rPr>
      <w:rFonts w:ascii="Courier New" w:eastAsia="Times New Roman" w:hAnsi="Courier New" w:cs="Times New Roman"/>
      <w:i/>
      <w:szCs w:val="20"/>
      <w:lang w:eastAsia="en-US"/>
    </w:rPr>
  </w:style>
  <w:style w:type="paragraph" w:customStyle="1" w:styleId="HeadingBase">
    <w:name w:val="Heading Base"/>
    <w:rsid w:val="006C13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1324"/>
    <w:pPr>
      <w:tabs>
        <w:tab w:val="right" w:leader="dot" w:pos="9072"/>
      </w:tabs>
      <w:ind w:left="567"/>
    </w:pPr>
    <w:rPr>
      <w:szCs w:val="22"/>
    </w:rPr>
  </w:style>
  <w:style w:type="paragraph" w:customStyle="1" w:styleId="TOCBase">
    <w:name w:val="TOC Base"/>
    <w:rsid w:val="006C13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1324"/>
    <w:pPr>
      <w:tabs>
        <w:tab w:val="right" w:leader="dot" w:pos="9072"/>
      </w:tabs>
      <w:spacing w:before="40" w:after="40"/>
      <w:ind w:left="284"/>
    </w:pPr>
    <w:rPr>
      <w:rFonts w:ascii="Times New Roman" w:hAnsi="Times New Roman"/>
    </w:rPr>
  </w:style>
  <w:style w:type="paragraph" w:styleId="TOC1">
    <w:name w:val="toc 1"/>
    <w:basedOn w:val="TOCBase"/>
    <w:next w:val="Normal"/>
    <w:rsid w:val="006C13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1324"/>
    <w:pPr>
      <w:spacing w:before="5040"/>
      <w:jc w:val="center"/>
    </w:pPr>
    <w:rPr>
      <w:sz w:val="48"/>
      <w:szCs w:val="72"/>
      <w:lang w:val="en-US"/>
    </w:rPr>
  </w:style>
  <w:style w:type="character" w:customStyle="1" w:styleId="TitleChar">
    <w:name w:val="Title Char"/>
    <w:basedOn w:val="DefaultParagraphFont"/>
    <w:link w:val="Title"/>
    <w:rsid w:val="006C13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1324"/>
    <w:pPr>
      <w:tabs>
        <w:tab w:val="left" w:pos="3600"/>
        <w:tab w:val="left" w:pos="3958"/>
      </w:tabs>
    </w:pPr>
  </w:style>
  <w:style w:type="paragraph" w:customStyle="1" w:styleId="Note">
    <w:name w:val="Note"/>
    <w:basedOn w:val="BodyText"/>
    <w:rsid w:val="006C13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1324"/>
    <w:pPr>
      <w:framePr w:wrap="auto" w:hAnchor="text" w:y="6049"/>
    </w:pPr>
    <w:rPr>
      <w:color w:val="000000"/>
      <w:sz w:val="40"/>
    </w:rPr>
  </w:style>
  <w:style w:type="paragraph" w:customStyle="1" w:styleId="TOCTitle">
    <w:name w:val="TOCTitle"/>
    <w:basedOn w:val="Heading1"/>
    <w:rsid w:val="006C1324"/>
    <w:pPr>
      <w:spacing w:after="240"/>
      <w:jc w:val="center"/>
      <w:outlineLvl w:val="9"/>
    </w:pPr>
    <w:rPr>
      <w:caps/>
    </w:rPr>
  </w:style>
  <w:style w:type="paragraph" w:customStyle="1" w:styleId="Version">
    <w:name w:val="Version"/>
    <w:rsid w:val="006C13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C1324"/>
    <w:pPr>
      <w:numPr>
        <w:numId w:val="13"/>
      </w:numPr>
      <w:tabs>
        <w:tab w:val="clear" w:pos="680"/>
      </w:tabs>
    </w:pPr>
  </w:style>
  <w:style w:type="paragraph" w:styleId="Index1">
    <w:name w:val="index 1"/>
    <w:basedOn w:val="Normal"/>
    <w:next w:val="Normal"/>
    <w:semiHidden/>
    <w:rsid w:val="006C1324"/>
    <w:pPr>
      <w:keepNext w:val="0"/>
      <w:tabs>
        <w:tab w:val="right" w:pos="4176"/>
      </w:tabs>
      <w:ind w:left="198" w:hanging="198"/>
    </w:pPr>
    <w:rPr>
      <w:rFonts w:ascii="Garamond" w:hAnsi="Garamond"/>
    </w:rPr>
  </w:style>
  <w:style w:type="paragraph" w:styleId="IndexHeading">
    <w:name w:val="index heading"/>
    <w:basedOn w:val="Normal"/>
    <w:next w:val="Index1"/>
    <w:semiHidden/>
    <w:rsid w:val="006C1324"/>
    <w:pPr>
      <w:spacing w:before="120" w:after="120"/>
    </w:pPr>
    <w:rPr>
      <w:rFonts w:ascii="Arial" w:hAnsi="Arial"/>
      <w:b/>
      <w:color w:val="918585"/>
      <w:sz w:val="24"/>
    </w:rPr>
  </w:style>
  <w:style w:type="paragraph" w:styleId="Header">
    <w:name w:val="header"/>
    <w:basedOn w:val="Normal"/>
    <w:link w:val="HeaderChar"/>
    <w:rsid w:val="006C13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1324"/>
    <w:rPr>
      <w:rFonts w:ascii="Times New Roman" w:eastAsia="Times New Roman" w:hAnsi="Times New Roman" w:cs="Times New Roman"/>
      <w:sz w:val="16"/>
      <w:szCs w:val="20"/>
      <w:lang w:val="en-GB" w:eastAsia="en-US"/>
    </w:rPr>
  </w:style>
  <w:style w:type="paragraph" w:customStyle="1" w:styleId="Chapter">
    <w:name w:val="Chapter"/>
    <w:basedOn w:val="Normal"/>
    <w:rsid w:val="006C1324"/>
    <w:pPr>
      <w:spacing w:before="240"/>
    </w:pPr>
    <w:rPr>
      <w:rFonts w:ascii="Times New Roman" w:hAnsi="Times New Roman"/>
      <w:smallCaps/>
      <w:spacing w:val="80"/>
      <w:sz w:val="28"/>
    </w:rPr>
  </w:style>
  <w:style w:type="paragraph" w:customStyle="1" w:styleId="InChapter">
    <w:name w:val="InChapter"/>
    <w:basedOn w:val="Heading3"/>
    <w:rsid w:val="006C1324"/>
    <w:pPr>
      <w:spacing w:after="240"/>
      <w:outlineLvl w:val="9"/>
    </w:pPr>
    <w:rPr>
      <w:noProof/>
    </w:rPr>
  </w:style>
  <w:style w:type="paragraph" w:styleId="Index2">
    <w:name w:val="index 2"/>
    <w:basedOn w:val="Normal"/>
    <w:next w:val="Normal"/>
    <w:semiHidden/>
    <w:rsid w:val="006C1324"/>
    <w:pPr>
      <w:tabs>
        <w:tab w:val="right" w:pos="4176"/>
      </w:tabs>
      <w:ind w:left="568" w:hanging="284"/>
    </w:pPr>
    <w:rPr>
      <w:rFonts w:ascii="Garamond" w:hAnsi="Garamond"/>
    </w:rPr>
  </w:style>
  <w:style w:type="paragraph" w:customStyle="1" w:styleId="Byline">
    <w:name w:val="Byline"/>
    <w:rsid w:val="006C13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1324"/>
    <w:pPr>
      <w:tabs>
        <w:tab w:val="clear" w:pos="3600"/>
        <w:tab w:val="clear" w:pos="3958"/>
      </w:tabs>
      <w:jc w:val="right"/>
    </w:pPr>
  </w:style>
  <w:style w:type="character" w:styleId="Emphasis">
    <w:name w:val="Emphasis"/>
    <w:basedOn w:val="DefaultParagraphFont"/>
    <w:qFormat/>
    <w:rsid w:val="006C1324"/>
    <w:rPr>
      <w:i/>
    </w:rPr>
  </w:style>
  <w:style w:type="paragraph" w:styleId="Caption">
    <w:name w:val="caption"/>
    <w:basedOn w:val="BodyText"/>
    <w:next w:val="Normal"/>
    <w:qFormat/>
    <w:rsid w:val="006C1324"/>
    <w:pPr>
      <w:framePr w:w="2268" w:hSpace="181" w:vSpace="181" w:wrap="around" w:vAnchor="text" w:hAnchor="page" w:x="1135" w:y="285" w:anchorLock="1"/>
    </w:pPr>
    <w:rPr>
      <w:i/>
    </w:rPr>
  </w:style>
  <w:style w:type="paragraph" w:customStyle="1" w:styleId="MiniTOCTitle">
    <w:name w:val="MiniTOCTitle"/>
    <w:basedOn w:val="Heading4"/>
    <w:rsid w:val="006C1324"/>
    <w:pPr>
      <w:spacing w:before="240"/>
      <w:outlineLvl w:val="9"/>
    </w:pPr>
    <w:rPr>
      <w:noProof/>
      <w:sz w:val="24"/>
    </w:rPr>
  </w:style>
  <w:style w:type="paragraph" w:customStyle="1" w:styleId="MiniTOCItem">
    <w:name w:val="MiniTOCItem"/>
    <w:basedOn w:val="ListBullet"/>
    <w:rsid w:val="006C1324"/>
    <w:pPr>
      <w:numPr>
        <w:numId w:val="0"/>
      </w:numPr>
      <w:tabs>
        <w:tab w:val="right" w:leader="dot" w:pos="6521"/>
      </w:tabs>
      <w:spacing w:before="0" w:after="0"/>
    </w:pPr>
  </w:style>
  <w:style w:type="paragraph" w:customStyle="1" w:styleId="TOFTitle">
    <w:name w:val="TOFTitle"/>
    <w:basedOn w:val="TOCTitle"/>
    <w:rsid w:val="006C1324"/>
  </w:style>
  <w:style w:type="paragraph" w:styleId="TableofFigures">
    <w:name w:val="table of figures"/>
    <w:basedOn w:val="Normal"/>
    <w:next w:val="Normal"/>
    <w:semiHidden/>
    <w:rsid w:val="006C1324"/>
    <w:pPr>
      <w:tabs>
        <w:tab w:val="right" w:leader="dot" w:pos="9072"/>
      </w:tabs>
      <w:ind w:left="970" w:hanging="403"/>
    </w:pPr>
    <w:rPr>
      <w:rFonts w:ascii="Times New Roman" w:hAnsi="Times New Roman"/>
      <w:b/>
    </w:rPr>
  </w:style>
  <w:style w:type="paragraph" w:styleId="ListNumber">
    <w:name w:val="List Number"/>
    <w:basedOn w:val="List"/>
    <w:rsid w:val="006C1324"/>
    <w:pPr>
      <w:numPr>
        <w:numId w:val="10"/>
      </w:numPr>
    </w:pPr>
  </w:style>
  <w:style w:type="character" w:customStyle="1" w:styleId="WingdingSymbols">
    <w:name w:val="Wingding Symbols"/>
    <w:rsid w:val="006C1324"/>
    <w:rPr>
      <w:rFonts w:ascii="Wingdings" w:hAnsi="Wingdings"/>
    </w:rPr>
  </w:style>
  <w:style w:type="paragraph" w:customStyle="1" w:styleId="TableHeading">
    <w:name w:val="Table Heading"/>
    <w:basedOn w:val="HeadingBase"/>
    <w:rsid w:val="006C1324"/>
    <w:pPr>
      <w:keepLines/>
      <w:pBdr>
        <w:bottom w:val="single" w:sz="6" w:space="1" w:color="918585"/>
      </w:pBdr>
      <w:spacing w:before="240"/>
    </w:pPr>
  </w:style>
  <w:style w:type="character" w:customStyle="1" w:styleId="HotSpot">
    <w:name w:val="HotSpot"/>
    <w:rsid w:val="006C1324"/>
    <w:rPr>
      <w:color w:val="0033CC"/>
      <w:u w:val="none"/>
    </w:rPr>
  </w:style>
  <w:style w:type="paragraph" w:styleId="Index3">
    <w:name w:val="index 3"/>
    <w:basedOn w:val="ListNumber2"/>
    <w:next w:val="Normal"/>
    <w:semiHidden/>
    <w:rsid w:val="006C1324"/>
    <w:pPr>
      <w:numPr>
        <w:numId w:val="0"/>
      </w:numPr>
      <w:tabs>
        <w:tab w:val="right" w:leader="dot" w:pos="4176"/>
      </w:tabs>
    </w:pPr>
  </w:style>
  <w:style w:type="paragraph" w:styleId="ListNumber2">
    <w:name w:val="List Number 2"/>
    <w:basedOn w:val="List2"/>
    <w:rsid w:val="006C1324"/>
    <w:pPr>
      <w:numPr>
        <w:numId w:val="9"/>
      </w:numPr>
      <w:tabs>
        <w:tab w:val="clear" w:pos="1060"/>
      </w:tabs>
    </w:pPr>
  </w:style>
  <w:style w:type="paragraph" w:customStyle="1" w:styleId="MarginNote">
    <w:name w:val="Margin Note"/>
    <w:basedOn w:val="BodyText"/>
    <w:rsid w:val="006C13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13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13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1324"/>
    <w:rPr>
      <w:sz w:val="32"/>
    </w:rPr>
  </w:style>
  <w:style w:type="paragraph" w:customStyle="1" w:styleId="HeadingProcedure">
    <w:name w:val="Heading Procedure"/>
    <w:basedOn w:val="HeadingBase"/>
    <w:next w:val="Normal"/>
    <w:rsid w:val="006C1324"/>
    <w:pPr>
      <w:tabs>
        <w:tab w:val="left" w:pos="0"/>
      </w:tabs>
      <w:spacing w:before="120" w:after="60"/>
    </w:pPr>
    <w:rPr>
      <w:i/>
      <w:color w:val="918585"/>
      <w:sz w:val="22"/>
    </w:rPr>
  </w:style>
  <w:style w:type="paragraph" w:customStyle="1" w:styleId="TableBodyText">
    <w:name w:val="Table Body Text"/>
    <w:basedOn w:val="BodyText"/>
    <w:rsid w:val="006C1324"/>
    <w:pPr>
      <w:spacing w:before="60" w:after="60"/>
    </w:pPr>
  </w:style>
  <w:style w:type="paragraph" w:styleId="ListContinue">
    <w:name w:val="List Continue"/>
    <w:basedOn w:val="List"/>
    <w:rsid w:val="006C1324"/>
    <w:pPr>
      <w:ind w:firstLine="0"/>
    </w:pPr>
  </w:style>
  <w:style w:type="paragraph" w:customStyle="1" w:styleId="ListNote">
    <w:name w:val="List Note"/>
    <w:basedOn w:val="List"/>
    <w:rsid w:val="006C1324"/>
    <w:pPr>
      <w:pBdr>
        <w:top w:val="single" w:sz="6" w:space="2" w:color="918585"/>
        <w:bottom w:val="single" w:sz="6" w:space="2" w:color="918585"/>
      </w:pBdr>
      <w:tabs>
        <w:tab w:val="left" w:pos="1021"/>
      </w:tabs>
      <w:ind w:firstLine="0"/>
    </w:pPr>
  </w:style>
  <w:style w:type="paragraph" w:customStyle="1" w:styleId="Warning">
    <w:name w:val="Warning"/>
    <w:basedOn w:val="BodyText"/>
    <w:rsid w:val="006C1324"/>
    <w:pPr>
      <w:shd w:val="clear" w:color="auto" w:fill="D9D9D9"/>
      <w:tabs>
        <w:tab w:val="left" w:pos="992"/>
      </w:tabs>
      <w:ind w:left="119" w:right="119"/>
    </w:pPr>
    <w:rPr>
      <w:sz w:val="20"/>
    </w:rPr>
  </w:style>
  <w:style w:type="paragraph" w:customStyle="1" w:styleId="MarginIcons">
    <w:name w:val="Margin Icons"/>
    <w:basedOn w:val="BodyText"/>
    <w:rsid w:val="006C13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1324"/>
    <w:rPr>
      <w:rFonts w:ascii="Courier New" w:hAnsi="Courier New"/>
    </w:rPr>
  </w:style>
  <w:style w:type="paragraph" w:customStyle="1" w:styleId="NoteBullet">
    <w:name w:val="Note Bullet"/>
    <w:basedOn w:val="Note"/>
    <w:rsid w:val="006C1324"/>
    <w:pPr>
      <w:tabs>
        <w:tab w:val="clear" w:pos="680"/>
      </w:tabs>
      <w:spacing w:before="60" w:after="60"/>
    </w:pPr>
  </w:style>
  <w:style w:type="paragraph" w:customStyle="1" w:styleId="SubHeading2">
    <w:name w:val="SubHeading2"/>
    <w:basedOn w:val="HeadingBase"/>
    <w:rsid w:val="006C1324"/>
    <w:pPr>
      <w:spacing w:before="240" w:after="60"/>
    </w:pPr>
    <w:rPr>
      <w:sz w:val="20"/>
    </w:rPr>
  </w:style>
  <w:style w:type="paragraph" w:customStyle="1" w:styleId="SubHeading1">
    <w:name w:val="SubHeading1"/>
    <w:basedOn w:val="HeadingBase"/>
    <w:rsid w:val="006C1324"/>
    <w:pPr>
      <w:spacing w:before="240" w:after="60"/>
    </w:pPr>
    <w:rPr>
      <w:color w:val="918585"/>
      <w:sz w:val="22"/>
    </w:rPr>
  </w:style>
  <w:style w:type="paragraph" w:customStyle="1" w:styleId="SideHeading">
    <w:name w:val="Side Heading"/>
    <w:basedOn w:val="HeadingBase"/>
    <w:rsid w:val="006C13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1324"/>
    <w:pPr>
      <w:tabs>
        <w:tab w:val="num" w:pos="360"/>
      </w:tabs>
    </w:pPr>
  </w:style>
  <w:style w:type="paragraph" w:styleId="PlainText">
    <w:name w:val="Plain Text"/>
    <w:basedOn w:val="Normal"/>
    <w:link w:val="PlainTextChar"/>
    <w:rsid w:val="006C1324"/>
    <w:rPr>
      <w:sz w:val="20"/>
    </w:rPr>
  </w:style>
  <w:style w:type="character" w:customStyle="1" w:styleId="PlainTextChar">
    <w:name w:val="Plain Text Char"/>
    <w:basedOn w:val="DefaultParagraphFont"/>
    <w:link w:val="PlainText"/>
    <w:rsid w:val="006C1324"/>
    <w:rPr>
      <w:rFonts w:ascii="Courier New" w:eastAsia="Times New Roman" w:hAnsi="Courier New" w:cs="Times New Roman"/>
      <w:sz w:val="20"/>
      <w:szCs w:val="20"/>
      <w:lang w:eastAsia="en-US"/>
    </w:rPr>
  </w:style>
  <w:style w:type="character" w:customStyle="1" w:styleId="MenuOption">
    <w:name w:val="Menu Option"/>
    <w:basedOn w:val="DefaultParagraphFont"/>
    <w:rsid w:val="006C1324"/>
    <w:rPr>
      <w:b/>
      <w:smallCaps/>
    </w:rPr>
  </w:style>
  <w:style w:type="paragraph" w:customStyle="1" w:styleId="TableListNumber">
    <w:name w:val="Table List Number"/>
    <w:basedOn w:val="ListNumber"/>
    <w:rsid w:val="006C1324"/>
    <w:pPr>
      <w:numPr>
        <w:numId w:val="0"/>
      </w:numPr>
    </w:pPr>
  </w:style>
  <w:style w:type="paragraph" w:styleId="TOC4">
    <w:name w:val="toc 4"/>
    <w:basedOn w:val="TOCBase"/>
    <w:next w:val="Normal"/>
    <w:semiHidden/>
    <w:rsid w:val="006C1324"/>
    <w:pPr>
      <w:tabs>
        <w:tab w:val="right" w:leader="dot" w:pos="9071"/>
      </w:tabs>
      <w:ind w:left="1701"/>
    </w:pPr>
  </w:style>
  <w:style w:type="paragraph" w:customStyle="1" w:styleId="ListAlpha">
    <w:name w:val="List Alpha"/>
    <w:basedOn w:val="List"/>
    <w:rsid w:val="006C1324"/>
    <w:pPr>
      <w:numPr>
        <w:numId w:val="8"/>
      </w:numPr>
    </w:pPr>
  </w:style>
  <w:style w:type="paragraph" w:customStyle="1" w:styleId="ListAlpha2">
    <w:name w:val="List Alpha 2"/>
    <w:basedOn w:val="List2"/>
    <w:rsid w:val="006C1324"/>
    <w:pPr>
      <w:numPr>
        <w:numId w:val="7"/>
      </w:numPr>
    </w:pPr>
  </w:style>
  <w:style w:type="paragraph" w:styleId="List2">
    <w:name w:val="List 2"/>
    <w:basedOn w:val="BodyText"/>
    <w:rsid w:val="006C1324"/>
    <w:pPr>
      <w:tabs>
        <w:tab w:val="left" w:pos="680"/>
      </w:tabs>
      <w:spacing w:before="60" w:after="60"/>
      <w:ind w:left="680" w:hanging="340"/>
    </w:pPr>
  </w:style>
  <w:style w:type="paragraph" w:styleId="List3">
    <w:name w:val="List 3"/>
    <w:basedOn w:val="BodyText"/>
    <w:rsid w:val="006C1324"/>
    <w:pPr>
      <w:tabs>
        <w:tab w:val="left" w:pos="1021"/>
      </w:tabs>
      <w:spacing w:before="60" w:after="60"/>
      <w:ind w:left="1020" w:hanging="340"/>
    </w:pPr>
  </w:style>
  <w:style w:type="paragraph" w:styleId="List4">
    <w:name w:val="List 4"/>
    <w:basedOn w:val="BodyText"/>
    <w:rsid w:val="006C1324"/>
    <w:pPr>
      <w:tabs>
        <w:tab w:val="left" w:pos="1361"/>
      </w:tabs>
      <w:spacing w:before="60" w:after="60"/>
      <w:ind w:left="1361" w:hanging="340"/>
    </w:pPr>
  </w:style>
  <w:style w:type="paragraph" w:styleId="List5">
    <w:name w:val="List 5"/>
    <w:basedOn w:val="BodyText"/>
    <w:rsid w:val="006C1324"/>
    <w:pPr>
      <w:tabs>
        <w:tab w:val="left" w:pos="1701"/>
      </w:tabs>
      <w:spacing w:before="60" w:after="60"/>
      <w:ind w:left="1701" w:hanging="340"/>
    </w:pPr>
  </w:style>
  <w:style w:type="paragraph" w:styleId="ListBullet3">
    <w:name w:val="List Bullet 3"/>
    <w:basedOn w:val="List3"/>
    <w:rsid w:val="006C1324"/>
    <w:pPr>
      <w:numPr>
        <w:numId w:val="14"/>
      </w:numPr>
      <w:tabs>
        <w:tab w:val="clear" w:pos="1021"/>
      </w:tabs>
      <w:ind w:left="1037" w:hanging="357"/>
    </w:pPr>
  </w:style>
  <w:style w:type="paragraph" w:styleId="ListBullet4">
    <w:name w:val="List Bullet 4"/>
    <w:basedOn w:val="List4"/>
    <w:rsid w:val="006C1324"/>
    <w:pPr>
      <w:numPr>
        <w:numId w:val="2"/>
      </w:numPr>
    </w:pPr>
  </w:style>
  <w:style w:type="paragraph" w:styleId="ListBullet5">
    <w:name w:val="List Bullet 5"/>
    <w:basedOn w:val="List5"/>
    <w:rsid w:val="006C1324"/>
    <w:pPr>
      <w:numPr>
        <w:numId w:val="3"/>
      </w:numPr>
    </w:pPr>
  </w:style>
  <w:style w:type="paragraph" w:styleId="ListContinue2">
    <w:name w:val="List Continue 2"/>
    <w:basedOn w:val="List2"/>
    <w:rsid w:val="006C1324"/>
    <w:pPr>
      <w:ind w:firstLine="0"/>
    </w:pPr>
  </w:style>
  <w:style w:type="paragraph" w:styleId="ListContinue3">
    <w:name w:val="List Continue 3"/>
    <w:basedOn w:val="List3"/>
    <w:rsid w:val="006C1324"/>
    <w:pPr>
      <w:ind w:left="1021" w:firstLine="0"/>
    </w:pPr>
  </w:style>
  <w:style w:type="paragraph" w:styleId="ListContinue4">
    <w:name w:val="List Continue 4"/>
    <w:basedOn w:val="List4"/>
    <w:rsid w:val="006C1324"/>
    <w:pPr>
      <w:ind w:firstLine="0"/>
    </w:pPr>
  </w:style>
  <w:style w:type="paragraph" w:styleId="ListContinue5">
    <w:name w:val="List Continue 5"/>
    <w:basedOn w:val="List5"/>
    <w:rsid w:val="006C1324"/>
    <w:pPr>
      <w:ind w:firstLine="0"/>
    </w:pPr>
  </w:style>
  <w:style w:type="paragraph" w:styleId="ListNumber3">
    <w:name w:val="List Number 3"/>
    <w:basedOn w:val="List3"/>
    <w:rsid w:val="006C1324"/>
    <w:pPr>
      <w:numPr>
        <w:numId w:val="4"/>
      </w:numPr>
    </w:pPr>
  </w:style>
  <w:style w:type="paragraph" w:styleId="ListNumber4">
    <w:name w:val="List Number 4"/>
    <w:basedOn w:val="List4"/>
    <w:rsid w:val="006C1324"/>
    <w:pPr>
      <w:numPr>
        <w:numId w:val="5"/>
      </w:numPr>
    </w:pPr>
  </w:style>
  <w:style w:type="paragraph" w:styleId="ListNumber5">
    <w:name w:val="List Number 5"/>
    <w:basedOn w:val="List5"/>
    <w:rsid w:val="006C1324"/>
    <w:pPr>
      <w:numPr>
        <w:numId w:val="6"/>
      </w:numPr>
    </w:pPr>
  </w:style>
  <w:style w:type="paragraph" w:styleId="BlockText">
    <w:name w:val="Block Text"/>
    <w:basedOn w:val="Normal"/>
    <w:rsid w:val="006C1324"/>
    <w:pPr>
      <w:spacing w:after="120"/>
      <w:ind w:left="1440" w:right="1440"/>
    </w:pPr>
  </w:style>
  <w:style w:type="character" w:customStyle="1" w:styleId="Subscript">
    <w:name w:val="Subscript"/>
    <w:basedOn w:val="DefaultParagraphFont"/>
    <w:rsid w:val="006C1324"/>
    <w:rPr>
      <w:sz w:val="16"/>
      <w:vertAlign w:val="subscript"/>
    </w:rPr>
  </w:style>
  <w:style w:type="character" w:customStyle="1" w:styleId="Superscript">
    <w:name w:val="Superscript"/>
    <w:basedOn w:val="DefaultParagraphFont"/>
    <w:rsid w:val="006C1324"/>
    <w:rPr>
      <w:sz w:val="16"/>
      <w:vertAlign w:val="superscript"/>
    </w:rPr>
  </w:style>
  <w:style w:type="character" w:customStyle="1" w:styleId="Symbols">
    <w:name w:val="Symbols"/>
    <w:basedOn w:val="DefaultParagraphFont"/>
    <w:rsid w:val="006C1324"/>
    <w:rPr>
      <w:rFonts w:ascii="Symbol" w:hAnsi="Symbol"/>
    </w:rPr>
  </w:style>
  <w:style w:type="character" w:customStyle="1" w:styleId="MenuOptions">
    <w:name w:val="Menu Options"/>
    <w:basedOn w:val="DefaultParagraphFont"/>
    <w:rsid w:val="006C1324"/>
    <w:rPr>
      <w:rFonts w:ascii="Arial Narrow" w:hAnsi="Arial Narrow"/>
      <w:smallCaps/>
    </w:rPr>
  </w:style>
  <w:style w:type="character" w:customStyle="1" w:styleId="Buttons">
    <w:name w:val="Buttons"/>
    <w:basedOn w:val="DefaultParagraphFont"/>
    <w:rsid w:val="006C1324"/>
    <w:rPr>
      <w:b/>
    </w:rPr>
  </w:style>
  <w:style w:type="character" w:customStyle="1" w:styleId="Underlined">
    <w:name w:val="Underlined"/>
    <w:basedOn w:val="DefaultParagraphFont"/>
    <w:rsid w:val="006C1324"/>
    <w:rPr>
      <w:u w:val="single"/>
    </w:rPr>
  </w:style>
  <w:style w:type="paragraph" w:customStyle="1" w:styleId="TableBodyTextRight">
    <w:name w:val="Table Body Text Right"/>
    <w:basedOn w:val="TableBodyText"/>
    <w:rsid w:val="006C1324"/>
    <w:pPr>
      <w:widowControl w:val="0"/>
      <w:autoSpaceDE w:val="0"/>
      <w:autoSpaceDN w:val="0"/>
      <w:adjustRightInd w:val="0"/>
      <w:jc w:val="right"/>
    </w:pPr>
    <w:rPr>
      <w:rFonts w:cs="Arial"/>
      <w:szCs w:val="18"/>
    </w:rPr>
  </w:style>
  <w:style w:type="paragraph" w:customStyle="1" w:styleId="CopyrightText">
    <w:name w:val="Copyright Text"/>
    <w:basedOn w:val="BodyText"/>
    <w:rsid w:val="006C1324"/>
    <w:rPr>
      <w:sz w:val="18"/>
    </w:rPr>
  </w:style>
  <w:style w:type="paragraph" w:customStyle="1" w:styleId="BodySmallRight">
    <w:name w:val="Body Small Right"/>
    <w:basedOn w:val="BodyTextRight"/>
    <w:rsid w:val="006C1324"/>
    <w:rPr>
      <w:sz w:val="18"/>
      <w:szCs w:val="18"/>
    </w:rPr>
  </w:style>
  <w:style w:type="paragraph" w:customStyle="1" w:styleId="MarginEdition">
    <w:name w:val="Margin Edition"/>
    <w:basedOn w:val="MarginNote"/>
    <w:rsid w:val="006C1324"/>
    <w:pPr>
      <w:spacing w:before="0" w:after="0"/>
    </w:pPr>
    <w:rPr>
      <w:rFonts w:ascii="Times New Roman" w:hAnsi="Times New Roman"/>
      <w:color w:val="999999"/>
    </w:rPr>
  </w:style>
  <w:style w:type="paragraph" w:customStyle="1" w:styleId="Spacer">
    <w:name w:val="Spacer"/>
    <w:basedOn w:val="Normal"/>
    <w:rsid w:val="006C1324"/>
    <w:rPr>
      <w:sz w:val="2"/>
      <w:szCs w:val="2"/>
    </w:rPr>
  </w:style>
  <w:style w:type="character" w:customStyle="1" w:styleId="Small">
    <w:name w:val="Small"/>
    <w:basedOn w:val="DefaultParagraphFont"/>
    <w:rsid w:val="006C1324"/>
    <w:rPr>
      <w:sz w:val="16"/>
    </w:rPr>
  </w:style>
  <w:style w:type="paragraph" w:customStyle="1" w:styleId="WideTable">
    <w:name w:val="Wide Table"/>
    <w:basedOn w:val="Normal"/>
    <w:rsid w:val="006C1324"/>
    <w:pPr>
      <w:ind w:left="-1418"/>
    </w:pPr>
    <w:rPr>
      <w:sz w:val="2"/>
      <w:szCs w:val="2"/>
    </w:rPr>
  </w:style>
  <w:style w:type="character" w:styleId="PageNumber">
    <w:name w:val="page number"/>
    <w:basedOn w:val="DefaultParagraphFont"/>
    <w:rsid w:val="006C1324"/>
  </w:style>
  <w:style w:type="paragraph" w:styleId="Quote">
    <w:name w:val="Quote"/>
    <w:basedOn w:val="Heading1"/>
    <w:link w:val="QuoteChar"/>
    <w:qFormat/>
    <w:rsid w:val="006C1324"/>
    <w:rPr>
      <w:b w:val="0"/>
      <w:sz w:val="72"/>
      <w:szCs w:val="72"/>
      <w:lang w:val="en-NZ"/>
    </w:rPr>
  </w:style>
  <w:style w:type="character" w:customStyle="1" w:styleId="QuoteChar">
    <w:name w:val="Quote Char"/>
    <w:basedOn w:val="DefaultParagraphFont"/>
    <w:link w:val="Quote"/>
    <w:rsid w:val="006C13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1324"/>
    <w:pPr>
      <w:pageBreakBefore/>
    </w:pPr>
  </w:style>
  <w:style w:type="paragraph" w:customStyle="1" w:styleId="Border">
    <w:name w:val="Border"/>
    <w:basedOn w:val="Normal"/>
    <w:qFormat/>
    <w:rsid w:val="006C13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1324"/>
    <w:rPr>
      <w:b/>
      <w:bCs/>
      <w:i/>
      <w:iCs/>
      <w:color w:val="auto"/>
    </w:rPr>
  </w:style>
  <w:style w:type="paragraph" w:styleId="IntenseQuote">
    <w:name w:val="Intense Quote"/>
    <w:basedOn w:val="Normal"/>
    <w:next w:val="Normal"/>
    <w:link w:val="IntenseQuoteChar"/>
    <w:uiPriority w:val="30"/>
    <w:qFormat/>
    <w:rsid w:val="006C13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13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1324"/>
    <w:rPr>
      <w:smallCaps/>
      <w:color w:val="auto"/>
      <w:u w:val="single"/>
    </w:rPr>
  </w:style>
  <w:style w:type="character" w:styleId="IntenseReference">
    <w:name w:val="Intense Reference"/>
    <w:basedOn w:val="DefaultParagraphFont"/>
    <w:uiPriority w:val="32"/>
    <w:qFormat/>
    <w:rsid w:val="006C1324"/>
    <w:rPr>
      <w:b/>
      <w:bCs/>
      <w:smallCaps/>
      <w:color w:val="auto"/>
      <w:spacing w:val="5"/>
      <w:u w:val="single"/>
    </w:rPr>
  </w:style>
  <w:style w:type="paragraph" w:customStyle="1" w:styleId="2ColumnHeading">
    <w:name w:val="2Column Heading"/>
    <w:basedOn w:val="BodyText"/>
    <w:qFormat/>
    <w:rsid w:val="006C1324"/>
    <w:pPr>
      <w:spacing w:after="60"/>
      <w:ind w:left="-2268"/>
    </w:pPr>
    <w:rPr>
      <w:b/>
    </w:rPr>
  </w:style>
  <w:style w:type="paragraph" w:customStyle="1" w:styleId="Heading1TOC">
    <w:name w:val="Heading1 TOC"/>
    <w:basedOn w:val="Normal"/>
    <w:qFormat/>
    <w:rsid w:val="006C1324"/>
    <w:pPr>
      <w:spacing w:before="240" w:after="120"/>
    </w:pPr>
    <w:rPr>
      <w:rFonts w:ascii="Times New Roman" w:hAnsi="Times New Roman"/>
      <w:b/>
      <w:sz w:val="32"/>
    </w:rPr>
  </w:style>
  <w:style w:type="paragraph" w:customStyle="1" w:styleId="Heading2TOC">
    <w:name w:val="Heading2 TOC"/>
    <w:basedOn w:val="Normal"/>
    <w:qFormat/>
    <w:rsid w:val="006C1324"/>
    <w:pPr>
      <w:spacing w:before="240" w:after="60"/>
    </w:pPr>
    <w:rPr>
      <w:rFonts w:ascii="Times New Roman" w:hAnsi="Times New Roman"/>
      <w:b/>
      <w:sz w:val="28"/>
    </w:rPr>
  </w:style>
  <w:style w:type="character" w:customStyle="1" w:styleId="Underline">
    <w:name w:val="Underline"/>
    <w:basedOn w:val="DefaultParagraphFont"/>
    <w:qFormat/>
    <w:rsid w:val="006C1324"/>
    <w:rPr>
      <w:u w:val="single"/>
    </w:rPr>
  </w:style>
  <w:style w:type="paragraph" w:styleId="BalloonText">
    <w:name w:val="Balloon Text"/>
    <w:basedOn w:val="Normal"/>
    <w:link w:val="BalloonTextChar"/>
    <w:rsid w:val="006C1324"/>
    <w:rPr>
      <w:rFonts w:ascii="Tahoma" w:hAnsi="Tahoma" w:cs="Tahoma"/>
      <w:sz w:val="16"/>
      <w:szCs w:val="16"/>
    </w:rPr>
  </w:style>
  <w:style w:type="character" w:customStyle="1" w:styleId="BalloonTextChar">
    <w:name w:val="Balloon Text Char"/>
    <w:basedOn w:val="DefaultParagraphFont"/>
    <w:link w:val="BalloonText"/>
    <w:rsid w:val="006C13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13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13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1324"/>
    <w:rPr>
      <w:b/>
      <w:color w:val="660033"/>
      <w:spacing w:val="0"/>
    </w:rPr>
  </w:style>
  <w:style w:type="paragraph" w:customStyle="1" w:styleId="Nameditemlist">
    <w:name w:val="Named item list"/>
    <w:basedOn w:val="BodyText"/>
    <w:qFormat/>
    <w:rsid w:val="006C132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1066</Words>
  <Characters>6879</Characters>
  <Application>Microsoft Office Word</Application>
  <DocSecurity>0</DocSecurity>
  <Lines>248</Lines>
  <Paragraphs>144</Paragraphs>
  <ScaleCrop>false</ScaleCrop>
  <Company>Author-it Software Corporation Ltd.</Company>
  <LinksUpToDate>false</LinksUpToDate>
  <CharactersWithSpaces>7964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LGAEHRR301B Monitor and control standards of accommodation</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2012-09-10T05:56:00Z</dcterms:created>
  <dcterms:modified xsi:type="dcterms:W3CDTF">2012-09-10T05:56:00Z</dcterms:modified>
</cp:coreProperties>
</file>