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31FE" w:rsidP="00C931FE">
      <w:pPr>
        <w:pStyle w:val="Title"/>
      </w:pPr>
      <w:bookmarkStart w:id="0" w:name="_GoBack"/>
      <w:bookmarkEnd w:id="0"/>
      <w:r>
        <w:fldChar w:fldCharType="begin"/>
      </w:r>
      <w:r>
        <w:instrText xml:space="preserve"> TITLE   \* MERGEFORMAT </w:instrText>
      </w:r>
      <w:r>
        <w:fldChar w:fldCharType="separate"/>
      </w:r>
      <w:r>
        <w:t>LGAEHRR203B Support maintenance of public behaviour in areas under council control</w:t>
      </w:r>
      <w:r>
        <w:fldChar w:fldCharType="end"/>
      </w:r>
    </w:p>
    <w:p w:rsidR="00C931FE" w:rsidP="00C931FE">
      <w:pPr>
        <w:pStyle w:val="Version"/>
        <w:sectPr w:rsidSect="00D66B5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66B57" w:rsidP="00D66B57">
      <w:pPr>
        <w:pStyle w:val="SuperHeading"/>
      </w:pPr>
      <w:r w:rsidRPr="00D66B57">
        <w:t>LGAEHRR203B Support maintenance of public behaviour in areas under council control</w:t>
      </w:r>
    </w:p>
    <w:p w:rsidR="00000000" w:rsidRPr="00D66B57" w:rsidP="00D66B57">
      <w:pPr>
        <w:pStyle w:val="Heading1"/>
      </w:pPr>
      <w:bookmarkStart w:id="1" w:name="O_445094"/>
      <w:bookmarkEnd w:id="1"/>
      <w:r w:rsidRPr="00D66B57">
        <w:t>Modification History</w:t>
      </w:r>
    </w:p>
    <w:p w:rsidR="00000000" w:rsidRPr="00D66B57" w:rsidP="00D66B57">
      <w:pPr>
        <w:pStyle w:val="BodyText"/>
      </w:pPr>
      <w:r w:rsidRPr="00D66B57">
        <w:t>LGAEHRR203B Release 2:</w:t>
      </w:r>
      <w:r w:rsidRPr="00D66B57">
        <w:tab/>
        <w:t>Layout adjusted.</w:t>
      </w:r>
    </w:p>
    <w:p w:rsidR="00000000" w:rsidRPr="00D66B57" w:rsidP="00D66B57">
      <w:pPr>
        <w:pStyle w:val="BodyText"/>
      </w:pPr>
      <w:r w:rsidRPr="00D66B57">
        <w:t>LGEEHR</w:t>
      </w:r>
      <w:r w:rsidRPr="00D66B57">
        <w:t>R203B Release 1:</w:t>
      </w:r>
      <w:r w:rsidRPr="00D66B57">
        <w:tab/>
        <w:t>Primary release.</w:t>
      </w:r>
    </w:p>
    <w:p w:rsidR="00000000" w:rsidRPr="00D66B57" w:rsidP="00D66B57">
      <w:pPr>
        <w:pStyle w:val="AllowPageBreak"/>
      </w:pPr>
    </w:p>
    <w:p w:rsidR="00000000" w:rsidRPr="00D66B57" w:rsidP="00D66B57">
      <w:pPr>
        <w:pStyle w:val="Heading1"/>
      </w:pPr>
      <w:bookmarkStart w:id="2" w:name="O_445090"/>
      <w:bookmarkEnd w:id="2"/>
      <w:r w:rsidRPr="00D66B57">
        <w:t>Unit Descriptor</w:t>
      </w:r>
    </w:p>
    <w:p w:rsidR="00000000" w:rsidRPr="00D66B57" w:rsidP="00D66B57">
      <w:pPr>
        <w:pStyle w:val="BodyText"/>
      </w:pPr>
      <w:r w:rsidRPr="00D66B57">
        <w:t>This unit covers support roles in crowd control and monitoring behaviour in public or recreational areas.</w:t>
      </w:r>
    </w:p>
    <w:p w:rsidR="00000000" w:rsidRPr="00D66B57" w:rsidP="00D66B57">
      <w:pPr>
        <w:pStyle w:val="AllowPageBreak"/>
      </w:pPr>
    </w:p>
    <w:p w:rsidR="00000000" w:rsidRPr="00D66B57" w:rsidP="00D66B57">
      <w:pPr>
        <w:pStyle w:val="Heading1"/>
      </w:pPr>
      <w:bookmarkStart w:id="3" w:name="O_445103"/>
      <w:bookmarkEnd w:id="3"/>
      <w:r w:rsidRPr="00D66B57">
        <w:t>Application of the Unit</w:t>
      </w:r>
    </w:p>
    <w:p w:rsidR="00000000" w:rsidRPr="00D66B57" w:rsidP="00D66B57">
      <w:pPr>
        <w:pStyle w:val="BodyText"/>
      </w:pPr>
      <w:r w:rsidRPr="00D66B57">
        <w:t>This unit supports the attainment of skill</w:t>
      </w:r>
      <w:r w:rsidRPr="00D66B57">
        <w:t xml:space="preserve">s and knowledge required for competent workplace performance in councils of varying size and locations. Knowledge of the legislation and regulations within which councils must operate is essential. The role of councils, as the third tier of government, in </w:t>
      </w:r>
      <w:r w:rsidRPr="00D66B57">
        <w:t xml:space="preserve">managing the application of a broad range of by-laws and regulations must be appropriately reflected. </w:t>
      </w:r>
    </w:p>
    <w:p w:rsidR="00000000" w:rsidRPr="00D66B57" w:rsidP="00D66B57">
      <w:pPr>
        <w:pStyle w:val="AllowPageBreak"/>
      </w:pPr>
    </w:p>
    <w:p w:rsidR="00000000" w:rsidRPr="00D66B57" w:rsidP="00D66B57">
      <w:pPr>
        <w:pStyle w:val="Heading1"/>
      </w:pPr>
      <w:bookmarkStart w:id="4" w:name="O_445095"/>
      <w:bookmarkEnd w:id="4"/>
      <w:r w:rsidRPr="00D66B57">
        <w:t>Licensing/Regulatory Information</w:t>
      </w:r>
    </w:p>
    <w:p w:rsidR="00000000" w:rsidRPr="00D66B57" w:rsidP="00D66B57">
      <w:pPr>
        <w:pStyle w:val="BodyText"/>
      </w:pPr>
      <w:r w:rsidRPr="00D66B57">
        <w:t>Not applicable.</w:t>
      </w:r>
    </w:p>
    <w:p w:rsidR="00000000" w:rsidRPr="00D66B57" w:rsidP="00D66B57">
      <w:pPr>
        <w:pStyle w:val="AllowPageBreak"/>
      </w:pPr>
    </w:p>
    <w:p w:rsidR="00000000" w:rsidRPr="00D66B57" w:rsidP="00D66B57">
      <w:pPr>
        <w:pStyle w:val="Heading1"/>
      </w:pPr>
      <w:bookmarkStart w:id="5" w:name="O_445093"/>
      <w:bookmarkEnd w:id="5"/>
      <w:r w:rsidRPr="00D66B57">
        <w:t>Pre-Requisites</w:t>
      </w:r>
    </w:p>
    <w:p w:rsidR="00000000" w:rsidRPr="00D66B57" w:rsidP="00D66B57">
      <w:pPr>
        <w:pStyle w:val="BodyText"/>
      </w:pPr>
      <w:r w:rsidRPr="00D66B57">
        <w:t>Not applicable.</w:t>
      </w:r>
    </w:p>
    <w:p w:rsidR="00000000" w:rsidRPr="00D66B57" w:rsidP="00D66B57">
      <w:pPr>
        <w:pStyle w:val="AllowPageBreak"/>
      </w:pPr>
    </w:p>
    <w:p w:rsidR="00000000" w:rsidRPr="00D66B57" w:rsidP="00D66B57">
      <w:pPr>
        <w:pStyle w:val="Heading1"/>
      </w:pPr>
      <w:bookmarkStart w:id="6" w:name="O_445098"/>
      <w:bookmarkEnd w:id="6"/>
      <w:r w:rsidRPr="00D66B57">
        <w:t>Employability Skills Information</w:t>
      </w:r>
    </w:p>
    <w:p w:rsidR="00000000" w:rsidRPr="00D66B57" w:rsidP="00D66B57">
      <w:pPr>
        <w:pStyle w:val="BodyText"/>
      </w:pPr>
      <w:r w:rsidRPr="00D66B57">
        <w:t>This unit contains employability skills.</w:t>
      </w:r>
    </w:p>
    <w:p w:rsidR="00000000" w:rsidRPr="00D66B57" w:rsidP="00D66B57">
      <w:pPr>
        <w:pStyle w:val="AllowPageBreak"/>
      </w:pPr>
    </w:p>
    <w:p w:rsidR="00000000" w:rsidRPr="00D66B57" w:rsidP="00D66B57">
      <w:pPr>
        <w:pStyle w:val="Heading1"/>
      </w:pPr>
      <w:bookmarkStart w:id="7" w:name="O_445099"/>
      <w:bookmarkEnd w:id="7"/>
      <w:r w:rsidRPr="00D66B57">
        <w:t>Elements and Performance Criteria Pre-Content</w:t>
      </w:r>
    </w:p>
    <w:tbl>
      <w:tblPr>
        <w:tblW w:w="0" w:type="auto"/>
        <w:tblLayout w:type="fixed"/>
        <w:tblCellMar>
          <w:left w:w="62" w:type="dxa"/>
          <w:right w:w="62" w:type="dxa"/>
        </w:tblCellMar>
        <w:tblLook w:val="0000"/>
      </w:tblPr>
      <w:tblGrid>
        <w:gridCol w:w="2700"/>
        <w:gridCol w:w="6228"/>
      </w:tblGrid>
      <w:tr w:rsidTr="00C931FE">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D66B57">
            <w:pPr>
              <w:pStyle w:val="BodyText"/>
              <w:rPr>
                <w:lang w:val="en-NZ"/>
              </w:rPr>
            </w:pPr>
            <w:r w:rsidRPr="00D66B57">
              <w:t>Elements describe the essential outcomes of a Unit of Competency</w:t>
            </w:r>
          </w:p>
        </w:tc>
        <w:tc>
          <w:tcPr>
            <w:tcW w:w="6228" w:type="dxa"/>
            <w:tcBorders>
              <w:top w:val="nil"/>
              <w:left w:val="single" w:sz="6" w:space="0" w:color="auto"/>
              <w:bottom w:val="nil"/>
              <w:right w:val="nil"/>
            </w:tcBorders>
            <w:tcMar>
              <w:top w:w="0" w:type="dxa"/>
              <w:left w:w="62" w:type="dxa"/>
              <w:bottom w:w="0" w:type="dxa"/>
              <w:right w:w="62" w:type="dxa"/>
            </w:tcMar>
          </w:tcPr>
          <w:p w:rsidR="00000000" w:rsidRPr="00D66B57" w:rsidP="00D66B57">
            <w:pPr>
              <w:pStyle w:val="BodyText"/>
            </w:pPr>
            <w:r w:rsidRPr="00D66B57">
              <w:t>Performance criteria describe the required performance</w:t>
            </w:r>
            <w:r w:rsidRPr="00D66B57">
              <w:t xml:space="preserve"> needed to demonstrate achievement of the element.  Where </w:t>
            </w:r>
            <w:r w:rsidRPr="00D66B57">
              <w:rPr>
                <w:rStyle w:val="BoldandItalics"/>
              </w:rPr>
              <w:t>bold italicised</w:t>
            </w:r>
            <w:r w:rsidRPr="00D66B57">
              <w:t xml:space="preserve"> text is used, further information is detailed in the Range Statement.  Assessment of performance is to be consistent with the Evidence Guide.</w:t>
            </w:r>
          </w:p>
        </w:tc>
      </w:tr>
    </w:tbl>
    <w:p w:rsidR="00000000" w:rsidRPr="00D66B57" w:rsidP="00D66B57">
      <w:pPr>
        <w:pStyle w:val="BodyText"/>
      </w:pPr>
    </w:p>
    <w:p w:rsidR="00000000" w:rsidRPr="00D66B57" w:rsidP="00D66B57">
      <w:pPr>
        <w:pStyle w:val="AllowPageBreak"/>
      </w:pPr>
    </w:p>
    <w:p w:rsidR="00000000" w:rsidRPr="00D66B57" w:rsidP="00D66B57">
      <w:pPr>
        <w:pStyle w:val="Heading1"/>
      </w:pPr>
      <w:bookmarkStart w:id="8" w:name="O_445100"/>
      <w:bookmarkEnd w:id="8"/>
      <w:r w:rsidRPr="00D66B57">
        <w:t xml:space="preserve">Elements </w:t>
      </w:r>
      <w:r w:rsidRPr="00D66B57">
        <w:t>and Performance Criteria</w:t>
      </w:r>
    </w:p>
    <w:tbl>
      <w:tblPr>
        <w:tblW w:w="0" w:type="auto"/>
        <w:tblLayout w:type="fixed"/>
        <w:tblCellMar>
          <w:left w:w="62" w:type="dxa"/>
          <w:right w:w="62" w:type="dxa"/>
        </w:tblCellMar>
        <w:tblLook w:val="0000"/>
      </w:tblPr>
      <w:tblGrid>
        <w:gridCol w:w="2700"/>
        <w:gridCol w:w="6228"/>
      </w:tblGrid>
      <w:tr w:rsidTr="00C931F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66B57" w:rsidP="00D66B57">
            <w:pPr>
              <w:pStyle w:val="BodyText"/>
            </w:pPr>
            <w:r w:rsidRPr="00D66B57">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D66B57">
            <w:pPr>
              <w:pStyle w:val="BodyText"/>
              <w:rPr>
                <w:lang w:val="en-NZ"/>
              </w:rPr>
            </w:pPr>
            <w:r w:rsidRPr="00D66B57">
              <w:rPr>
                <w:rStyle w:val="SpecialBold"/>
              </w:rPr>
              <w:t>PERFORMANCE CRITERIA</w:t>
            </w:r>
          </w:p>
        </w:tc>
      </w:tr>
      <w:tr w:rsidTr="00C931FE">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D66B57">
            <w:pPr>
              <w:pStyle w:val="List"/>
              <w:rPr>
                <w:lang w:val="en-NZ"/>
              </w:rPr>
            </w:pPr>
            <w:r w:rsidRPr="00D66B57">
              <w:rPr>
                <w:rStyle w:val="SpecialBold"/>
              </w:rPr>
              <w:t>1.</w:t>
            </w:r>
            <w:r w:rsidRPr="00D66B57">
              <w:rPr>
                <w:rStyle w:val="SpecialBold"/>
              </w:rPr>
              <w:tab/>
              <w:t>Contribute to public information initiatives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D66B57" w:rsidP="00D66B57">
            <w:pPr>
              <w:pStyle w:val="List"/>
            </w:pPr>
            <w:r w:rsidRPr="00D66B57">
              <w:t>1.1</w:t>
            </w:r>
            <w:r w:rsidRPr="00D66B57">
              <w:tab/>
              <w:t>Members of the public are informed in an</w:t>
            </w:r>
            <w:r w:rsidRPr="00D66B57">
              <w:rPr>
                <w:rStyle w:val="BoldandItalics"/>
              </w:rPr>
              <w:t xml:space="preserve"> appropriate manner </w:t>
            </w:r>
            <w:r w:rsidRPr="00D66B57">
              <w:t>of their responsibilities in using recreational</w:t>
            </w:r>
            <w:r w:rsidRPr="00D66B57">
              <w:rPr>
                <w:rStyle w:val="BoldandItalics"/>
              </w:rPr>
              <w:t xml:space="preserve"> facilities or other areas under council control</w:t>
            </w:r>
            <w:r w:rsidRPr="00D66B57">
              <w:t xml:space="preserve">. </w:t>
            </w:r>
          </w:p>
          <w:p w:rsidR="00000000" w:rsidRPr="00D66B57" w:rsidP="00D66B57">
            <w:pPr>
              <w:pStyle w:val="List"/>
            </w:pPr>
            <w:r w:rsidRPr="00D66B57">
              <w:t>1.2</w:t>
            </w:r>
            <w:r w:rsidRPr="00D66B57">
              <w:tab/>
              <w:t>Members of the</w:t>
            </w:r>
            <w:r w:rsidRPr="00D66B57">
              <w:rPr>
                <w:rStyle w:val="BoldandItalics"/>
              </w:rPr>
              <w:t xml:space="preserve"> public are informed</w:t>
            </w:r>
            <w:r w:rsidRPr="00D66B57">
              <w:t xml:space="preserve">, in a manner that promotes understanding, of the content of relevant regulations and of the consequences of failing to comply. </w:t>
            </w:r>
          </w:p>
          <w:p w:rsidR="00000000" w:rsidRPr="00D66B57" w:rsidP="00D66B57">
            <w:pPr>
              <w:pStyle w:val="List"/>
            </w:pPr>
            <w:r w:rsidRPr="00D66B57">
              <w:t>1.3</w:t>
            </w:r>
            <w:r w:rsidRPr="00D66B57">
              <w:tab/>
              <w:t xml:space="preserve">Agreement to comply with relevant </w:t>
            </w:r>
            <w:r w:rsidRPr="00D66B57">
              <w:t xml:space="preserve">regulations is obtained from members of the public where possible. </w:t>
            </w:r>
          </w:p>
          <w:p w:rsidR="00000000" w:rsidP="00D66B57">
            <w:pPr>
              <w:pStyle w:val="List"/>
              <w:rPr>
                <w:lang w:val="en-NZ"/>
              </w:rPr>
            </w:pPr>
            <w:r w:rsidRPr="00D66B57">
              <w:t>1.4</w:t>
            </w:r>
            <w:r w:rsidRPr="00D66B57">
              <w:rPr>
                <w:rStyle w:val="BoldandItalics"/>
              </w:rPr>
              <w:tab/>
              <w:t>Inability or indisposition</w:t>
            </w:r>
            <w:r w:rsidRPr="00D66B57">
              <w:t xml:space="preserve"> to comply is recognised and appropriate action is taken or recommended to other officers in accordance with council requirements. </w:t>
            </w:r>
          </w:p>
        </w:tc>
      </w:tr>
      <w:tr w:rsidTr="00C931FE">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D66B57">
            <w:pPr>
              <w:pStyle w:val="List"/>
              <w:rPr>
                <w:lang w:val="en-NZ"/>
              </w:rPr>
            </w:pPr>
            <w:r w:rsidRPr="00D66B57">
              <w:rPr>
                <w:rStyle w:val="SpecialBold"/>
              </w:rPr>
              <w:t>2.</w:t>
            </w:r>
            <w:r w:rsidRPr="00D66B57">
              <w:rPr>
                <w:rStyle w:val="SpecialBold"/>
              </w:rPr>
              <w:tab/>
              <w:t>Assist in the enforcem</w:t>
            </w:r>
            <w:r w:rsidRPr="00D66B57">
              <w:rPr>
                <w:rStyle w:val="SpecialBold"/>
              </w:rPr>
              <w:t>ent of council ordinances/orders and other regulations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D66B57" w:rsidP="00D66B57">
            <w:pPr>
              <w:pStyle w:val="List"/>
            </w:pPr>
            <w:r w:rsidRPr="00D66B57">
              <w:t>2.1</w:t>
            </w:r>
            <w:r w:rsidRPr="00D66B57">
              <w:tab/>
              <w:t>Enforcement is undertaken appropriate to level of delegated authority, legislative requirements,</w:t>
            </w:r>
            <w:r w:rsidRPr="00D66B57">
              <w:rPr>
                <w:rStyle w:val="BoldandItalics"/>
              </w:rPr>
              <w:t xml:space="preserve"> group or crowd composition</w:t>
            </w:r>
            <w:r w:rsidRPr="00D66B57">
              <w:t xml:space="preserve"> and council policy, and after having encouraged voluntary compliance wher</w:t>
            </w:r>
            <w:r w:rsidRPr="00D66B57">
              <w:t xml:space="preserve">e applicable. </w:t>
            </w:r>
          </w:p>
          <w:p w:rsidR="00000000" w:rsidRPr="00D66B57" w:rsidP="00D66B57">
            <w:pPr>
              <w:pStyle w:val="List"/>
            </w:pPr>
            <w:r w:rsidRPr="00D66B57">
              <w:t>2.2</w:t>
            </w:r>
            <w:r w:rsidRPr="00D66B57">
              <w:tab/>
              <w:t xml:space="preserve">Appropriate assistance or clarification is requested when necessary. </w:t>
            </w:r>
          </w:p>
          <w:p w:rsidR="00000000" w:rsidP="00D66B57">
            <w:pPr>
              <w:pStyle w:val="List"/>
              <w:rPr>
                <w:lang w:val="en-NZ"/>
              </w:rPr>
            </w:pPr>
            <w:r w:rsidRPr="00D66B57">
              <w:t>2.3</w:t>
            </w:r>
            <w:r w:rsidRPr="00D66B57">
              <w:tab/>
              <w:t xml:space="preserve">Incidents are recorded according to council requirements. </w:t>
            </w:r>
          </w:p>
        </w:tc>
      </w:tr>
      <w:tr w:rsidTr="00C931FE">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D66B57">
            <w:pPr>
              <w:pStyle w:val="List"/>
              <w:rPr>
                <w:lang w:val="en-NZ"/>
              </w:rPr>
            </w:pPr>
            <w:r w:rsidRPr="00D66B57">
              <w:rPr>
                <w:rStyle w:val="SpecialBold"/>
              </w:rPr>
              <w:t>3.</w:t>
            </w:r>
            <w:r w:rsidRPr="00D66B57">
              <w:rPr>
                <w:rStyle w:val="SpecialBold"/>
              </w:rPr>
              <w:tab/>
              <w:t>Assist in crowd control to ensure public safety</w:t>
            </w:r>
          </w:p>
        </w:tc>
        <w:tc>
          <w:tcPr>
            <w:tcW w:w="6228" w:type="dxa"/>
            <w:tcBorders>
              <w:top w:val="nil"/>
              <w:left w:val="single" w:sz="6" w:space="0" w:color="auto"/>
              <w:bottom w:val="nil"/>
              <w:right w:val="nil"/>
            </w:tcBorders>
            <w:tcMar>
              <w:top w:w="0" w:type="dxa"/>
              <w:left w:w="62" w:type="dxa"/>
              <w:bottom w:w="0" w:type="dxa"/>
              <w:right w:w="62" w:type="dxa"/>
            </w:tcMar>
          </w:tcPr>
          <w:p w:rsidR="00000000" w:rsidRPr="00D66B57" w:rsidP="00D66B57">
            <w:pPr>
              <w:pStyle w:val="List"/>
            </w:pPr>
            <w:r w:rsidRPr="00D66B57">
              <w:t>3.1</w:t>
            </w:r>
            <w:r w:rsidRPr="00D66B57">
              <w:tab/>
              <w:t>Members of the public are informed of relevant p</w:t>
            </w:r>
            <w:r w:rsidRPr="00D66B57">
              <w:t xml:space="preserve">ublic-safety requirements in an appropriate manner. </w:t>
            </w:r>
          </w:p>
          <w:p w:rsidR="00000000" w:rsidRPr="00D66B57" w:rsidP="00D66B57">
            <w:pPr>
              <w:pStyle w:val="List"/>
            </w:pPr>
            <w:r w:rsidRPr="00D66B57">
              <w:t>3.2</w:t>
            </w:r>
            <w:r w:rsidRPr="00D66B57">
              <w:tab/>
              <w:t xml:space="preserve">Agreement to comply is gained wherever possible. </w:t>
            </w:r>
          </w:p>
          <w:p w:rsidR="00000000" w:rsidRPr="00D66B57" w:rsidP="00D66B57">
            <w:pPr>
              <w:pStyle w:val="List"/>
            </w:pPr>
            <w:r w:rsidRPr="00D66B57">
              <w:t>3.3</w:t>
            </w:r>
            <w:r w:rsidRPr="00D66B57">
              <w:tab/>
              <w:t xml:space="preserve">Assistance of, and coordination with, other services is accessed through relevant chain of command. </w:t>
            </w:r>
          </w:p>
          <w:p w:rsidR="00000000" w:rsidRPr="00D66B57" w:rsidP="00D66B57">
            <w:pPr>
              <w:pStyle w:val="List"/>
            </w:pPr>
            <w:r w:rsidRPr="00D66B57">
              <w:t>3.4</w:t>
            </w:r>
            <w:r w:rsidRPr="00D66B57">
              <w:tab/>
            </w:r>
            <w:r w:rsidRPr="00D66B57">
              <w:rPr>
                <w:rStyle w:val="BoldandItalics"/>
              </w:rPr>
              <w:t xml:space="preserve">Distressed people </w:t>
            </w:r>
            <w:r w:rsidRPr="00D66B57">
              <w:t xml:space="preserve">are dealt with appropriately. </w:t>
            </w:r>
          </w:p>
          <w:p w:rsidR="00000000" w:rsidRPr="00D66B57" w:rsidP="00D66B57">
            <w:pPr>
              <w:pStyle w:val="List"/>
            </w:pPr>
            <w:r w:rsidRPr="00D66B57">
              <w:t>3.5</w:t>
            </w:r>
            <w:r w:rsidRPr="00D66B57">
              <w:tab/>
              <w:t xml:space="preserve">Established emergency management procedures are followed under relevant supervision. </w:t>
            </w:r>
          </w:p>
        </w:tc>
      </w:tr>
    </w:tbl>
    <w:p w:rsidR="00000000" w:rsidRPr="00D66B57" w:rsidP="00D66B57">
      <w:pPr>
        <w:pStyle w:val="BodyText"/>
      </w:pPr>
    </w:p>
    <w:p w:rsidR="00000000" w:rsidRPr="00D66B57" w:rsidP="00D66B57">
      <w:pPr>
        <w:pStyle w:val="AllowPageBreak"/>
      </w:pPr>
    </w:p>
    <w:p w:rsidR="00000000" w:rsidRPr="00D66B57" w:rsidP="00D66B57">
      <w:pPr>
        <w:pStyle w:val="Heading1"/>
      </w:pPr>
      <w:bookmarkStart w:id="9" w:name="O_445091"/>
      <w:bookmarkEnd w:id="9"/>
      <w:r w:rsidRPr="00D66B57">
        <w:t>Required Skills and Knowledge</w:t>
      </w:r>
    </w:p>
    <w:tbl>
      <w:tblPr>
        <w:tblW w:w="0" w:type="auto"/>
        <w:tblLayout w:type="fixed"/>
        <w:tblCellMar>
          <w:left w:w="62" w:type="dxa"/>
          <w:right w:w="62" w:type="dxa"/>
        </w:tblCellMar>
        <w:tblLook w:val="0000"/>
      </w:tblPr>
      <w:tblGrid>
        <w:gridCol w:w="8928"/>
      </w:tblGrid>
      <w:tr w:rsidTr="00C931FE">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D66B57">
            <w:pPr>
              <w:pStyle w:val="BodyText"/>
              <w:rPr>
                <w:lang w:val="en-NZ"/>
              </w:rPr>
            </w:pPr>
            <w:r w:rsidRPr="00D66B57">
              <w:t>This describes the essential skills and knowledge and their level, required for this u</w:t>
            </w:r>
            <w:r w:rsidRPr="00D66B57">
              <w:t>nit</w:t>
            </w:r>
          </w:p>
        </w:tc>
      </w:tr>
      <w:tr w:rsidTr="00C931FE">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D66B57">
            <w:pPr>
              <w:pStyle w:val="BodyText"/>
              <w:rPr>
                <w:lang w:val="en-NZ"/>
              </w:rPr>
            </w:pPr>
            <w:r w:rsidRPr="00D66B57">
              <w:rPr>
                <w:rStyle w:val="SpecialBold"/>
              </w:rPr>
              <w:t>Required Skills</w:t>
            </w:r>
          </w:p>
        </w:tc>
      </w:tr>
      <w:tr w:rsidTr="00C931FE">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D66B57" w:rsidP="00D66B57">
            <w:pPr>
              <w:pStyle w:val="ListBullet"/>
            </w:pPr>
            <w:r w:rsidRPr="00D66B57">
              <w:t xml:space="preserve">crowd behaviour </w:t>
            </w:r>
          </w:p>
          <w:p w:rsidR="00000000" w:rsidRPr="00D66B57" w:rsidP="00D66B57">
            <w:pPr>
              <w:pStyle w:val="ListBullet"/>
            </w:pPr>
            <w:r w:rsidRPr="00D66B57">
              <w:t xml:space="preserve">implications of cultural and language diversity </w:t>
            </w:r>
          </w:p>
          <w:p w:rsidR="00000000" w:rsidRPr="00D66B57" w:rsidP="00D66B57">
            <w:pPr>
              <w:pStyle w:val="ListBullet"/>
            </w:pPr>
            <w:r w:rsidRPr="00D66B57">
              <w:t xml:space="preserve">mediation </w:t>
            </w:r>
          </w:p>
          <w:p w:rsidR="00000000" w:rsidRPr="00D66B57" w:rsidP="00D66B57">
            <w:pPr>
              <w:pStyle w:val="ListBullet"/>
            </w:pPr>
            <w:r w:rsidRPr="00D66B57">
              <w:t xml:space="preserve">conflict resolution </w:t>
            </w:r>
          </w:p>
          <w:p w:rsidR="00000000" w:rsidRPr="00D66B57" w:rsidP="00D66B57">
            <w:pPr>
              <w:pStyle w:val="ListBullet"/>
            </w:pPr>
            <w:r w:rsidRPr="00D66B57">
              <w:t xml:space="preserve">assertion </w:t>
            </w:r>
          </w:p>
          <w:p w:rsidR="00000000" w:rsidRPr="00D66B57" w:rsidP="00D66B57">
            <w:pPr>
              <w:pStyle w:val="ListBullet"/>
            </w:pPr>
            <w:r w:rsidRPr="00D66B57">
              <w:t xml:space="preserve">dealing with offensive behaviour </w:t>
            </w:r>
          </w:p>
          <w:p w:rsidR="00000000" w:rsidRPr="00D66B57" w:rsidP="00D66B57">
            <w:pPr>
              <w:pStyle w:val="ListBullet"/>
            </w:pPr>
            <w:r w:rsidRPr="00D66B57">
              <w:t xml:space="preserve">verbal and written communication skills, including with non-English speakers </w:t>
            </w:r>
          </w:p>
          <w:p w:rsidR="00000000" w:rsidRPr="00D66B57" w:rsidP="00D66B57">
            <w:pPr>
              <w:pStyle w:val="ListBullet"/>
            </w:pPr>
            <w:r w:rsidRPr="00D66B57">
              <w:t xml:space="preserve">using equipment and computers </w:t>
            </w:r>
          </w:p>
          <w:p w:rsidR="00000000" w:rsidP="00D66B57">
            <w:pPr>
              <w:pStyle w:val="ListBullet"/>
              <w:rPr>
                <w:lang w:val="en-NZ"/>
              </w:rPr>
            </w:pPr>
            <w:r w:rsidRPr="00D66B57">
              <w:t>team work</w:t>
            </w:r>
          </w:p>
        </w:tc>
      </w:tr>
      <w:tr w:rsidTr="00C931FE">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D66B57">
            <w:pPr>
              <w:pStyle w:val="BodyText"/>
              <w:rPr>
                <w:lang w:val="en-NZ"/>
              </w:rPr>
            </w:pPr>
            <w:r w:rsidRPr="00D66B57">
              <w:rPr>
                <w:rStyle w:val="SpecialBold"/>
              </w:rPr>
              <w:t>Required Knowledge</w:t>
            </w:r>
          </w:p>
        </w:tc>
      </w:tr>
      <w:tr w:rsidTr="00C931FE">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D66B57" w:rsidP="00D66B57">
            <w:pPr>
              <w:pStyle w:val="ListBullet"/>
            </w:pPr>
            <w:r w:rsidRPr="00D66B57">
              <w:t xml:space="preserve">relevant council ordinances and orders </w:t>
            </w:r>
          </w:p>
          <w:p w:rsidR="00000000" w:rsidRPr="00D66B57" w:rsidP="00D66B57">
            <w:pPr>
              <w:pStyle w:val="ListBullet"/>
            </w:pPr>
            <w:r w:rsidRPr="00D66B57">
              <w:t xml:space="preserve">local government legislation, policies and procedures </w:t>
            </w:r>
          </w:p>
          <w:p w:rsidR="00000000" w:rsidRPr="00D66B57" w:rsidP="00D66B57">
            <w:pPr>
              <w:pStyle w:val="ListBullet"/>
            </w:pPr>
            <w:r w:rsidRPr="00D66B57">
              <w:t xml:space="preserve">consequences of non-compliance </w:t>
            </w:r>
          </w:p>
          <w:p w:rsidR="00000000" w:rsidRPr="00D66B57" w:rsidP="00D66B57">
            <w:pPr>
              <w:pStyle w:val="ListBullet"/>
            </w:pPr>
            <w:r w:rsidRPr="00D66B57">
              <w:t xml:space="preserve">clarification of voluntary compliance </w:t>
            </w:r>
          </w:p>
          <w:p w:rsidR="00000000" w:rsidRPr="00D66B57" w:rsidP="00D66B57">
            <w:pPr>
              <w:pStyle w:val="ListBullet"/>
            </w:pPr>
            <w:r w:rsidRPr="00D66B57">
              <w:t xml:space="preserve">council legal authority and </w:t>
            </w:r>
            <w:r w:rsidRPr="00D66B57">
              <w:t xml:space="preserve">limits </w:t>
            </w:r>
          </w:p>
          <w:p w:rsidR="00000000" w:rsidRPr="00D66B57" w:rsidP="00D66B57">
            <w:pPr>
              <w:pStyle w:val="ListBullet"/>
            </w:pPr>
            <w:r w:rsidRPr="00D66B57">
              <w:t xml:space="preserve">personal responsibilities and liability </w:t>
            </w:r>
          </w:p>
          <w:p w:rsidR="00000000" w:rsidRPr="00D66B57" w:rsidP="00D66B57">
            <w:pPr>
              <w:pStyle w:val="ListBullet"/>
            </w:pPr>
            <w:r w:rsidRPr="00D66B57">
              <w:t xml:space="preserve">local environmental conditions, terrain, facilities, demographics and current events </w:t>
            </w:r>
          </w:p>
          <w:p w:rsidR="00000000" w:rsidRPr="00D66B57" w:rsidP="00D66B57">
            <w:pPr>
              <w:pStyle w:val="ListBullet"/>
            </w:pPr>
            <w:r w:rsidRPr="00D66B57">
              <w:t>relevant emergency management procedures and the role of emergency services</w:t>
            </w:r>
          </w:p>
        </w:tc>
      </w:tr>
    </w:tbl>
    <w:p w:rsidR="00000000" w:rsidRPr="00D66B57" w:rsidP="00D66B57">
      <w:pPr>
        <w:pStyle w:val="BodyText"/>
      </w:pPr>
    </w:p>
    <w:p w:rsidR="00000000" w:rsidRPr="00D66B57" w:rsidP="00D66B57">
      <w:pPr>
        <w:pStyle w:val="AllowPageBreak"/>
      </w:pPr>
    </w:p>
    <w:p w:rsidR="00000000" w:rsidRPr="00D66B57" w:rsidP="00D66B57">
      <w:pPr>
        <w:pStyle w:val="Heading1"/>
      </w:pPr>
      <w:bookmarkStart w:id="10" w:name="O_445097"/>
      <w:bookmarkEnd w:id="10"/>
      <w:r w:rsidRPr="00D66B57">
        <w:t>Evidence Guide</w:t>
      </w:r>
    </w:p>
    <w:tbl>
      <w:tblPr>
        <w:tblW w:w="0" w:type="auto"/>
        <w:tblLayout w:type="fixed"/>
        <w:tblCellMar>
          <w:left w:w="62" w:type="dxa"/>
          <w:right w:w="62" w:type="dxa"/>
        </w:tblCellMar>
        <w:tblLook w:val="0000"/>
      </w:tblPr>
      <w:tblGrid>
        <w:gridCol w:w="2700"/>
        <w:gridCol w:w="6228"/>
      </w:tblGrid>
      <w:tr w:rsidTr="00C931FE">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D66B57">
            <w:pPr>
              <w:pStyle w:val="BodyText"/>
              <w:rPr>
                <w:lang w:val="en-NZ"/>
              </w:rPr>
            </w:pPr>
            <w:r w:rsidRPr="00D66B57">
              <w:rPr>
                <w:rStyle w:val="SpecialBold"/>
              </w:rPr>
              <w:t>Overview of assessment requirements</w:t>
            </w:r>
          </w:p>
        </w:tc>
        <w:tc>
          <w:tcPr>
            <w:tcW w:w="6228" w:type="dxa"/>
            <w:tcBorders>
              <w:top w:val="nil"/>
              <w:left w:val="single" w:sz="6" w:space="0" w:color="auto"/>
              <w:bottom w:val="nil"/>
              <w:right w:val="nil"/>
            </w:tcBorders>
            <w:tcMar>
              <w:top w:w="0" w:type="dxa"/>
              <w:left w:w="62" w:type="dxa"/>
              <w:bottom w:w="0" w:type="dxa"/>
              <w:right w:w="62" w:type="dxa"/>
            </w:tcMar>
          </w:tcPr>
          <w:p w:rsidR="00000000" w:rsidP="00D66B57">
            <w:pPr>
              <w:pStyle w:val="BodyText"/>
              <w:rPr>
                <w:lang w:val="en-NZ"/>
              </w:rPr>
            </w:pPr>
            <w:r w:rsidRPr="00D66B57">
              <w:t>A person who demonstrates competency in this unit will be able to perform the outcomes described in the Elements to the required performance level detailed in the Performance Criteria. The knowledge and skill requirement</w:t>
            </w:r>
            <w:r w:rsidRPr="00D66B57">
              <w:t xml:space="preserve">s described in the Range Statement must also be demonstrated. For example, knowledge of the legislative framework and safe work practices that underpin the performance of the unit are also required to be demonstrated. </w:t>
            </w:r>
          </w:p>
        </w:tc>
      </w:tr>
      <w:tr w:rsidTr="00C931FE">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D66B57">
            <w:pPr>
              <w:pStyle w:val="BodyText"/>
              <w:rPr>
                <w:lang w:val="en-NZ"/>
              </w:rPr>
            </w:pPr>
            <w:r w:rsidRPr="00D66B57">
              <w:rPr>
                <w:rStyle w:val="SpecialBold"/>
              </w:rPr>
              <w:t>Critical aspects of evidence to be c</w:t>
            </w:r>
            <w:r w:rsidRPr="00D66B57">
              <w:rPr>
                <w:rStyle w:val="SpecialBold"/>
              </w:rPr>
              <w:t>onsidered</w:t>
            </w:r>
          </w:p>
        </w:tc>
        <w:tc>
          <w:tcPr>
            <w:tcW w:w="6228" w:type="dxa"/>
            <w:tcBorders>
              <w:top w:val="nil"/>
              <w:left w:val="single" w:sz="6" w:space="0" w:color="auto"/>
              <w:bottom w:val="nil"/>
              <w:right w:val="nil"/>
            </w:tcBorders>
            <w:tcMar>
              <w:top w:w="0" w:type="dxa"/>
              <w:left w:w="62" w:type="dxa"/>
              <w:bottom w:w="0" w:type="dxa"/>
              <w:right w:w="62" w:type="dxa"/>
            </w:tcMar>
          </w:tcPr>
          <w:p w:rsidR="00000000" w:rsidRPr="00D66B57" w:rsidP="00D66B57">
            <w:pPr>
              <w:pStyle w:val="BodyText"/>
            </w:pPr>
            <w:r w:rsidRPr="00D66B57">
              <w:t xml:space="preserve">Contribution to public safety is maintained. </w:t>
            </w:r>
          </w:p>
          <w:p w:rsidR="00000000" w:rsidRPr="00D66B57" w:rsidP="00D66B57">
            <w:pPr>
              <w:pStyle w:val="BodyText"/>
            </w:pPr>
            <w:r w:rsidRPr="00D66B57">
              <w:t xml:space="preserve">Relevant regulations, ordinances and orders are enforced effectively. </w:t>
            </w:r>
          </w:p>
          <w:p w:rsidR="00000000" w:rsidP="00D66B57">
            <w:pPr>
              <w:pStyle w:val="BodyText"/>
              <w:rPr>
                <w:lang w:val="en-NZ"/>
              </w:rPr>
            </w:pPr>
            <w:r w:rsidRPr="00D66B57">
              <w:t xml:space="preserve">Actions and communications are referred to supervisory and or specialist personnel for approval in a discrete manner. </w:t>
            </w:r>
          </w:p>
        </w:tc>
      </w:tr>
      <w:tr w:rsidTr="00C931FE">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D66B57">
            <w:pPr>
              <w:pStyle w:val="BodyText"/>
              <w:rPr>
                <w:lang w:val="en-NZ"/>
              </w:rPr>
            </w:pPr>
            <w:r w:rsidRPr="00D66B57">
              <w:rPr>
                <w:rStyle w:val="SpecialBold"/>
              </w:rPr>
              <w:t>Context of assessment</w:t>
            </w:r>
          </w:p>
        </w:tc>
        <w:tc>
          <w:tcPr>
            <w:tcW w:w="6228" w:type="dxa"/>
            <w:tcBorders>
              <w:top w:val="nil"/>
              <w:left w:val="single" w:sz="6" w:space="0" w:color="auto"/>
              <w:bottom w:val="nil"/>
              <w:right w:val="nil"/>
            </w:tcBorders>
            <w:tcMar>
              <w:top w:w="0" w:type="dxa"/>
              <w:left w:w="62" w:type="dxa"/>
              <w:bottom w:w="0" w:type="dxa"/>
              <w:right w:w="62" w:type="dxa"/>
            </w:tcMar>
          </w:tcPr>
          <w:p w:rsidR="00000000" w:rsidP="00D66B57">
            <w:pPr>
              <w:pStyle w:val="BodyText"/>
              <w:rPr>
                <w:lang w:val="en-NZ"/>
              </w:rPr>
            </w:pPr>
            <w:r w:rsidRPr="00D66B57">
              <w:t xml:space="preserve">On the job or in a simulated work environment. </w:t>
            </w:r>
          </w:p>
        </w:tc>
      </w:tr>
      <w:tr w:rsidTr="00C931FE">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D66B57">
            <w:pPr>
              <w:pStyle w:val="BodyText"/>
              <w:rPr>
                <w:lang w:val="en-NZ"/>
              </w:rPr>
            </w:pPr>
            <w:r w:rsidRPr="00D66B57">
              <w:rPr>
                <w:rStyle w:val="SpecialBold"/>
              </w:rPr>
              <w:t>Method of assessment</w:t>
            </w:r>
          </w:p>
        </w:tc>
        <w:tc>
          <w:tcPr>
            <w:tcW w:w="6228" w:type="dxa"/>
            <w:tcBorders>
              <w:top w:val="nil"/>
              <w:left w:val="single" w:sz="6" w:space="0" w:color="auto"/>
              <w:bottom w:val="nil"/>
              <w:right w:val="nil"/>
            </w:tcBorders>
            <w:tcMar>
              <w:top w:w="0" w:type="dxa"/>
              <w:left w:w="62" w:type="dxa"/>
              <w:bottom w:w="0" w:type="dxa"/>
              <w:right w:w="62" w:type="dxa"/>
            </w:tcMar>
          </w:tcPr>
          <w:p w:rsidR="00000000" w:rsidRPr="00D66B57" w:rsidP="00D66B57">
            <w:pPr>
              <w:pStyle w:val="BodyText"/>
            </w:pPr>
            <w:r w:rsidRPr="00D66B57">
              <w:t xml:space="preserve">The following assessment methods are suggested: </w:t>
            </w:r>
          </w:p>
          <w:p w:rsidR="00000000" w:rsidRPr="00D66B57" w:rsidP="00D66B57">
            <w:pPr>
              <w:pStyle w:val="ListBullet"/>
            </w:pPr>
            <w:r w:rsidRPr="00D66B57">
              <w:t xml:space="preserve">observation of the learner performing a range of workplace tasks over sufficient time to demonstrate handling of a </w:t>
            </w:r>
            <w:r w:rsidRPr="00D66B57">
              <w:t xml:space="preserve">range of contingencies </w:t>
            </w:r>
          </w:p>
          <w:p w:rsidR="00000000" w:rsidRPr="00D66B57" w:rsidP="00D66B57">
            <w:pPr>
              <w:pStyle w:val="ListBullet"/>
            </w:pPr>
            <w:r w:rsidRPr="00D66B57">
              <w:t xml:space="preserve">written and/or oral questioning to assess knowledge and understanding </w:t>
            </w:r>
          </w:p>
          <w:p w:rsidR="00000000" w:rsidRPr="00D66B57" w:rsidP="00D66B57">
            <w:pPr>
              <w:pStyle w:val="ListBullet"/>
            </w:pPr>
            <w:r w:rsidRPr="00D66B57">
              <w:t xml:space="preserve">completion of workplace documentation </w:t>
            </w:r>
          </w:p>
          <w:p w:rsidR="00000000" w:rsidRPr="00D66B57" w:rsidP="00D66B57">
            <w:pPr>
              <w:pStyle w:val="ListBullet"/>
            </w:pPr>
            <w:r w:rsidRPr="00D66B57">
              <w:t xml:space="preserve">third-party reports from experienced practitioners </w:t>
            </w:r>
          </w:p>
          <w:p w:rsidR="00000000" w:rsidP="00D66B57">
            <w:pPr>
              <w:pStyle w:val="ListBullet"/>
              <w:rPr>
                <w:lang w:val="en-NZ"/>
              </w:rPr>
            </w:pPr>
            <w:r w:rsidRPr="00D66B57">
              <w:t>completion of self-paced learning materials including personal reflect</w:t>
            </w:r>
            <w:r w:rsidRPr="00D66B57">
              <w:t>ion and feedback from trainer, coach or supervisor</w:t>
            </w:r>
          </w:p>
        </w:tc>
      </w:tr>
      <w:tr w:rsidTr="00C931FE">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D66B57">
            <w:pPr>
              <w:pStyle w:val="BodyText"/>
              <w:rPr>
                <w:lang w:val="en-NZ"/>
              </w:rPr>
            </w:pPr>
            <w:r w:rsidRPr="00D66B57">
              <w:rPr>
                <w:rStyle w:val="SpecialBold"/>
              </w:rPr>
              <w:t>Evidence required for demonstration of consistent performance</w:t>
            </w:r>
          </w:p>
        </w:tc>
        <w:tc>
          <w:tcPr>
            <w:tcW w:w="6228" w:type="dxa"/>
            <w:tcBorders>
              <w:top w:val="nil"/>
              <w:left w:val="single" w:sz="6" w:space="0" w:color="auto"/>
              <w:bottom w:val="nil"/>
              <w:right w:val="nil"/>
            </w:tcBorders>
            <w:tcMar>
              <w:top w:w="0" w:type="dxa"/>
              <w:left w:w="62" w:type="dxa"/>
              <w:bottom w:w="0" w:type="dxa"/>
              <w:right w:w="62" w:type="dxa"/>
            </w:tcMar>
          </w:tcPr>
          <w:p w:rsidR="00000000" w:rsidP="00D66B57">
            <w:pPr>
              <w:pStyle w:val="BodyText"/>
              <w:rPr>
                <w:lang w:val="en-NZ"/>
              </w:rPr>
            </w:pPr>
            <w:r w:rsidRPr="00D66B57">
              <w:t xml:space="preserve">Evidence will need to be collected over time across a range of variables. </w:t>
            </w:r>
          </w:p>
        </w:tc>
      </w:tr>
      <w:tr w:rsidTr="00C931FE">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D66B57">
            <w:pPr>
              <w:pStyle w:val="BodyText"/>
              <w:rPr>
                <w:lang w:val="en-NZ"/>
              </w:rPr>
            </w:pPr>
            <w:r w:rsidRPr="00D66B57">
              <w:rPr>
                <w:rStyle w:val="SpecialBold"/>
              </w:rPr>
              <w:t>Resource implications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D66B57" w:rsidP="00D66B57">
            <w:pPr>
              <w:pStyle w:val="BodyText"/>
            </w:pPr>
            <w:r w:rsidRPr="00D66B57">
              <w:t xml:space="preserve">Access to a workplace or simulated case study that encompasses: </w:t>
            </w:r>
          </w:p>
          <w:p w:rsidR="00000000" w:rsidRPr="00D66B57" w:rsidP="00D66B57">
            <w:pPr>
              <w:pStyle w:val="ListBullet"/>
            </w:pPr>
            <w:r w:rsidRPr="00D66B57">
              <w:t xml:space="preserve">local government legislation, policies and procedures </w:t>
            </w:r>
          </w:p>
          <w:p w:rsidR="00000000" w:rsidRPr="00D66B57" w:rsidP="00D66B57">
            <w:pPr>
              <w:pStyle w:val="ListBullet"/>
            </w:pPr>
            <w:r w:rsidRPr="00D66B57">
              <w:t>real or simulated incidents in a range of contexts, employing techniques that support voluntary compliance</w:t>
            </w:r>
          </w:p>
        </w:tc>
      </w:tr>
    </w:tbl>
    <w:p w:rsidR="00000000" w:rsidRPr="00D66B57" w:rsidP="00D66B57">
      <w:pPr>
        <w:pStyle w:val="BodyText"/>
      </w:pPr>
    </w:p>
    <w:p w:rsidR="00000000" w:rsidRPr="00D66B57" w:rsidP="00D66B57">
      <w:pPr>
        <w:pStyle w:val="AllowPageBreak"/>
      </w:pPr>
    </w:p>
    <w:p w:rsidR="00000000" w:rsidRPr="00D66B57" w:rsidP="00D66B57">
      <w:pPr>
        <w:pStyle w:val="Heading1"/>
      </w:pPr>
      <w:bookmarkStart w:id="11" w:name="O_445092"/>
      <w:bookmarkEnd w:id="11"/>
      <w:r w:rsidRPr="00D66B57">
        <w:t>Range Stat</w:t>
      </w:r>
      <w:r w:rsidRPr="00D66B57">
        <w:t>ement</w:t>
      </w:r>
    </w:p>
    <w:tbl>
      <w:tblPr>
        <w:tblW w:w="0" w:type="auto"/>
        <w:tblLayout w:type="fixed"/>
        <w:tblCellMar>
          <w:left w:w="62" w:type="dxa"/>
          <w:right w:w="62" w:type="dxa"/>
        </w:tblCellMar>
        <w:tblLook w:val="0000"/>
      </w:tblPr>
      <w:tblGrid>
        <w:gridCol w:w="2700"/>
        <w:gridCol w:w="6228"/>
      </w:tblGrid>
      <w:tr w:rsidTr="00C931FE">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D66B57">
            <w:pPr>
              <w:pStyle w:val="BodyText"/>
              <w:rPr>
                <w:lang w:val="en-NZ"/>
              </w:rPr>
            </w:pPr>
            <w:r w:rsidRPr="00D66B57">
              <w:t xml:space="preserve">The Range Statement relates to the Unit of Competency as a whole.  It allows for different work environments and situations that may affect performance.  </w:t>
            </w:r>
            <w:r w:rsidRPr="00D66B57">
              <w:rPr>
                <w:rStyle w:val="BoldandItalics"/>
              </w:rPr>
              <w:t>Bold italicised</w:t>
            </w:r>
            <w:r w:rsidRPr="00D66B57">
              <w:t xml:space="preserve"> wording in the Performance Criteria is detailed below.</w:t>
            </w:r>
          </w:p>
        </w:tc>
      </w:tr>
      <w:tr w:rsidTr="00C931FE">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D66B57">
            <w:pPr>
              <w:pStyle w:val="BodyTextRight"/>
              <w:rPr>
                <w:lang w:val="en-NZ"/>
              </w:rPr>
            </w:pPr>
            <w:r w:rsidRPr="00D66B57">
              <w:rPr>
                <w:rStyle w:val="BoldandItalics"/>
              </w:rPr>
              <w:t xml:space="preserve">Appropriate manner </w:t>
            </w:r>
            <w:r w:rsidRPr="00D66B57">
              <w:t xml:space="preserve">may include recognising: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D66B57" w:rsidP="00D66B57">
            <w:pPr>
              <w:pStyle w:val="ListBullet"/>
            </w:pPr>
            <w:r w:rsidRPr="00D66B57">
              <w:t xml:space="preserve">age, culture and linguistic background of member of the public </w:t>
            </w:r>
          </w:p>
          <w:p w:rsidR="00000000" w:rsidP="00D66B57">
            <w:pPr>
              <w:pStyle w:val="ListBullet"/>
              <w:rPr>
                <w:lang w:val="en-NZ"/>
              </w:rPr>
            </w:pPr>
            <w:r w:rsidRPr="00D66B57">
              <w:t>the seriousness of the offence</w:t>
            </w:r>
          </w:p>
        </w:tc>
      </w:tr>
      <w:tr w:rsidTr="00C931FE">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D66B57">
            <w:pPr>
              <w:pStyle w:val="BodyTextRight"/>
              <w:rPr>
                <w:lang w:val="en-NZ"/>
              </w:rPr>
            </w:pPr>
            <w:r w:rsidRPr="00D66B57">
              <w:rPr>
                <w:rStyle w:val="BoldandItalics"/>
              </w:rPr>
              <w:t xml:space="preserve">Facilities or other areas under council control </w:t>
            </w:r>
            <w:r w:rsidRPr="00D66B57">
              <w:t xml:space="preserve">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D66B57" w:rsidP="00D66B57">
            <w:pPr>
              <w:pStyle w:val="ListBullet"/>
            </w:pPr>
            <w:r w:rsidRPr="00D66B57">
              <w:t xml:space="preserve">beach </w:t>
            </w:r>
          </w:p>
          <w:p w:rsidR="00000000" w:rsidRPr="00D66B57" w:rsidP="00D66B57">
            <w:pPr>
              <w:pStyle w:val="ListBullet"/>
            </w:pPr>
            <w:r w:rsidRPr="00D66B57">
              <w:t xml:space="preserve">wet and dry recreational facilities </w:t>
            </w:r>
          </w:p>
          <w:p w:rsidR="00000000" w:rsidRPr="00D66B57" w:rsidP="00D66B57">
            <w:pPr>
              <w:pStyle w:val="ListBullet"/>
            </w:pPr>
            <w:r w:rsidRPr="00D66B57">
              <w:t xml:space="preserve">parking </w:t>
            </w:r>
          </w:p>
          <w:p w:rsidR="00000000" w:rsidRPr="00D66B57" w:rsidP="00D66B57">
            <w:pPr>
              <w:pStyle w:val="ListBullet"/>
            </w:pPr>
            <w:r w:rsidRPr="00D66B57">
              <w:t>community care faci</w:t>
            </w:r>
            <w:r w:rsidRPr="00D66B57">
              <w:t xml:space="preserve">lities </w:t>
            </w:r>
          </w:p>
          <w:p w:rsidR="00000000" w:rsidRPr="00D66B57" w:rsidP="00D66B57">
            <w:pPr>
              <w:pStyle w:val="ListBullet"/>
            </w:pPr>
            <w:r w:rsidRPr="00D66B57">
              <w:t xml:space="preserve">buildings </w:t>
            </w:r>
          </w:p>
          <w:p w:rsidR="00000000" w:rsidRPr="00D66B57" w:rsidP="00D66B57">
            <w:pPr>
              <w:pStyle w:val="ListBullet"/>
            </w:pPr>
            <w:r w:rsidRPr="00D66B57">
              <w:t xml:space="preserve">depots </w:t>
            </w:r>
          </w:p>
          <w:p w:rsidR="00000000" w:rsidP="00D66B57">
            <w:pPr>
              <w:pStyle w:val="ListBullet"/>
              <w:rPr>
                <w:lang w:val="en-NZ"/>
              </w:rPr>
            </w:pPr>
            <w:r w:rsidRPr="00D66B57">
              <w:t>workshops</w:t>
            </w:r>
          </w:p>
        </w:tc>
      </w:tr>
      <w:tr w:rsidTr="00C931FE">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D66B57">
            <w:pPr>
              <w:pStyle w:val="BodyTextRight"/>
              <w:rPr>
                <w:lang w:val="en-NZ"/>
              </w:rPr>
            </w:pPr>
            <w:r w:rsidRPr="00D66B57">
              <w:rPr>
                <w:rStyle w:val="BoldandItalics"/>
              </w:rPr>
              <w:t xml:space="preserve">Informing public </w:t>
            </w:r>
            <w:r w:rsidRPr="00D66B57">
              <w:t xml:space="preserve">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D66B57" w:rsidP="00D66B57">
            <w:pPr>
              <w:pStyle w:val="ListBullet"/>
            </w:pPr>
            <w:r w:rsidRPr="00D66B57">
              <w:t xml:space="preserve">flags </w:t>
            </w:r>
          </w:p>
          <w:p w:rsidR="00000000" w:rsidRPr="00D66B57" w:rsidP="00D66B57">
            <w:pPr>
              <w:pStyle w:val="ListBullet"/>
            </w:pPr>
            <w:r w:rsidRPr="00D66B57">
              <w:t xml:space="preserve">signs </w:t>
            </w:r>
          </w:p>
          <w:p w:rsidR="00000000" w:rsidRPr="00D66B57" w:rsidP="00D66B57">
            <w:pPr>
              <w:pStyle w:val="ListBullet"/>
            </w:pPr>
            <w:r w:rsidRPr="00D66B57">
              <w:t xml:space="preserve">pamphlets </w:t>
            </w:r>
          </w:p>
          <w:p w:rsidR="00000000" w:rsidRPr="00D66B57" w:rsidP="00D66B57">
            <w:pPr>
              <w:pStyle w:val="ListBullet"/>
            </w:pPr>
            <w:r w:rsidRPr="00D66B57">
              <w:t xml:space="preserve">loudspeakers and public address systems </w:t>
            </w:r>
          </w:p>
          <w:p w:rsidR="00000000" w:rsidRPr="00D66B57" w:rsidP="00D66B57">
            <w:pPr>
              <w:pStyle w:val="ListBullet"/>
            </w:pPr>
            <w:r w:rsidRPr="00D66B57">
              <w:t xml:space="preserve">verbal instructions </w:t>
            </w:r>
          </w:p>
          <w:p w:rsidR="00000000" w:rsidP="00D66B57">
            <w:pPr>
              <w:pStyle w:val="ListBullet"/>
              <w:rPr>
                <w:lang w:val="en-NZ"/>
              </w:rPr>
            </w:pPr>
            <w:r w:rsidRPr="00D66B57">
              <w:t>posters</w:t>
            </w:r>
          </w:p>
        </w:tc>
      </w:tr>
      <w:tr w:rsidTr="00C931FE">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D66B57">
            <w:pPr>
              <w:pStyle w:val="BodyTextRight"/>
              <w:rPr>
                <w:lang w:val="en-NZ"/>
              </w:rPr>
            </w:pPr>
            <w:r w:rsidRPr="00D66B57">
              <w:rPr>
                <w:rStyle w:val="BoldandItalics"/>
              </w:rPr>
              <w:t>Inability or indisposition</w:t>
            </w:r>
            <w:r w:rsidRPr="00D66B57">
              <w:t xml:space="preserve"> 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D66B57" w:rsidP="00D66B57">
            <w:pPr>
              <w:pStyle w:val="ListBullet"/>
            </w:pPr>
            <w:r w:rsidRPr="00D66B57">
              <w:t xml:space="preserve">illness, injury or disability </w:t>
            </w:r>
          </w:p>
          <w:p w:rsidR="00000000" w:rsidP="00D66B57">
            <w:pPr>
              <w:pStyle w:val="ListBullet"/>
              <w:rPr>
                <w:lang w:val="en-NZ"/>
              </w:rPr>
            </w:pPr>
            <w:r w:rsidRPr="00D66B57">
              <w:t>threat or danger posed by other people or events</w:t>
            </w:r>
          </w:p>
        </w:tc>
      </w:tr>
      <w:tr w:rsidTr="00C931FE">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D66B57">
            <w:pPr>
              <w:pStyle w:val="BodyTextRight"/>
              <w:rPr>
                <w:lang w:val="en-NZ"/>
              </w:rPr>
            </w:pPr>
            <w:r w:rsidRPr="00D66B57">
              <w:rPr>
                <w:rStyle w:val="BoldandItalics"/>
              </w:rPr>
              <w:t>Group or crowd composition</w:t>
            </w:r>
            <w:r w:rsidRPr="00D66B57">
              <w:t xml:space="preserve"> 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D66B57" w:rsidP="00D66B57">
            <w:pPr>
              <w:pStyle w:val="ListBullet"/>
            </w:pPr>
            <w:r w:rsidRPr="00D66B57">
              <w:t xml:space="preserve">size, age, culture and linguistic background </w:t>
            </w:r>
          </w:p>
          <w:p w:rsidR="00000000" w:rsidP="00D66B57">
            <w:pPr>
              <w:pStyle w:val="ListBullet"/>
              <w:rPr>
                <w:lang w:val="en-NZ"/>
              </w:rPr>
            </w:pPr>
            <w:r w:rsidRPr="00D66B57">
              <w:t>perceived or claimed reason for using the area</w:t>
            </w:r>
          </w:p>
        </w:tc>
      </w:tr>
      <w:tr w:rsidTr="00C931FE">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D66B57">
            <w:pPr>
              <w:pStyle w:val="BodyTextRight"/>
              <w:rPr>
                <w:lang w:val="en-NZ"/>
              </w:rPr>
            </w:pPr>
            <w:r w:rsidRPr="00D66B57">
              <w:rPr>
                <w:rStyle w:val="BoldandItalics"/>
              </w:rPr>
              <w:t xml:space="preserve">Distressed people </w:t>
            </w:r>
            <w:r w:rsidRPr="00D66B57">
              <w:t xml:space="preserve">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D66B57" w:rsidP="00D66B57">
            <w:pPr>
              <w:pStyle w:val="ListBullet"/>
            </w:pPr>
            <w:r w:rsidRPr="00D66B57">
              <w:t xml:space="preserve">lost children </w:t>
            </w:r>
          </w:p>
          <w:p w:rsidR="00000000" w:rsidRPr="00D66B57" w:rsidP="00D66B57">
            <w:pPr>
              <w:pStyle w:val="ListBullet"/>
            </w:pPr>
            <w:r w:rsidRPr="00D66B57">
              <w:t xml:space="preserve">older or confused people </w:t>
            </w:r>
          </w:p>
          <w:p w:rsidR="00000000" w:rsidRPr="00D66B57" w:rsidP="00D66B57">
            <w:pPr>
              <w:pStyle w:val="ListBullet"/>
            </w:pPr>
            <w:r w:rsidRPr="00D66B57">
              <w:t xml:space="preserve">distressed parents </w:t>
            </w:r>
          </w:p>
          <w:p w:rsidR="00000000" w:rsidRPr="00D66B57" w:rsidP="00D66B57">
            <w:pPr>
              <w:pStyle w:val="ListBullet"/>
            </w:pPr>
            <w:r w:rsidRPr="00D66B57">
              <w:t>injured, afraid or threatened people</w:t>
            </w:r>
          </w:p>
        </w:tc>
      </w:tr>
    </w:tbl>
    <w:p w:rsidR="00000000" w:rsidRPr="00D66B57" w:rsidP="00D66B57">
      <w:pPr>
        <w:pStyle w:val="BodyText"/>
      </w:pPr>
    </w:p>
    <w:p w:rsidR="00000000" w:rsidRPr="00D66B57" w:rsidP="00D66B57">
      <w:pPr>
        <w:pStyle w:val="AllowPageBreak"/>
      </w:pPr>
    </w:p>
    <w:p w:rsidR="00000000" w:rsidRPr="00D66B57" w:rsidP="00D66B57">
      <w:pPr>
        <w:pStyle w:val="Heading1"/>
      </w:pPr>
      <w:bookmarkStart w:id="12" w:name="O_445089"/>
      <w:bookmarkEnd w:id="12"/>
      <w:r w:rsidRPr="00D66B57">
        <w:t>Unit Sector(s)</w:t>
      </w:r>
    </w:p>
    <w:p w:rsidR="00000000" w:rsidRPr="00D66B57" w:rsidP="00D66B57">
      <w:pPr>
        <w:pStyle w:val="BodyText"/>
      </w:pPr>
      <w:r w:rsidRPr="00D66B57">
        <w:t>Regulatory services</w:t>
      </w:r>
    </w:p>
    <w:p w:rsidR="00000000" w:rsidRPr="00D66B57" w:rsidP="00D66B57"/>
    <w:sectPr w:rsidSect="00D66B5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B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931FE" w:rsidP="00C931F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B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1FE" w:rsidP="00D66B5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C931FE" w:rsidP="00D66B5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C931FE" w:rsidP="00D66B5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B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B57" w:rsidRPr="00C931FE" w:rsidP="00C931F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B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1FE" w:rsidRPr="002D2AF8" w:rsidP="00D66B57">
    <w:pPr>
      <w:pStyle w:val="Header"/>
      <w:framePr w:wrap="around"/>
    </w:pPr>
    <w:r>
      <w:fldChar w:fldCharType="begin"/>
    </w:r>
    <w:r>
      <w:instrText xml:space="preserve"> TITLE   \* MERGEFORMAT </w:instrText>
    </w:r>
    <w:r>
      <w:fldChar w:fldCharType="separate"/>
    </w:r>
    <w:r>
      <w:t>LGAEHRR203B Support maintenance of public behaviour in areas under council control</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C931FE" w:rsidP="00D66B5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81EE40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6B5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66B57"/>
    <w:pPr>
      <w:spacing w:before="360" w:after="60"/>
      <w:outlineLvl w:val="0"/>
    </w:pPr>
    <w:rPr>
      <w:sz w:val="32"/>
    </w:rPr>
  </w:style>
  <w:style w:type="paragraph" w:styleId="Heading2">
    <w:name w:val="heading 2"/>
    <w:basedOn w:val="HeadingBase"/>
    <w:next w:val="BodyText"/>
    <w:link w:val="Heading2Char"/>
    <w:qFormat/>
    <w:rsid w:val="00D66B57"/>
    <w:pPr>
      <w:keepLines/>
      <w:spacing w:before="240" w:after="120"/>
      <w:outlineLvl w:val="1"/>
    </w:pPr>
    <w:rPr>
      <w:sz w:val="28"/>
      <w:szCs w:val="40"/>
    </w:rPr>
  </w:style>
  <w:style w:type="paragraph" w:styleId="Heading3">
    <w:name w:val="heading 3"/>
    <w:basedOn w:val="HeadingBase"/>
    <w:next w:val="BodyText"/>
    <w:link w:val="Heading3Char"/>
    <w:qFormat/>
    <w:rsid w:val="00D66B57"/>
    <w:pPr>
      <w:spacing w:before="180" w:after="120"/>
      <w:outlineLvl w:val="2"/>
    </w:pPr>
    <w:rPr>
      <w:spacing w:val="-10"/>
      <w:kern w:val="32"/>
    </w:rPr>
  </w:style>
  <w:style w:type="paragraph" w:styleId="Heading4">
    <w:name w:val="heading 4"/>
    <w:basedOn w:val="HeadingBase"/>
    <w:next w:val="BodyText"/>
    <w:link w:val="Heading4Char"/>
    <w:qFormat/>
    <w:rsid w:val="00D66B57"/>
    <w:pPr>
      <w:spacing w:before="160" w:after="120"/>
      <w:outlineLvl w:val="3"/>
    </w:pPr>
    <w:rPr>
      <w:sz w:val="22"/>
    </w:rPr>
  </w:style>
  <w:style w:type="paragraph" w:styleId="Heading5">
    <w:name w:val="heading 5"/>
    <w:basedOn w:val="HeadingBase"/>
    <w:next w:val="Normal"/>
    <w:link w:val="Heading5Char"/>
    <w:qFormat/>
    <w:rsid w:val="00D66B57"/>
    <w:pPr>
      <w:spacing w:before="80"/>
      <w:outlineLvl w:val="4"/>
    </w:pPr>
    <w:rPr>
      <w:color w:val="918585"/>
      <w:sz w:val="20"/>
    </w:rPr>
  </w:style>
  <w:style w:type="paragraph" w:styleId="Heading6">
    <w:name w:val="heading 6"/>
    <w:basedOn w:val="HeadingBase"/>
    <w:next w:val="Normal"/>
    <w:link w:val="Heading6Char"/>
    <w:qFormat/>
    <w:rsid w:val="00D66B57"/>
    <w:pPr>
      <w:spacing w:before="60"/>
      <w:outlineLvl w:val="5"/>
    </w:pPr>
    <w:rPr>
      <w:color w:val="918585"/>
      <w:sz w:val="20"/>
    </w:rPr>
  </w:style>
  <w:style w:type="paragraph" w:styleId="Heading7">
    <w:name w:val="heading 7"/>
    <w:basedOn w:val="Normal"/>
    <w:next w:val="Normal"/>
    <w:link w:val="Heading7Char"/>
    <w:qFormat/>
    <w:rsid w:val="00D66B57"/>
    <w:pPr>
      <w:ind w:left="720"/>
      <w:outlineLvl w:val="6"/>
    </w:pPr>
    <w:rPr>
      <w:i/>
    </w:rPr>
  </w:style>
  <w:style w:type="paragraph" w:styleId="Heading8">
    <w:name w:val="heading 8"/>
    <w:basedOn w:val="Normal"/>
    <w:next w:val="Normal"/>
    <w:link w:val="Heading8Char"/>
    <w:qFormat/>
    <w:rsid w:val="00D66B57"/>
    <w:pPr>
      <w:ind w:left="720"/>
      <w:outlineLvl w:val="7"/>
    </w:pPr>
    <w:rPr>
      <w:i/>
    </w:rPr>
  </w:style>
  <w:style w:type="paragraph" w:styleId="Heading9">
    <w:name w:val="heading 9"/>
    <w:basedOn w:val="Normal"/>
    <w:next w:val="Normal"/>
    <w:link w:val="Heading9Char"/>
    <w:qFormat/>
    <w:rsid w:val="00D66B57"/>
    <w:pPr>
      <w:ind w:left="720"/>
      <w:outlineLvl w:val="8"/>
    </w:pPr>
    <w:rPr>
      <w:i/>
    </w:rPr>
  </w:style>
  <w:style w:type="character" w:default="1" w:styleId="DefaultParagraphFont">
    <w:name w:val="Default Paragraph Font"/>
    <w:uiPriority w:val="1"/>
    <w:unhideWhenUsed/>
    <w:rsid w:val="00D66B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6B57"/>
  </w:style>
  <w:style w:type="character" w:customStyle="1" w:styleId="Heading1Char">
    <w:name w:val="Heading 1 Char"/>
    <w:basedOn w:val="DefaultParagraphFont"/>
    <w:link w:val="Heading1"/>
    <w:rsid w:val="00D66B57"/>
    <w:rPr>
      <w:rFonts w:ascii="Times New Roman" w:eastAsia="Times New Roman" w:hAnsi="Times New Roman" w:cs="Times New Roman"/>
      <w:b/>
      <w:sz w:val="32"/>
      <w:szCs w:val="20"/>
      <w:lang w:eastAsia="en-US"/>
    </w:rPr>
  </w:style>
  <w:style w:type="paragraph" w:styleId="BodyText">
    <w:name w:val="Body Text"/>
    <w:basedOn w:val="Normal"/>
    <w:link w:val="BodyTextChar"/>
    <w:rsid w:val="00D66B5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66B57"/>
    <w:rPr>
      <w:rFonts w:ascii="Times New Roman" w:eastAsia="Times New Roman" w:hAnsi="Times New Roman" w:cs="Times New Roman"/>
      <w:sz w:val="24"/>
      <w:lang w:eastAsia="en-US"/>
    </w:rPr>
  </w:style>
  <w:style w:type="paragraph" w:styleId="Footer">
    <w:name w:val="footer"/>
    <w:basedOn w:val="Normal"/>
    <w:link w:val="FooterChar"/>
    <w:rsid w:val="00D66B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66B57"/>
    <w:rPr>
      <w:rFonts w:ascii="Times New Roman" w:eastAsia="Times New Roman" w:hAnsi="Times New Roman" w:cs="Times New Roman"/>
      <w:sz w:val="16"/>
      <w:lang w:eastAsia="en-US"/>
    </w:rPr>
  </w:style>
  <w:style w:type="paragraph" w:styleId="List">
    <w:name w:val="List"/>
    <w:basedOn w:val="BodyText"/>
    <w:next w:val="BodyText"/>
    <w:rsid w:val="00D66B57"/>
    <w:pPr>
      <w:tabs>
        <w:tab w:val="left" w:pos="340"/>
      </w:tabs>
      <w:spacing w:before="60" w:after="60"/>
      <w:ind w:left="340" w:hanging="340"/>
    </w:pPr>
  </w:style>
  <w:style w:type="paragraph" w:styleId="ListBullet">
    <w:name w:val="List Bullet"/>
    <w:basedOn w:val="List"/>
    <w:rsid w:val="00D66B57"/>
    <w:pPr>
      <w:numPr>
        <w:numId w:val="12"/>
      </w:numPr>
      <w:tabs>
        <w:tab w:val="clear" w:pos="340"/>
      </w:tabs>
      <w:spacing w:before="40" w:after="40"/>
    </w:pPr>
  </w:style>
  <w:style w:type="character" w:customStyle="1" w:styleId="SpecialBold">
    <w:name w:val="Special Bold"/>
    <w:basedOn w:val="DefaultParagraphFont"/>
    <w:rsid w:val="00D66B57"/>
    <w:rPr>
      <w:b/>
      <w:spacing w:val="0"/>
    </w:rPr>
  </w:style>
  <w:style w:type="paragraph" w:customStyle="1" w:styleId="SuperHeading">
    <w:name w:val="SuperHeading"/>
    <w:basedOn w:val="Normal"/>
    <w:rsid w:val="00D66B57"/>
    <w:pPr>
      <w:spacing w:before="240" w:after="120"/>
      <w:outlineLvl w:val="0"/>
    </w:pPr>
    <w:rPr>
      <w:rFonts w:ascii="Times New Roman" w:hAnsi="Times New Roman"/>
      <w:b/>
      <w:sz w:val="28"/>
    </w:rPr>
  </w:style>
  <w:style w:type="paragraph" w:customStyle="1" w:styleId="BodyTextRight">
    <w:name w:val="Body Text Right"/>
    <w:basedOn w:val="BodyText"/>
    <w:rsid w:val="00D66B57"/>
    <w:pPr>
      <w:spacing w:before="0" w:after="0"/>
      <w:jc w:val="right"/>
    </w:pPr>
  </w:style>
  <w:style w:type="paragraph" w:customStyle="1" w:styleId="AllowPageBreak">
    <w:name w:val="AllowPageBreak"/>
    <w:rsid w:val="00D66B5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66B57"/>
    <w:rPr>
      <w:b/>
      <w:i/>
      <w:u w:val="none"/>
    </w:rPr>
  </w:style>
  <w:style w:type="character" w:customStyle="1" w:styleId="Heading2Char">
    <w:name w:val="Heading 2 Char"/>
    <w:basedOn w:val="DefaultParagraphFont"/>
    <w:link w:val="Heading2"/>
    <w:rsid w:val="00D66B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66B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66B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66B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66B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6B5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66B5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66B57"/>
    <w:rPr>
      <w:rFonts w:ascii="Courier New" w:eastAsia="Times New Roman" w:hAnsi="Courier New" w:cs="Times New Roman"/>
      <w:i/>
      <w:szCs w:val="20"/>
      <w:lang w:eastAsia="en-US"/>
    </w:rPr>
  </w:style>
  <w:style w:type="paragraph" w:customStyle="1" w:styleId="HeadingBase">
    <w:name w:val="Heading Base"/>
    <w:rsid w:val="00D66B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6B57"/>
    <w:pPr>
      <w:tabs>
        <w:tab w:val="right" w:leader="dot" w:pos="9072"/>
      </w:tabs>
      <w:ind w:left="567"/>
    </w:pPr>
    <w:rPr>
      <w:szCs w:val="22"/>
    </w:rPr>
  </w:style>
  <w:style w:type="paragraph" w:customStyle="1" w:styleId="TOCBase">
    <w:name w:val="TOC Base"/>
    <w:rsid w:val="00D66B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6B57"/>
    <w:pPr>
      <w:tabs>
        <w:tab w:val="right" w:leader="dot" w:pos="9072"/>
      </w:tabs>
      <w:spacing w:before="40" w:after="40"/>
      <w:ind w:left="284"/>
    </w:pPr>
    <w:rPr>
      <w:rFonts w:ascii="Times New Roman" w:hAnsi="Times New Roman"/>
    </w:rPr>
  </w:style>
  <w:style w:type="paragraph" w:styleId="TOC1">
    <w:name w:val="toc 1"/>
    <w:basedOn w:val="TOCBase"/>
    <w:next w:val="Normal"/>
    <w:rsid w:val="00D66B5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66B57"/>
    <w:pPr>
      <w:spacing w:before="5040"/>
      <w:jc w:val="center"/>
    </w:pPr>
    <w:rPr>
      <w:sz w:val="48"/>
      <w:szCs w:val="72"/>
      <w:lang w:val="en-US"/>
    </w:rPr>
  </w:style>
  <w:style w:type="character" w:customStyle="1" w:styleId="TitleChar">
    <w:name w:val="Title Char"/>
    <w:basedOn w:val="DefaultParagraphFont"/>
    <w:link w:val="Title"/>
    <w:rsid w:val="00D66B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6B57"/>
    <w:pPr>
      <w:tabs>
        <w:tab w:val="left" w:pos="3600"/>
        <w:tab w:val="left" w:pos="3958"/>
      </w:tabs>
    </w:pPr>
  </w:style>
  <w:style w:type="paragraph" w:customStyle="1" w:styleId="Note">
    <w:name w:val="Note"/>
    <w:basedOn w:val="BodyText"/>
    <w:rsid w:val="00D66B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66B57"/>
    <w:pPr>
      <w:framePr w:wrap="auto" w:hAnchor="text" w:y="6049"/>
    </w:pPr>
    <w:rPr>
      <w:color w:val="000000"/>
      <w:sz w:val="40"/>
    </w:rPr>
  </w:style>
  <w:style w:type="paragraph" w:customStyle="1" w:styleId="TOCTitle">
    <w:name w:val="TOCTitle"/>
    <w:basedOn w:val="Heading1"/>
    <w:rsid w:val="00D66B57"/>
    <w:pPr>
      <w:spacing w:after="240"/>
      <w:jc w:val="center"/>
      <w:outlineLvl w:val="9"/>
    </w:pPr>
    <w:rPr>
      <w:caps/>
    </w:rPr>
  </w:style>
  <w:style w:type="paragraph" w:customStyle="1" w:styleId="Version">
    <w:name w:val="Version"/>
    <w:rsid w:val="00D66B5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66B57"/>
    <w:pPr>
      <w:numPr>
        <w:numId w:val="13"/>
      </w:numPr>
      <w:tabs>
        <w:tab w:val="clear" w:pos="680"/>
      </w:tabs>
    </w:pPr>
  </w:style>
  <w:style w:type="paragraph" w:styleId="Index1">
    <w:name w:val="index 1"/>
    <w:basedOn w:val="Normal"/>
    <w:next w:val="Normal"/>
    <w:semiHidden/>
    <w:rsid w:val="00D66B57"/>
    <w:pPr>
      <w:keepNext w:val="0"/>
      <w:tabs>
        <w:tab w:val="right" w:pos="4176"/>
      </w:tabs>
      <w:ind w:left="198" w:hanging="198"/>
    </w:pPr>
    <w:rPr>
      <w:rFonts w:ascii="Garamond" w:hAnsi="Garamond"/>
    </w:rPr>
  </w:style>
  <w:style w:type="paragraph" w:styleId="IndexHeading">
    <w:name w:val="index heading"/>
    <w:basedOn w:val="Normal"/>
    <w:next w:val="Index1"/>
    <w:semiHidden/>
    <w:rsid w:val="00D66B57"/>
    <w:pPr>
      <w:spacing w:before="120" w:after="120"/>
    </w:pPr>
    <w:rPr>
      <w:rFonts w:ascii="Arial" w:hAnsi="Arial"/>
      <w:b/>
      <w:color w:val="918585"/>
      <w:sz w:val="24"/>
    </w:rPr>
  </w:style>
  <w:style w:type="paragraph" w:styleId="Header">
    <w:name w:val="header"/>
    <w:basedOn w:val="Normal"/>
    <w:link w:val="HeaderChar"/>
    <w:rsid w:val="00D66B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66B57"/>
    <w:rPr>
      <w:rFonts w:ascii="Times New Roman" w:eastAsia="Times New Roman" w:hAnsi="Times New Roman" w:cs="Times New Roman"/>
      <w:sz w:val="16"/>
      <w:szCs w:val="20"/>
      <w:lang w:val="en-GB" w:eastAsia="en-US"/>
    </w:rPr>
  </w:style>
  <w:style w:type="paragraph" w:customStyle="1" w:styleId="Chapter">
    <w:name w:val="Chapter"/>
    <w:basedOn w:val="Normal"/>
    <w:rsid w:val="00D66B57"/>
    <w:pPr>
      <w:spacing w:before="240"/>
    </w:pPr>
    <w:rPr>
      <w:rFonts w:ascii="Times New Roman" w:hAnsi="Times New Roman"/>
      <w:smallCaps/>
      <w:spacing w:val="80"/>
      <w:sz w:val="28"/>
    </w:rPr>
  </w:style>
  <w:style w:type="paragraph" w:customStyle="1" w:styleId="InChapter">
    <w:name w:val="InChapter"/>
    <w:basedOn w:val="Heading3"/>
    <w:rsid w:val="00D66B57"/>
    <w:pPr>
      <w:spacing w:after="240"/>
      <w:outlineLvl w:val="9"/>
    </w:pPr>
    <w:rPr>
      <w:noProof/>
    </w:rPr>
  </w:style>
  <w:style w:type="paragraph" w:styleId="Index2">
    <w:name w:val="index 2"/>
    <w:basedOn w:val="Normal"/>
    <w:next w:val="Normal"/>
    <w:semiHidden/>
    <w:rsid w:val="00D66B57"/>
    <w:pPr>
      <w:tabs>
        <w:tab w:val="right" w:pos="4176"/>
      </w:tabs>
      <w:ind w:left="568" w:hanging="284"/>
    </w:pPr>
    <w:rPr>
      <w:rFonts w:ascii="Garamond" w:hAnsi="Garamond"/>
    </w:rPr>
  </w:style>
  <w:style w:type="paragraph" w:customStyle="1" w:styleId="Byline">
    <w:name w:val="Byline"/>
    <w:rsid w:val="00D66B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6B57"/>
    <w:pPr>
      <w:tabs>
        <w:tab w:val="clear" w:pos="3600"/>
        <w:tab w:val="clear" w:pos="3958"/>
      </w:tabs>
      <w:jc w:val="right"/>
    </w:pPr>
  </w:style>
  <w:style w:type="character" w:styleId="Emphasis">
    <w:name w:val="Emphasis"/>
    <w:basedOn w:val="DefaultParagraphFont"/>
    <w:qFormat/>
    <w:rsid w:val="00D66B57"/>
    <w:rPr>
      <w:i/>
    </w:rPr>
  </w:style>
  <w:style w:type="paragraph" w:styleId="Caption">
    <w:name w:val="caption"/>
    <w:basedOn w:val="BodyText"/>
    <w:next w:val="Normal"/>
    <w:qFormat/>
    <w:rsid w:val="00D66B57"/>
    <w:pPr>
      <w:framePr w:w="2268" w:hSpace="181" w:vSpace="181" w:wrap="around" w:vAnchor="text" w:hAnchor="page" w:x="1135" w:y="285" w:anchorLock="1"/>
    </w:pPr>
    <w:rPr>
      <w:i/>
    </w:rPr>
  </w:style>
  <w:style w:type="paragraph" w:customStyle="1" w:styleId="MiniTOCTitle">
    <w:name w:val="MiniTOCTitle"/>
    <w:basedOn w:val="Heading4"/>
    <w:rsid w:val="00D66B57"/>
    <w:pPr>
      <w:spacing w:before="240"/>
      <w:outlineLvl w:val="9"/>
    </w:pPr>
    <w:rPr>
      <w:noProof/>
      <w:sz w:val="24"/>
    </w:rPr>
  </w:style>
  <w:style w:type="paragraph" w:customStyle="1" w:styleId="MiniTOCItem">
    <w:name w:val="MiniTOCItem"/>
    <w:basedOn w:val="ListBullet"/>
    <w:rsid w:val="00D66B57"/>
    <w:pPr>
      <w:numPr>
        <w:numId w:val="0"/>
      </w:numPr>
      <w:tabs>
        <w:tab w:val="right" w:leader="dot" w:pos="6521"/>
      </w:tabs>
      <w:spacing w:before="0" w:after="0"/>
    </w:pPr>
  </w:style>
  <w:style w:type="paragraph" w:customStyle="1" w:styleId="TOFTitle">
    <w:name w:val="TOFTitle"/>
    <w:basedOn w:val="TOCTitle"/>
    <w:rsid w:val="00D66B57"/>
  </w:style>
  <w:style w:type="paragraph" w:styleId="TableofFigures">
    <w:name w:val="table of figures"/>
    <w:basedOn w:val="Normal"/>
    <w:next w:val="Normal"/>
    <w:semiHidden/>
    <w:rsid w:val="00D66B57"/>
    <w:pPr>
      <w:tabs>
        <w:tab w:val="right" w:leader="dot" w:pos="9072"/>
      </w:tabs>
      <w:ind w:left="970" w:hanging="403"/>
    </w:pPr>
    <w:rPr>
      <w:rFonts w:ascii="Times New Roman" w:hAnsi="Times New Roman"/>
      <w:b/>
    </w:rPr>
  </w:style>
  <w:style w:type="paragraph" w:styleId="ListNumber">
    <w:name w:val="List Number"/>
    <w:basedOn w:val="List"/>
    <w:rsid w:val="00D66B57"/>
    <w:pPr>
      <w:numPr>
        <w:numId w:val="10"/>
      </w:numPr>
    </w:pPr>
  </w:style>
  <w:style w:type="character" w:customStyle="1" w:styleId="WingdingSymbols">
    <w:name w:val="Wingding Symbols"/>
    <w:rsid w:val="00D66B57"/>
    <w:rPr>
      <w:rFonts w:ascii="Wingdings" w:hAnsi="Wingdings"/>
    </w:rPr>
  </w:style>
  <w:style w:type="paragraph" w:customStyle="1" w:styleId="TableHeading">
    <w:name w:val="Table Heading"/>
    <w:basedOn w:val="HeadingBase"/>
    <w:rsid w:val="00D66B57"/>
    <w:pPr>
      <w:keepLines/>
      <w:pBdr>
        <w:bottom w:val="single" w:sz="6" w:space="1" w:color="918585"/>
      </w:pBdr>
      <w:spacing w:before="240"/>
    </w:pPr>
  </w:style>
  <w:style w:type="character" w:customStyle="1" w:styleId="HotSpot">
    <w:name w:val="HotSpot"/>
    <w:rsid w:val="00D66B57"/>
    <w:rPr>
      <w:color w:val="0033CC"/>
      <w:u w:val="none"/>
    </w:rPr>
  </w:style>
  <w:style w:type="paragraph" w:styleId="Index3">
    <w:name w:val="index 3"/>
    <w:basedOn w:val="ListNumber2"/>
    <w:next w:val="Normal"/>
    <w:semiHidden/>
    <w:rsid w:val="00D66B57"/>
    <w:pPr>
      <w:numPr>
        <w:numId w:val="0"/>
      </w:numPr>
      <w:tabs>
        <w:tab w:val="right" w:leader="dot" w:pos="4176"/>
      </w:tabs>
    </w:pPr>
  </w:style>
  <w:style w:type="paragraph" w:styleId="ListNumber2">
    <w:name w:val="List Number 2"/>
    <w:basedOn w:val="List2"/>
    <w:rsid w:val="00D66B57"/>
    <w:pPr>
      <w:numPr>
        <w:numId w:val="9"/>
      </w:numPr>
      <w:tabs>
        <w:tab w:val="clear" w:pos="1060"/>
      </w:tabs>
    </w:pPr>
  </w:style>
  <w:style w:type="paragraph" w:customStyle="1" w:styleId="MarginNote">
    <w:name w:val="Margin Note"/>
    <w:basedOn w:val="BodyText"/>
    <w:rsid w:val="00D66B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6B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66B5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66B57"/>
    <w:rPr>
      <w:sz w:val="32"/>
    </w:rPr>
  </w:style>
  <w:style w:type="paragraph" w:customStyle="1" w:styleId="HeadingProcedure">
    <w:name w:val="Heading Procedure"/>
    <w:basedOn w:val="HeadingBase"/>
    <w:next w:val="Normal"/>
    <w:rsid w:val="00D66B57"/>
    <w:pPr>
      <w:tabs>
        <w:tab w:val="left" w:pos="0"/>
      </w:tabs>
      <w:spacing w:before="120" w:after="60"/>
    </w:pPr>
    <w:rPr>
      <w:i/>
      <w:color w:val="918585"/>
      <w:sz w:val="22"/>
    </w:rPr>
  </w:style>
  <w:style w:type="paragraph" w:customStyle="1" w:styleId="TableBodyText">
    <w:name w:val="Table Body Text"/>
    <w:basedOn w:val="BodyText"/>
    <w:rsid w:val="00D66B57"/>
    <w:pPr>
      <w:spacing w:before="60" w:after="60"/>
    </w:pPr>
  </w:style>
  <w:style w:type="paragraph" w:styleId="ListContinue">
    <w:name w:val="List Continue"/>
    <w:basedOn w:val="List"/>
    <w:rsid w:val="00D66B57"/>
    <w:pPr>
      <w:ind w:firstLine="0"/>
    </w:pPr>
  </w:style>
  <w:style w:type="paragraph" w:customStyle="1" w:styleId="ListNote">
    <w:name w:val="List Note"/>
    <w:basedOn w:val="List"/>
    <w:rsid w:val="00D66B57"/>
    <w:pPr>
      <w:pBdr>
        <w:top w:val="single" w:sz="6" w:space="2" w:color="918585"/>
        <w:bottom w:val="single" w:sz="6" w:space="2" w:color="918585"/>
      </w:pBdr>
      <w:tabs>
        <w:tab w:val="left" w:pos="1021"/>
      </w:tabs>
      <w:ind w:firstLine="0"/>
    </w:pPr>
  </w:style>
  <w:style w:type="paragraph" w:customStyle="1" w:styleId="Warning">
    <w:name w:val="Warning"/>
    <w:basedOn w:val="BodyText"/>
    <w:rsid w:val="00D66B57"/>
    <w:pPr>
      <w:shd w:val="clear" w:color="auto" w:fill="D9D9D9"/>
      <w:tabs>
        <w:tab w:val="left" w:pos="992"/>
      </w:tabs>
      <w:ind w:left="119" w:right="119"/>
    </w:pPr>
    <w:rPr>
      <w:sz w:val="20"/>
    </w:rPr>
  </w:style>
  <w:style w:type="paragraph" w:customStyle="1" w:styleId="MarginIcons">
    <w:name w:val="Margin Icons"/>
    <w:basedOn w:val="BodyText"/>
    <w:rsid w:val="00D66B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66B57"/>
    <w:rPr>
      <w:rFonts w:ascii="Courier New" w:hAnsi="Courier New"/>
    </w:rPr>
  </w:style>
  <w:style w:type="paragraph" w:customStyle="1" w:styleId="NoteBullet">
    <w:name w:val="Note Bullet"/>
    <w:basedOn w:val="Note"/>
    <w:rsid w:val="00D66B57"/>
    <w:pPr>
      <w:tabs>
        <w:tab w:val="clear" w:pos="680"/>
      </w:tabs>
      <w:spacing w:before="60" w:after="60"/>
    </w:pPr>
  </w:style>
  <w:style w:type="paragraph" w:customStyle="1" w:styleId="SubHeading2">
    <w:name w:val="SubHeading2"/>
    <w:basedOn w:val="HeadingBase"/>
    <w:rsid w:val="00D66B57"/>
    <w:pPr>
      <w:spacing w:before="240" w:after="60"/>
    </w:pPr>
    <w:rPr>
      <w:sz w:val="20"/>
    </w:rPr>
  </w:style>
  <w:style w:type="paragraph" w:customStyle="1" w:styleId="SubHeading1">
    <w:name w:val="SubHeading1"/>
    <w:basedOn w:val="HeadingBase"/>
    <w:rsid w:val="00D66B57"/>
    <w:pPr>
      <w:spacing w:before="240" w:after="60"/>
    </w:pPr>
    <w:rPr>
      <w:color w:val="918585"/>
      <w:sz w:val="22"/>
    </w:rPr>
  </w:style>
  <w:style w:type="paragraph" w:customStyle="1" w:styleId="SideHeading">
    <w:name w:val="Side Heading"/>
    <w:basedOn w:val="HeadingBase"/>
    <w:rsid w:val="00D66B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6B57"/>
    <w:pPr>
      <w:tabs>
        <w:tab w:val="num" w:pos="360"/>
      </w:tabs>
    </w:pPr>
  </w:style>
  <w:style w:type="paragraph" w:styleId="PlainText">
    <w:name w:val="Plain Text"/>
    <w:basedOn w:val="Normal"/>
    <w:link w:val="PlainTextChar"/>
    <w:rsid w:val="00D66B57"/>
    <w:rPr>
      <w:sz w:val="20"/>
    </w:rPr>
  </w:style>
  <w:style w:type="character" w:customStyle="1" w:styleId="PlainTextChar">
    <w:name w:val="Plain Text Char"/>
    <w:basedOn w:val="DefaultParagraphFont"/>
    <w:link w:val="PlainText"/>
    <w:rsid w:val="00D66B57"/>
    <w:rPr>
      <w:rFonts w:ascii="Courier New" w:eastAsia="Times New Roman" w:hAnsi="Courier New" w:cs="Times New Roman"/>
      <w:sz w:val="20"/>
      <w:szCs w:val="20"/>
      <w:lang w:eastAsia="en-US"/>
    </w:rPr>
  </w:style>
  <w:style w:type="character" w:customStyle="1" w:styleId="MenuOption">
    <w:name w:val="Menu Option"/>
    <w:basedOn w:val="DefaultParagraphFont"/>
    <w:rsid w:val="00D66B57"/>
    <w:rPr>
      <w:b/>
      <w:smallCaps/>
    </w:rPr>
  </w:style>
  <w:style w:type="paragraph" w:customStyle="1" w:styleId="TableListNumber">
    <w:name w:val="Table List Number"/>
    <w:basedOn w:val="ListNumber"/>
    <w:rsid w:val="00D66B57"/>
    <w:pPr>
      <w:numPr>
        <w:numId w:val="0"/>
      </w:numPr>
    </w:pPr>
  </w:style>
  <w:style w:type="paragraph" w:styleId="TOC4">
    <w:name w:val="toc 4"/>
    <w:basedOn w:val="TOCBase"/>
    <w:next w:val="Normal"/>
    <w:semiHidden/>
    <w:rsid w:val="00D66B57"/>
    <w:pPr>
      <w:tabs>
        <w:tab w:val="right" w:leader="dot" w:pos="9071"/>
      </w:tabs>
      <w:ind w:left="1701"/>
    </w:pPr>
  </w:style>
  <w:style w:type="paragraph" w:customStyle="1" w:styleId="ListAlpha">
    <w:name w:val="List Alpha"/>
    <w:basedOn w:val="List"/>
    <w:rsid w:val="00D66B57"/>
    <w:pPr>
      <w:numPr>
        <w:numId w:val="8"/>
      </w:numPr>
    </w:pPr>
  </w:style>
  <w:style w:type="paragraph" w:customStyle="1" w:styleId="ListAlpha2">
    <w:name w:val="List Alpha 2"/>
    <w:basedOn w:val="List2"/>
    <w:rsid w:val="00D66B57"/>
    <w:pPr>
      <w:numPr>
        <w:numId w:val="7"/>
      </w:numPr>
    </w:pPr>
  </w:style>
  <w:style w:type="paragraph" w:styleId="List2">
    <w:name w:val="List 2"/>
    <w:basedOn w:val="BodyText"/>
    <w:rsid w:val="00D66B57"/>
    <w:pPr>
      <w:tabs>
        <w:tab w:val="left" w:pos="680"/>
      </w:tabs>
      <w:spacing w:before="60" w:after="60"/>
      <w:ind w:left="680" w:hanging="340"/>
    </w:pPr>
  </w:style>
  <w:style w:type="paragraph" w:styleId="List3">
    <w:name w:val="List 3"/>
    <w:basedOn w:val="BodyText"/>
    <w:rsid w:val="00D66B57"/>
    <w:pPr>
      <w:tabs>
        <w:tab w:val="left" w:pos="1021"/>
      </w:tabs>
      <w:spacing w:before="60" w:after="60"/>
      <w:ind w:left="1020" w:hanging="340"/>
    </w:pPr>
  </w:style>
  <w:style w:type="paragraph" w:styleId="List4">
    <w:name w:val="List 4"/>
    <w:basedOn w:val="BodyText"/>
    <w:rsid w:val="00D66B57"/>
    <w:pPr>
      <w:tabs>
        <w:tab w:val="left" w:pos="1361"/>
      </w:tabs>
      <w:spacing w:before="60" w:after="60"/>
      <w:ind w:left="1361" w:hanging="340"/>
    </w:pPr>
  </w:style>
  <w:style w:type="paragraph" w:styleId="List5">
    <w:name w:val="List 5"/>
    <w:basedOn w:val="BodyText"/>
    <w:rsid w:val="00D66B57"/>
    <w:pPr>
      <w:tabs>
        <w:tab w:val="left" w:pos="1701"/>
      </w:tabs>
      <w:spacing w:before="60" w:after="60"/>
      <w:ind w:left="1701" w:hanging="340"/>
    </w:pPr>
  </w:style>
  <w:style w:type="paragraph" w:styleId="ListBullet3">
    <w:name w:val="List Bullet 3"/>
    <w:basedOn w:val="List3"/>
    <w:rsid w:val="00D66B57"/>
    <w:pPr>
      <w:numPr>
        <w:numId w:val="14"/>
      </w:numPr>
      <w:tabs>
        <w:tab w:val="clear" w:pos="1021"/>
      </w:tabs>
      <w:ind w:left="1037" w:hanging="357"/>
    </w:pPr>
  </w:style>
  <w:style w:type="paragraph" w:styleId="ListBullet4">
    <w:name w:val="List Bullet 4"/>
    <w:basedOn w:val="List4"/>
    <w:rsid w:val="00D66B57"/>
    <w:pPr>
      <w:numPr>
        <w:numId w:val="2"/>
      </w:numPr>
    </w:pPr>
  </w:style>
  <w:style w:type="paragraph" w:styleId="ListBullet5">
    <w:name w:val="List Bullet 5"/>
    <w:basedOn w:val="List5"/>
    <w:rsid w:val="00D66B57"/>
    <w:pPr>
      <w:numPr>
        <w:numId w:val="3"/>
      </w:numPr>
    </w:pPr>
  </w:style>
  <w:style w:type="paragraph" w:styleId="ListContinue2">
    <w:name w:val="List Continue 2"/>
    <w:basedOn w:val="List2"/>
    <w:rsid w:val="00D66B57"/>
    <w:pPr>
      <w:ind w:firstLine="0"/>
    </w:pPr>
  </w:style>
  <w:style w:type="paragraph" w:styleId="ListContinue3">
    <w:name w:val="List Continue 3"/>
    <w:basedOn w:val="List3"/>
    <w:rsid w:val="00D66B57"/>
    <w:pPr>
      <w:ind w:left="1021" w:firstLine="0"/>
    </w:pPr>
  </w:style>
  <w:style w:type="paragraph" w:styleId="ListContinue4">
    <w:name w:val="List Continue 4"/>
    <w:basedOn w:val="List4"/>
    <w:rsid w:val="00D66B57"/>
    <w:pPr>
      <w:ind w:firstLine="0"/>
    </w:pPr>
  </w:style>
  <w:style w:type="paragraph" w:styleId="ListContinue5">
    <w:name w:val="List Continue 5"/>
    <w:basedOn w:val="List5"/>
    <w:rsid w:val="00D66B57"/>
    <w:pPr>
      <w:ind w:firstLine="0"/>
    </w:pPr>
  </w:style>
  <w:style w:type="paragraph" w:styleId="ListNumber3">
    <w:name w:val="List Number 3"/>
    <w:basedOn w:val="List3"/>
    <w:rsid w:val="00D66B57"/>
    <w:pPr>
      <w:numPr>
        <w:numId w:val="4"/>
      </w:numPr>
    </w:pPr>
  </w:style>
  <w:style w:type="paragraph" w:styleId="ListNumber4">
    <w:name w:val="List Number 4"/>
    <w:basedOn w:val="List4"/>
    <w:rsid w:val="00D66B57"/>
    <w:pPr>
      <w:numPr>
        <w:numId w:val="5"/>
      </w:numPr>
    </w:pPr>
  </w:style>
  <w:style w:type="paragraph" w:styleId="ListNumber5">
    <w:name w:val="List Number 5"/>
    <w:basedOn w:val="List5"/>
    <w:rsid w:val="00D66B57"/>
    <w:pPr>
      <w:numPr>
        <w:numId w:val="6"/>
      </w:numPr>
    </w:pPr>
  </w:style>
  <w:style w:type="paragraph" w:styleId="BlockText">
    <w:name w:val="Block Text"/>
    <w:basedOn w:val="Normal"/>
    <w:rsid w:val="00D66B57"/>
    <w:pPr>
      <w:spacing w:after="120"/>
      <w:ind w:left="1440" w:right="1440"/>
    </w:pPr>
  </w:style>
  <w:style w:type="character" w:customStyle="1" w:styleId="Subscript">
    <w:name w:val="Subscript"/>
    <w:basedOn w:val="DefaultParagraphFont"/>
    <w:rsid w:val="00D66B57"/>
    <w:rPr>
      <w:sz w:val="16"/>
      <w:vertAlign w:val="subscript"/>
    </w:rPr>
  </w:style>
  <w:style w:type="character" w:customStyle="1" w:styleId="Superscript">
    <w:name w:val="Superscript"/>
    <w:basedOn w:val="DefaultParagraphFont"/>
    <w:rsid w:val="00D66B57"/>
    <w:rPr>
      <w:sz w:val="16"/>
      <w:vertAlign w:val="superscript"/>
    </w:rPr>
  </w:style>
  <w:style w:type="character" w:customStyle="1" w:styleId="Symbols">
    <w:name w:val="Symbols"/>
    <w:basedOn w:val="DefaultParagraphFont"/>
    <w:rsid w:val="00D66B57"/>
    <w:rPr>
      <w:rFonts w:ascii="Symbol" w:hAnsi="Symbol"/>
    </w:rPr>
  </w:style>
  <w:style w:type="character" w:customStyle="1" w:styleId="MenuOptions">
    <w:name w:val="Menu Options"/>
    <w:basedOn w:val="DefaultParagraphFont"/>
    <w:rsid w:val="00D66B57"/>
    <w:rPr>
      <w:rFonts w:ascii="Arial Narrow" w:hAnsi="Arial Narrow"/>
      <w:smallCaps/>
    </w:rPr>
  </w:style>
  <w:style w:type="character" w:customStyle="1" w:styleId="Buttons">
    <w:name w:val="Buttons"/>
    <w:basedOn w:val="DefaultParagraphFont"/>
    <w:rsid w:val="00D66B57"/>
    <w:rPr>
      <w:b/>
    </w:rPr>
  </w:style>
  <w:style w:type="character" w:customStyle="1" w:styleId="Underlined">
    <w:name w:val="Underlined"/>
    <w:basedOn w:val="DefaultParagraphFont"/>
    <w:rsid w:val="00D66B57"/>
    <w:rPr>
      <w:u w:val="single"/>
    </w:rPr>
  </w:style>
  <w:style w:type="paragraph" w:customStyle="1" w:styleId="TableBodyTextRight">
    <w:name w:val="Table Body Text Right"/>
    <w:basedOn w:val="TableBodyText"/>
    <w:rsid w:val="00D66B57"/>
    <w:pPr>
      <w:widowControl w:val="0"/>
      <w:autoSpaceDE w:val="0"/>
      <w:autoSpaceDN w:val="0"/>
      <w:adjustRightInd w:val="0"/>
      <w:jc w:val="right"/>
    </w:pPr>
    <w:rPr>
      <w:rFonts w:cs="Arial"/>
      <w:szCs w:val="18"/>
    </w:rPr>
  </w:style>
  <w:style w:type="paragraph" w:customStyle="1" w:styleId="CopyrightText">
    <w:name w:val="Copyright Text"/>
    <w:basedOn w:val="BodyText"/>
    <w:rsid w:val="00D66B57"/>
    <w:rPr>
      <w:sz w:val="18"/>
    </w:rPr>
  </w:style>
  <w:style w:type="paragraph" w:customStyle="1" w:styleId="BodySmallRight">
    <w:name w:val="Body Small Right"/>
    <w:basedOn w:val="BodyTextRight"/>
    <w:rsid w:val="00D66B57"/>
    <w:rPr>
      <w:sz w:val="18"/>
      <w:szCs w:val="18"/>
    </w:rPr>
  </w:style>
  <w:style w:type="paragraph" w:customStyle="1" w:styleId="MarginEdition">
    <w:name w:val="Margin Edition"/>
    <w:basedOn w:val="MarginNote"/>
    <w:rsid w:val="00D66B57"/>
    <w:pPr>
      <w:spacing w:before="0" w:after="0"/>
    </w:pPr>
    <w:rPr>
      <w:rFonts w:ascii="Times New Roman" w:hAnsi="Times New Roman"/>
      <w:color w:val="999999"/>
    </w:rPr>
  </w:style>
  <w:style w:type="paragraph" w:customStyle="1" w:styleId="Spacer">
    <w:name w:val="Spacer"/>
    <w:basedOn w:val="Normal"/>
    <w:rsid w:val="00D66B57"/>
    <w:rPr>
      <w:sz w:val="2"/>
      <w:szCs w:val="2"/>
    </w:rPr>
  </w:style>
  <w:style w:type="character" w:customStyle="1" w:styleId="Small">
    <w:name w:val="Small"/>
    <w:basedOn w:val="DefaultParagraphFont"/>
    <w:rsid w:val="00D66B57"/>
    <w:rPr>
      <w:sz w:val="16"/>
    </w:rPr>
  </w:style>
  <w:style w:type="paragraph" w:customStyle="1" w:styleId="WideTable">
    <w:name w:val="Wide Table"/>
    <w:basedOn w:val="Normal"/>
    <w:rsid w:val="00D66B57"/>
    <w:pPr>
      <w:ind w:left="-1418"/>
    </w:pPr>
    <w:rPr>
      <w:sz w:val="2"/>
      <w:szCs w:val="2"/>
    </w:rPr>
  </w:style>
  <w:style w:type="character" w:styleId="PageNumber">
    <w:name w:val="page number"/>
    <w:basedOn w:val="DefaultParagraphFont"/>
    <w:rsid w:val="00D66B57"/>
  </w:style>
  <w:style w:type="paragraph" w:styleId="Quote">
    <w:name w:val="Quote"/>
    <w:basedOn w:val="Heading1"/>
    <w:link w:val="QuoteChar"/>
    <w:qFormat/>
    <w:rsid w:val="00D66B57"/>
    <w:rPr>
      <w:b w:val="0"/>
      <w:sz w:val="72"/>
      <w:szCs w:val="72"/>
      <w:lang w:val="en-NZ"/>
    </w:rPr>
  </w:style>
  <w:style w:type="character" w:customStyle="1" w:styleId="QuoteChar">
    <w:name w:val="Quote Char"/>
    <w:basedOn w:val="DefaultParagraphFont"/>
    <w:link w:val="Quote"/>
    <w:rsid w:val="00D66B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6B57"/>
    <w:pPr>
      <w:pageBreakBefore/>
    </w:pPr>
  </w:style>
  <w:style w:type="paragraph" w:customStyle="1" w:styleId="Border">
    <w:name w:val="Border"/>
    <w:basedOn w:val="Normal"/>
    <w:qFormat/>
    <w:rsid w:val="00D66B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66B57"/>
    <w:rPr>
      <w:b/>
      <w:bCs/>
      <w:i/>
      <w:iCs/>
      <w:color w:val="auto"/>
    </w:rPr>
  </w:style>
  <w:style w:type="paragraph" w:styleId="IntenseQuote">
    <w:name w:val="Intense Quote"/>
    <w:basedOn w:val="Normal"/>
    <w:next w:val="Normal"/>
    <w:link w:val="IntenseQuoteChar"/>
    <w:uiPriority w:val="30"/>
    <w:qFormat/>
    <w:rsid w:val="00D66B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66B5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66B57"/>
    <w:rPr>
      <w:smallCaps/>
      <w:color w:val="auto"/>
      <w:u w:val="single"/>
    </w:rPr>
  </w:style>
  <w:style w:type="character" w:styleId="IntenseReference">
    <w:name w:val="Intense Reference"/>
    <w:basedOn w:val="DefaultParagraphFont"/>
    <w:uiPriority w:val="32"/>
    <w:qFormat/>
    <w:rsid w:val="00D66B57"/>
    <w:rPr>
      <w:b/>
      <w:bCs/>
      <w:smallCaps/>
      <w:color w:val="auto"/>
      <w:spacing w:val="5"/>
      <w:u w:val="single"/>
    </w:rPr>
  </w:style>
  <w:style w:type="paragraph" w:customStyle="1" w:styleId="2ColumnHeading">
    <w:name w:val="2Column Heading"/>
    <w:basedOn w:val="BodyText"/>
    <w:qFormat/>
    <w:rsid w:val="00D66B57"/>
    <w:pPr>
      <w:spacing w:after="60"/>
      <w:ind w:left="-2268"/>
    </w:pPr>
    <w:rPr>
      <w:b/>
    </w:rPr>
  </w:style>
  <w:style w:type="paragraph" w:customStyle="1" w:styleId="Heading1TOC">
    <w:name w:val="Heading1 TOC"/>
    <w:basedOn w:val="Normal"/>
    <w:qFormat/>
    <w:rsid w:val="00D66B57"/>
    <w:pPr>
      <w:spacing w:before="240" w:after="120"/>
    </w:pPr>
    <w:rPr>
      <w:rFonts w:ascii="Times New Roman" w:hAnsi="Times New Roman"/>
      <w:b/>
      <w:sz w:val="32"/>
    </w:rPr>
  </w:style>
  <w:style w:type="paragraph" w:customStyle="1" w:styleId="Heading2TOC">
    <w:name w:val="Heading2 TOC"/>
    <w:basedOn w:val="Normal"/>
    <w:qFormat/>
    <w:rsid w:val="00D66B57"/>
    <w:pPr>
      <w:spacing w:before="240" w:after="60"/>
    </w:pPr>
    <w:rPr>
      <w:rFonts w:ascii="Times New Roman" w:hAnsi="Times New Roman"/>
      <w:b/>
      <w:sz w:val="28"/>
    </w:rPr>
  </w:style>
  <w:style w:type="character" w:customStyle="1" w:styleId="Underline">
    <w:name w:val="Underline"/>
    <w:basedOn w:val="DefaultParagraphFont"/>
    <w:qFormat/>
    <w:rsid w:val="00D66B57"/>
    <w:rPr>
      <w:u w:val="single"/>
    </w:rPr>
  </w:style>
  <w:style w:type="paragraph" w:styleId="BalloonText">
    <w:name w:val="Balloon Text"/>
    <w:basedOn w:val="Normal"/>
    <w:link w:val="BalloonTextChar"/>
    <w:rsid w:val="00D66B57"/>
    <w:rPr>
      <w:rFonts w:ascii="Tahoma" w:hAnsi="Tahoma" w:cs="Tahoma"/>
      <w:sz w:val="16"/>
      <w:szCs w:val="16"/>
    </w:rPr>
  </w:style>
  <w:style w:type="character" w:customStyle="1" w:styleId="BalloonTextChar">
    <w:name w:val="Balloon Text Char"/>
    <w:basedOn w:val="DefaultParagraphFont"/>
    <w:link w:val="BalloonText"/>
    <w:rsid w:val="00D66B5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66B5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66B5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66B57"/>
    <w:rPr>
      <w:b/>
      <w:color w:val="660033"/>
      <w:spacing w:val="0"/>
    </w:rPr>
  </w:style>
  <w:style w:type="paragraph" w:customStyle="1" w:styleId="Nameditemlist">
    <w:name w:val="Named item list"/>
    <w:basedOn w:val="BodyText"/>
    <w:qFormat/>
    <w:rsid w:val="00D66B5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898</Words>
  <Characters>5680</Characters>
  <Application>Microsoft Office Word</Application>
  <DocSecurity>0</DocSecurity>
  <Lines>198</Lines>
  <Paragraphs>113</Paragraphs>
  <ScaleCrop>false</ScaleCrop>
  <Company>Author-it Software Corporation Ltd.</Company>
  <LinksUpToDate>false</LinksUpToDate>
  <CharactersWithSpaces>6579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LGAEHRR203B Support maintenance of public behaviour in areas under council control</dc:title>
  <dc:subject>Approved</dc:subject>
  <dc:creator>Government Skills Australia</dc:creator>
  <cp:keywords>Release: 2</cp:keywords>
  <dc:description>Copyright © 1996-2007 Author-it Software Corporation Ltd., all rights reserved.</dc:description>
  <cp:lastModifiedBy>TPCMS</cp:lastModifiedBy>
  <cp:revision>3</cp:revision>
  <dcterms:created xsi:type="dcterms:W3CDTF">2012-10-05T16:37:00Z</dcterms:created>
  <dcterms:modified xsi:type="dcterms:W3CDTF">2012-10-05T16:37:00Z</dcterms:modified>
</cp:coreProperties>
</file>