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02CA" w:rsidP="00C502CA">
      <w:pPr>
        <w:pStyle w:val="Title"/>
      </w:pPr>
      <w:r>
        <w:fldChar w:fldCharType="begin"/>
      </w:r>
      <w:r>
        <w:instrText xml:space="preserve"> TITLE   \* MERGEFORMAT </w:instrText>
      </w:r>
      <w:r>
        <w:fldChar w:fldCharType="separate"/>
      </w:r>
      <w:r>
        <w:t>LGACORE102B Follow defined OHS policies and procedures</w:t>
      </w:r>
      <w:r>
        <w:fldChar w:fldCharType="end"/>
      </w:r>
    </w:p>
    <w:p w:rsidR="00C502CA" w:rsidP="00C502CA">
      <w:pPr>
        <w:pStyle w:val="Version"/>
        <w:sectPr w:rsidSect="00E02A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02AE4" w:rsidP="00E02AE4">
      <w:pPr>
        <w:pStyle w:val="SuperHeading"/>
      </w:pPr>
      <w:r w:rsidRPr="00E02AE4">
        <w:t>LGACORE102B Follow defined OHS policies and procedures</w:t>
      </w:r>
    </w:p>
    <w:p w:rsidR="00000000" w:rsidRPr="00E02AE4" w:rsidP="00E02AE4">
      <w:pPr>
        <w:pStyle w:val="SuperHeading"/>
      </w:pPr>
    </w:p>
    <w:p w:rsidR="00000000" w:rsidRPr="00E02AE4" w:rsidP="00E02AE4">
      <w:pPr>
        <w:pStyle w:val="Heading1"/>
      </w:pPr>
      <w:bookmarkStart w:id="1" w:name="O_440854"/>
      <w:bookmarkEnd w:id="1"/>
      <w:r w:rsidRPr="00E02AE4">
        <w:t>Modification History</w:t>
      </w:r>
    </w:p>
    <w:p w:rsidR="00000000" w:rsidRPr="00E02AE4" w:rsidP="00E02AE4">
      <w:pPr>
        <w:pStyle w:val="BodyText"/>
      </w:pPr>
      <w:r w:rsidRPr="00E02AE4">
        <w:t>LGACORE102B Release 2:</w:t>
      </w:r>
      <w:r w:rsidRPr="00E02AE4">
        <w:tab/>
        <w:t>Layout adjusted.</w:t>
      </w:r>
    </w:p>
    <w:p w:rsidR="00000000" w:rsidRPr="00E02AE4" w:rsidP="00E02AE4">
      <w:pPr>
        <w:pStyle w:val="BodyText"/>
      </w:pPr>
      <w:r w:rsidRPr="00E02AE4">
        <w:t>LGACORE102B Release 1:</w:t>
      </w:r>
      <w:r w:rsidRPr="00E02AE4">
        <w:tab/>
        <w:t>Primary re</w:t>
      </w:r>
      <w:r w:rsidRPr="00E02AE4">
        <w:t>lease.</w:t>
      </w:r>
    </w:p>
    <w:p w:rsidR="00000000" w:rsidRPr="00E02AE4" w:rsidP="00E02AE4">
      <w:pPr>
        <w:pStyle w:val="AllowPageBreak"/>
      </w:pPr>
    </w:p>
    <w:p w:rsidR="00000000" w:rsidRPr="00E02AE4" w:rsidP="00E02AE4">
      <w:pPr>
        <w:pStyle w:val="Heading1"/>
      </w:pPr>
      <w:bookmarkStart w:id="2" w:name="O_440850"/>
      <w:bookmarkEnd w:id="2"/>
      <w:r w:rsidRPr="00E02AE4">
        <w:t>Unit Descriptor</w:t>
      </w:r>
    </w:p>
    <w:p w:rsidR="00000000" w:rsidRPr="00E02AE4" w:rsidP="00E02AE4">
      <w:pPr>
        <w:pStyle w:val="BodyText"/>
      </w:pPr>
      <w:r w:rsidRPr="00E02AE4">
        <w:t>This unit covers general occupational health and safety (OHS) requirements in all local government functional areas. It covers the basic OHS responsibilities all staff members are expected to be able to uphold and ma</w:t>
      </w:r>
      <w:r w:rsidRPr="00E02AE4">
        <w:t>intain and is therefore appropriate for all council staff.</w:t>
      </w:r>
    </w:p>
    <w:p w:rsidR="00000000" w:rsidRPr="00E02AE4" w:rsidP="00E02AE4">
      <w:pPr>
        <w:pStyle w:val="AllowPageBreak"/>
      </w:pPr>
    </w:p>
    <w:p w:rsidR="00000000" w:rsidRPr="00E02AE4" w:rsidP="00E02AE4">
      <w:pPr>
        <w:pStyle w:val="Heading1"/>
      </w:pPr>
      <w:bookmarkStart w:id="3" w:name="O_440863"/>
      <w:bookmarkEnd w:id="3"/>
      <w:r w:rsidRPr="00E02AE4">
        <w:t>Application of the Unit</w:t>
      </w:r>
    </w:p>
    <w:p w:rsidR="00000000" w:rsidRPr="00E02AE4" w:rsidP="00E02AE4">
      <w:pPr>
        <w:pStyle w:val="BodyText"/>
      </w:pPr>
      <w:r w:rsidRPr="00E02AE4">
        <w:t>This unit supports the attainment of skills and knowledge required for competent workplace performance in councils of all sizes. Knowledge of the legislatio</w:t>
      </w:r>
      <w:r w:rsidRPr="00E02AE4">
        <w:t xml:space="preserve">n and regulations within which councils must operate is essential. The unique nature of councils, as a tier of government directed by elected members and reflecting the needs of local communities, must be appropriately reflected. </w:t>
      </w:r>
    </w:p>
    <w:p w:rsidR="00000000" w:rsidRPr="00E02AE4" w:rsidP="00E02AE4">
      <w:pPr>
        <w:pStyle w:val="AllowPageBreak"/>
      </w:pPr>
    </w:p>
    <w:p w:rsidR="00000000" w:rsidRPr="00E02AE4" w:rsidP="00E02AE4">
      <w:pPr>
        <w:pStyle w:val="Heading1"/>
      </w:pPr>
      <w:bookmarkStart w:id="4" w:name="O_440855"/>
      <w:bookmarkEnd w:id="4"/>
      <w:r w:rsidRPr="00E02AE4">
        <w:t>Licensin</w:t>
      </w:r>
      <w:r w:rsidRPr="00E02AE4">
        <w:t>g/Regulatory Information</w:t>
      </w:r>
    </w:p>
    <w:p w:rsidR="00000000" w:rsidRPr="00E02AE4" w:rsidP="00E02AE4">
      <w:pPr>
        <w:pStyle w:val="BodyText"/>
      </w:pPr>
      <w:r w:rsidRPr="00E02AE4">
        <w:t>Not applicable.</w:t>
      </w:r>
    </w:p>
    <w:p w:rsidR="00000000" w:rsidRPr="00E02AE4" w:rsidP="00E02AE4">
      <w:pPr>
        <w:pStyle w:val="AllowPageBreak"/>
      </w:pPr>
    </w:p>
    <w:p w:rsidR="00000000" w:rsidRPr="00E02AE4" w:rsidP="00E02AE4">
      <w:pPr>
        <w:pStyle w:val="Heading1"/>
      </w:pPr>
      <w:bookmarkStart w:id="5" w:name="O_440853"/>
      <w:bookmarkEnd w:id="5"/>
      <w:r w:rsidRPr="00E02AE4">
        <w:t>Pre-Requisites</w:t>
      </w:r>
    </w:p>
    <w:p w:rsidR="00000000" w:rsidRPr="00E02AE4" w:rsidP="00E02AE4">
      <w:pPr>
        <w:pStyle w:val="BodyText"/>
      </w:pPr>
      <w:r w:rsidRPr="00E02AE4">
        <w:t>Not applicable.</w:t>
      </w:r>
    </w:p>
    <w:p w:rsidR="00000000" w:rsidRPr="00E02AE4" w:rsidP="00E02AE4">
      <w:pPr>
        <w:pStyle w:val="AllowPageBreak"/>
      </w:pPr>
    </w:p>
    <w:p w:rsidR="00000000" w:rsidRPr="00E02AE4" w:rsidP="00E02AE4">
      <w:pPr>
        <w:pStyle w:val="Heading1"/>
      </w:pPr>
      <w:bookmarkStart w:id="6" w:name="O_440858"/>
      <w:bookmarkEnd w:id="6"/>
      <w:r w:rsidRPr="00E02AE4">
        <w:t>Employability Skills Information</w:t>
      </w:r>
    </w:p>
    <w:p w:rsidR="00000000" w:rsidRPr="00E02AE4" w:rsidP="00E02AE4">
      <w:pPr>
        <w:pStyle w:val="BodyText"/>
      </w:pPr>
      <w:r w:rsidRPr="00E02AE4">
        <w:t>This unit contains employability skills.</w:t>
      </w:r>
    </w:p>
    <w:p w:rsidR="00000000" w:rsidRPr="00E02AE4" w:rsidP="00E02AE4">
      <w:pPr>
        <w:pStyle w:val="AllowPageBreak"/>
      </w:pPr>
    </w:p>
    <w:p w:rsidR="00000000" w:rsidRPr="00E02AE4" w:rsidP="00E02AE4">
      <w:pPr>
        <w:pStyle w:val="Heading1"/>
      </w:pPr>
      <w:bookmarkStart w:id="7" w:name="O_440859"/>
      <w:bookmarkEnd w:id="7"/>
      <w:r w:rsidRPr="00E02AE4">
        <w:t>Elements and Performance Criteria Pre-Content</w:t>
      </w:r>
    </w:p>
    <w:tbl>
      <w:tblPr>
        <w:tblW w:w="0" w:type="auto"/>
        <w:tblLayout w:type="fixed"/>
        <w:tblCellMar>
          <w:left w:w="62" w:type="dxa"/>
          <w:right w:w="62" w:type="dxa"/>
        </w:tblCellMar>
        <w:tblLook w:val="0000"/>
      </w:tblPr>
      <w:tblGrid>
        <w:gridCol w:w="2700"/>
        <w:gridCol w:w="6228"/>
      </w:tblGrid>
      <w:tr w:rsidTr="00C502C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02AE4">
            <w:pPr>
              <w:pStyle w:val="BodyText"/>
              <w:rPr>
                <w:lang w:val="en-NZ"/>
              </w:rPr>
            </w:pPr>
            <w:r w:rsidRPr="00E02AE4">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02AE4" w:rsidP="00E02AE4">
            <w:pPr>
              <w:pStyle w:val="BodyText"/>
            </w:pPr>
            <w:r w:rsidRPr="00E02AE4">
              <w:t xml:space="preserve">Performance criteria describe the required performance needed to demonstrate achievement of the element.  Where </w:t>
            </w:r>
            <w:r w:rsidRPr="00E02AE4">
              <w:rPr>
                <w:rStyle w:val="BoldandItalics"/>
              </w:rPr>
              <w:t>bold italicised</w:t>
            </w:r>
            <w:r w:rsidRPr="00E02AE4">
              <w:t xml:space="preserve"> text is used, further information is detailed in the Range Stat</w:t>
            </w:r>
            <w:r w:rsidRPr="00E02AE4">
              <w:t>ement.  Assessment of performance is to be consistent with the Evidence Guide.</w:t>
            </w:r>
          </w:p>
        </w:tc>
      </w:tr>
    </w:tbl>
    <w:p w:rsidR="00000000" w:rsidRPr="00E02AE4" w:rsidP="00E02AE4">
      <w:pPr>
        <w:pStyle w:val="BodyText"/>
      </w:pPr>
    </w:p>
    <w:p w:rsidR="00000000" w:rsidRPr="00E02AE4" w:rsidP="00E02AE4">
      <w:pPr>
        <w:pStyle w:val="AllowPageBreak"/>
      </w:pPr>
    </w:p>
    <w:p w:rsidR="00000000" w:rsidRPr="00E02AE4" w:rsidP="00E02AE4">
      <w:pPr>
        <w:pStyle w:val="Heading1"/>
      </w:pPr>
      <w:bookmarkStart w:id="8" w:name="O_440860"/>
      <w:bookmarkEnd w:id="8"/>
      <w:r w:rsidRPr="00E02AE4">
        <w:t>Elements and Performance Criteria</w:t>
      </w:r>
    </w:p>
    <w:tbl>
      <w:tblPr>
        <w:tblW w:w="0" w:type="auto"/>
        <w:tblLayout w:type="fixed"/>
        <w:tblCellMar>
          <w:left w:w="62" w:type="dxa"/>
          <w:right w:w="62" w:type="dxa"/>
        </w:tblCellMar>
        <w:tblLook w:val="0000"/>
      </w:tblPr>
      <w:tblGrid>
        <w:gridCol w:w="2700"/>
        <w:gridCol w:w="6228"/>
      </w:tblGrid>
      <w:tr w:rsidTr="00C502C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02AE4" w:rsidP="00E02AE4">
            <w:pPr>
              <w:pStyle w:val="BodyText"/>
            </w:pPr>
            <w:r w:rsidRPr="00E02AE4">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E02AE4">
            <w:pPr>
              <w:pStyle w:val="BodyText"/>
              <w:rPr>
                <w:lang w:val="en-NZ"/>
              </w:rPr>
            </w:pPr>
            <w:r w:rsidRPr="00E02AE4">
              <w:rPr>
                <w:rStyle w:val="SpecialBold"/>
              </w:rPr>
              <w:t>PERFORMANCE CRITERIA</w:t>
            </w:r>
          </w:p>
        </w:tc>
      </w:tr>
      <w:tr w:rsidTr="00C502C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02AE4">
            <w:pPr>
              <w:pStyle w:val="List"/>
              <w:rPr>
                <w:lang w:val="en-NZ"/>
              </w:rPr>
            </w:pPr>
            <w:r w:rsidRPr="00E02AE4">
              <w:rPr>
                <w:rStyle w:val="SpecialBold"/>
              </w:rPr>
              <w:t>1.</w:t>
            </w:r>
            <w:r w:rsidRPr="00E02AE4">
              <w:rPr>
                <w:rStyle w:val="SpecialBold"/>
              </w:rPr>
              <w:tab/>
              <w:t>Identify workplace procedures for occupational health and safety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02AE4" w:rsidP="00E02AE4">
            <w:pPr>
              <w:pStyle w:val="List"/>
            </w:pPr>
            <w:r w:rsidRPr="00E02AE4">
              <w:t>1.1</w:t>
            </w:r>
            <w:r w:rsidRPr="00E02AE4">
              <w:tab/>
            </w:r>
            <w:r w:rsidRPr="00E02AE4">
              <w:t xml:space="preserve">Familiarity with OHS policies and procedures is developed and maintained on an ongoing basis in accordance with departmental practices. </w:t>
            </w:r>
          </w:p>
          <w:p w:rsidR="00000000" w:rsidRPr="00E02AE4" w:rsidP="00E02AE4">
            <w:pPr>
              <w:pStyle w:val="List"/>
            </w:pPr>
            <w:r w:rsidRPr="00E02AE4">
              <w:t>1.2</w:t>
            </w:r>
            <w:r w:rsidRPr="00E02AE4">
              <w:tab/>
              <w:t xml:space="preserve">OHS manuals and instructions are identified and accessed accordingly. </w:t>
            </w:r>
          </w:p>
          <w:p w:rsidR="00000000" w:rsidP="00E02AE4">
            <w:pPr>
              <w:pStyle w:val="List"/>
              <w:rPr>
                <w:lang w:val="en-NZ"/>
              </w:rPr>
            </w:pPr>
            <w:r w:rsidRPr="00E02AE4">
              <w:t>1.3</w:t>
            </w:r>
            <w:r w:rsidRPr="00E02AE4">
              <w:tab/>
            </w:r>
            <w:r w:rsidRPr="00E02AE4">
              <w:rPr>
                <w:rStyle w:val="BoldandItalics"/>
              </w:rPr>
              <w:t>Work area</w:t>
            </w:r>
            <w:r w:rsidRPr="00E02AE4">
              <w:t xml:space="preserve"> is managed by the individual a</w:t>
            </w:r>
            <w:r w:rsidRPr="00E02AE4">
              <w:t xml:space="preserve">nd maintained in accordance with OHS standards for the workplace. </w:t>
            </w:r>
          </w:p>
        </w:tc>
      </w:tr>
      <w:tr w:rsidTr="00C502C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02AE4">
            <w:pPr>
              <w:pStyle w:val="List"/>
              <w:rPr>
                <w:lang w:val="en-NZ"/>
              </w:rPr>
            </w:pPr>
            <w:r w:rsidRPr="00E02AE4">
              <w:rPr>
                <w:rStyle w:val="SpecialBold"/>
              </w:rPr>
              <w:t>2.</w:t>
            </w:r>
            <w:r w:rsidRPr="00E02AE4">
              <w:rPr>
                <w:rStyle w:val="SpecialBold"/>
              </w:rPr>
              <w:tab/>
              <w:t>Follow workplace procedures for hazard identification and risk control</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02AE4" w:rsidP="00E02AE4">
            <w:pPr>
              <w:pStyle w:val="List"/>
            </w:pPr>
            <w:r w:rsidRPr="00E02AE4">
              <w:t>2.1</w:t>
            </w:r>
            <w:r w:rsidRPr="00E02AE4">
              <w:tab/>
            </w:r>
            <w:r w:rsidRPr="00E02AE4">
              <w:rPr>
                <w:rStyle w:val="BoldandItalics"/>
              </w:rPr>
              <w:t xml:space="preserve">Hazards </w:t>
            </w:r>
            <w:r w:rsidRPr="00E02AE4">
              <w:t xml:space="preserve">in the work area are recognised and reported to designated personnel according to </w:t>
            </w:r>
            <w:r w:rsidRPr="00E02AE4">
              <w:rPr>
                <w:rStyle w:val="BoldandItalics"/>
              </w:rPr>
              <w:t>workplace procedures</w:t>
            </w:r>
            <w:r w:rsidRPr="00E02AE4">
              <w:rPr>
                <w:rStyle w:val="BoldandItalics"/>
              </w:rPr>
              <w:t>.</w:t>
            </w:r>
            <w:r w:rsidRPr="00E02AE4">
              <w:t xml:space="preserve"> </w:t>
            </w:r>
          </w:p>
          <w:p w:rsidR="00000000" w:rsidRPr="00E02AE4" w:rsidP="00E02AE4">
            <w:pPr>
              <w:pStyle w:val="List"/>
            </w:pPr>
            <w:r w:rsidRPr="00E02AE4">
              <w:t>2.2</w:t>
            </w:r>
            <w:r w:rsidRPr="00E02AE4">
              <w:tab/>
              <w:t xml:space="preserve">Workplace procedures and work instructions for controlling risks are followed accurately. </w:t>
            </w:r>
          </w:p>
          <w:p w:rsidR="00000000" w:rsidP="00E02AE4">
            <w:pPr>
              <w:pStyle w:val="List"/>
              <w:rPr>
                <w:lang w:val="en-NZ"/>
              </w:rPr>
            </w:pPr>
            <w:r w:rsidRPr="00E02AE4">
              <w:t>2.3</w:t>
            </w:r>
            <w:r w:rsidRPr="00E02AE4">
              <w:tab/>
              <w:t xml:space="preserve">Workplace procedures for dealing with accidents, fire and </w:t>
            </w:r>
            <w:r w:rsidRPr="00E02AE4">
              <w:rPr>
                <w:rStyle w:val="BoldandItalics"/>
              </w:rPr>
              <w:t xml:space="preserve">emergencies </w:t>
            </w:r>
            <w:r w:rsidRPr="00E02AE4">
              <w:t>are followed whenever necessary within the scope of responsibilities and competencie</w:t>
            </w:r>
            <w:r w:rsidRPr="00E02AE4">
              <w:t xml:space="preserve">s. </w:t>
            </w:r>
          </w:p>
        </w:tc>
      </w:tr>
      <w:tr w:rsidTr="00C502C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02AE4">
            <w:pPr>
              <w:pStyle w:val="List"/>
              <w:rPr>
                <w:lang w:val="en-NZ"/>
              </w:rPr>
            </w:pPr>
            <w:r w:rsidRPr="00E02AE4">
              <w:rPr>
                <w:rStyle w:val="SpecialBold"/>
              </w:rPr>
              <w:t>3.</w:t>
            </w:r>
            <w:r w:rsidRPr="00E02AE4">
              <w:rPr>
                <w:rStyle w:val="SpecialBold"/>
              </w:rPr>
              <w:tab/>
              <w:t>Contribute to management of OHS in the workplace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02AE4" w:rsidP="00E02AE4">
            <w:pPr>
              <w:pStyle w:val="List"/>
            </w:pPr>
            <w:r w:rsidRPr="00E02AE4">
              <w:t>3.1</w:t>
            </w:r>
            <w:r w:rsidRPr="00E02AE4">
              <w:tab/>
              <w:t xml:space="preserve">OHS issues are raised with designated personnel in accordance with workplace procedures and relevant OHS legislation. </w:t>
            </w:r>
          </w:p>
          <w:p w:rsidR="00000000" w:rsidRPr="00E02AE4" w:rsidP="00E02AE4">
            <w:pPr>
              <w:pStyle w:val="List"/>
            </w:pPr>
            <w:r w:rsidRPr="00E02AE4">
              <w:t>3.2</w:t>
            </w:r>
            <w:r w:rsidRPr="00E02AE4">
              <w:rPr>
                <w:rStyle w:val="BoldandItalics"/>
              </w:rPr>
              <w:tab/>
              <w:t xml:space="preserve">Contributions to OHS in the workplace </w:t>
            </w:r>
            <w:r w:rsidRPr="00E02AE4">
              <w:t>are made within organisational pro</w:t>
            </w:r>
            <w:r w:rsidRPr="00E02AE4">
              <w:t xml:space="preserve">cedures and scope of responsibilities. </w:t>
            </w:r>
          </w:p>
          <w:p w:rsidR="00000000" w:rsidRPr="00E02AE4" w:rsidP="00E02AE4">
            <w:pPr>
              <w:pStyle w:val="List"/>
            </w:pPr>
            <w:r w:rsidRPr="00E02AE4">
              <w:t>3.3</w:t>
            </w:r>
            <w:r w:rsidRPr="00E02AE4">
              <w:tab/>
            </w:r>
            <w:r w:rsidRPr="00E02AE4">
              <w:rPr>
                <w:rStyle w:val="BoldandItalics"/>
              </w:rPr>
              <w:t>A proactive approach to OHS in the workplace</w:t>
            </w:r>
            <w:r w:rsidRPr="00E02AE4">
              <w:t xml:space="preserve"> is demonstrated. </w:t>
            </w:r>
          </w:p>
        </w:tc>
      </w:tr>
    </w:tbl>
    <w:p w:rsidR="00000000" w:rsidRPr="00E02AE4" w:rsidP="00E02AE4">
      <w:pPr>
        <w:pStyle w:val="BodyText"/>
      </w:pPr>
    </w:p>
    <w:p w:rsidR="00000000" w:rsidRPr="00E02AE4" w:rsidP="00E02AE4">
      <w:pPr>
        <w:pStyle w:val="AllowPageBreak"/>
      </w:pPr>
    </w:p>
    <w:p w:rsidR="00000000" w:rsidRPr="00E02AE4" w:rsidP="00E02AE4">
      <w:pPr>
        <w:pStyle w:val="Heading1"/>
      </w:pPr>
      <w:bookmarkStart w:id="9" w:name="O_440851"/>
      <w:bookmarkEnd w:id="9"/>
      <w:r w:rsidRPr="00E02AE4">
        <w:t>Required Skills and Knowledge</w:t>
      </w:r>
    </w:p>
    <w:tbl>
      <w:tblPr>
        <w:tblW w:w="0" w:type="auto"/>
        <w:tblLayout w:type="fixed"/>
        <w:tblCellMar>
          <w:left w:w="62" w:type="dxa"/>
          <w:right w:w="62" w:type="dxa"/>
        </w:tblCellMar>
        <w:tblLook w:val="0000"/>
      </w:tblPr>
      <w:tblGrid>
        <w:gridCol w:w="8928"/>
      </w:tblGrid>
      <w:tr w:rsidTr="00C502C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E02AE4">
            <w:pPr>
              <w:pStyle w:val="BodyText"/>
              <w:rPr>
                <w:lang w:val="en-NZ"/>
              </w:rPr>
            </w:pPr>
            <w:r w:rsidRPr="00E02AE4">
              <w:t>This describes the essential skills and knowledge and their level, required for this unit</w:t>
            </w:r>
          </w:p>
        </w:tc>
      </w:tr>
      <w:tr w:rsidTr="00C502C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E02AE4">
            <w:pPr>
              <w:pStyle w:val="BodyText"/>
              <w:rPr>
                <w:lang w:val="en-NZ"/>
              </w:rPr>
            </w:pPr>
            <w:r w:rsidRPr="00E02AE4">
              <w:rPr>
                <w:rStyle w:val="SpecialBold"/>
              </w:rPr>
              <w:t>Required Skills</w:t>
            </w:r>
          </w:p>
        </w:tc>
      </w:tr>
      <w:tr w:rsidTr="00C502C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E02AE4" w:rsidP="00E02AE4">
            <w:pPr>
              <w:pStyle w:val="ListBullet"/>
            </w:pPr>
            <w:r w:rsidRPr="00E02AE4">
              <w:t xml:space="preserve">identifying risks and hazards </w:t>
            </w:r>
          </w:p>
          <w:p w:rsidR="00000000" w:rsidRPr="00E02AE4" w:rsidP="00E02AE4">
            <w:pPr>
              <w:pStyle w:val="ListBullet"/>
            </w:pPr>
            <w:r w:rsidRPr="00E02AE4">
              <w:t xml:space="preserve">verbal communication skills </w:t>
            </w:r>
          </w:p>
          <w:p w:rsidR="00000000" w:rsidRPr="00E02AE4" w:rsidP="00E02AE4">
            <w:pPr>
              <w:pStyle w:val="ListBullet"/>
            </w:pPr>
            <w:r w:rsidRPr="00E02AE4">
              <w:t xml:space="preserve">filling in accident and incident forms </w:t>
            </w:r>
          </w:p>
          <w:p w:rsidR="00000000" w:rsidRPr="00E02AE4" w:rsidP="00E02AE4">
            <w:pPr>
              <w:pStyle w:val="ListBullet"/>
            </w:pPr>
            <w:r w:rsidRPr="00E02AE4">
              <w:t xml:space="preserve">participating in group meetings and sharing information with others </w:t>
            </w:r>
          </w:p>
          <w:p w:rsidR="00000000" w:rsidRPr="00E02AE4" w:rsidP="00E02AE4">
            <w:pPr>
              <w:pStyle w:val="ListBullet"/>
            </w:pPr>
            <w:r w:rsidRPr="00E02AE4">
              <w:t xml:space="preserve">interpreting OHS signs and symbols </w:t>
            </w:r>
          </w:p>
          <w:p w:rsidR="00000000" w:rsidRPr="00E02AE4" w:rsidP="00E02AE4">
            <w:pPr>
              <w:pStyle w:val="ListBullet"/>
            </w:pPr>
            <w:r w:rsidRPr="00E02AE4">
              <w:t xml:space="preserve">deciding appropriate action in emergencies by utilising basic problem-solving techniques </w:t>
            </w:r>
          </w:p>
          <w:p w:rsidR="00000000" w:rsidP="00E02AE4">
            <w:pPr>
              <w:pStyle w:val="ListBullet"/>
              <w:rPr>
                <w:lang w:val="en-NZ"/>
              </w:rPr>
            </w:pPr>
            <w:r w:rsidRPr="00E02AE4">
              <w:t>using two-way radio if relevant to workplace requirements</w:t>
            </w:r>
          </w:p>
        </w:tc>
      </w:tr>
      <w:tr w:rsidTr="00C502C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E02AE4">
            <w:pPr>
              <w:pStyle w:val="BodyText"/>
              <w:rPr>
                <w:lang w:val="en-NZ"/>
              </w:rPr>
            </w:pPr>
            <w:r w:rsidRPr="00E02AE4">
              <w:rPr>
                <w:rStyle w:val="SpecialBold"/>
              </w:rPr>
              <w:t>Required Knowledge</w:t>
            </w:r>
          </w:p>
        </w:tc>
      </w:tr>
      <w:tr w:rsidTr="00C502C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E02AE4" w:rsidP="00E02AE4">
            <w:pPr>
              <w:pStyle w:val="ListBullet"/>
            </w:pPr>
            <w:r w:rsidRPr="00E02AE4">
              <w:t>council procedures relating to hazards, fires, emergencies, accidents and risk control</w:t>
            </w:r>
            <w:r w:rsidRPr="00E02AE4">
              <w:t xml:space="preserve"> </w:t>
            </w:r>
          </w:p>
          <w:p w:rsidR="00000000" w:rsidRPr="00E02AE4" w:rsidP="00E02AE4">
            <w:pPr>
              <w:pStyle w:val="ListBullet"/>
            </w:pPr>
            <w:r w:rsidRPr="00E02AE4">
              <w:t>meaning of OHS signs and symbols relevant to area of work</w:t>
            </w:r>
          </w:p>
        </w:tc>
      </w:tr>
    </w:tbl>
    <w:p w:rsidR="00000000" w:rsidRPr="00E02AE4" w:rsidP="00E02AE4">
      <w:pPr>
        <w:pStyle w:val="BodyText"/>
      </w:pPr>
    </w:p>
    <w:p w:rsidR="00000000" w:rsidRPr="00E02AE4" w:rsidP="00E02AE4">
      <w:pPr>
        <w:pStyle w:val="AllowPageBreak"/>
      </w:pPr>
    </w:p>
    <w:p w:rsidR="00000000" w:rsidRPr="00E02AE4" w:rsidP="00E02AE4">
      <w:pPr>
        <w:pStyle w:val="Heading1"/>
      </w:pPr>
      <w:bookmarkStart w:id="10" w:name="O_440857"/>
      <w:bookmarkEnd w:id="10"/>
      <w:r w:rsidRPr="00E02AE4">
        <w:t>Evidence Guide</w:t>
      </w:r>
    </w:p>
    <w:tbl>
      <w:tblPr>
        <w:tblW w:w="0" w:type="auto"/>
        <w:tblLayout w:type="fixed"/>
        <w:tblCellMar>
          <w:left w:w="62" w:type="dxa"/>
          <w:right w:w="62" w:type="dxa"/>
        </w:tblCellMar>
        <w:tblLook w:val="0000"/>
      </w:tblPr>
      <w:tblGrid>
        <w:gridCol w:w="2700"/>
        <w:gridCol w:w="6228"/>
      </w:tblGrid>
      <w:tr w:rsidTr="00C502C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02AE4">
            <w:pPr>
              <w:pStyle w:val="BodyText"/>
              <w:rPr>
                <w:lang w:val="en-NZ"/>
              </w:rPr>
            </w:pPr>
            <w:r w:rsidRPr="00E02AE4">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E02AE4">
            <w:pPr>
              <w:pStyle w:val="BodyText"/>
              <w:rPr>
                <w:lang w:val="en-NZ"/>
              </w:rPr>
            </w:pPr>
            <w:r w:rsidRPr="00E02AE4">
              <w:t>A person who demonstrates competency in this unit will be able to perform the outcomes described in the Elements to the required performance level detailed in the Performance Criteria. The knowledge and skill requirements described in the Range Statement m</w:t>
            </w:r>
            <w:r w:rsidRPr="00E02AE4">
              <w:t xml:space="preserve">ust also be demonstrated. For example, knowledge of the legislative framework and safe work practices that underpin the performance of the unit are also required to be demonstrated. </w:t>
            </w:r>
          </w:p>
        </w:tc>
      </w:tr>
      <w:tr w:rsidTr="00C502C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02AE4">
            <w:pPr>
              <w:pStyle w:val="BodyText"/>
              <w:rPr>
                <w:lang w:val="en-NZ"/>
              </w:rPr>
            </w:pPr>
            <w:r w:rsidRPr="00E02AE4">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02AE4" w:rsidP="00E02AE4">
            <w:pPr>
              <w:pStyle w:val="BodyText"/>
            </w:pPr>
            <w:r w:rsidRPr="00E02AE4">
              <w:t>The demonstrated ability t</w:t>
            </w:r>
            <w:r w:rsidRPr="00E02AE4">
              <w:t xml:space="preserve">o: </w:t>
            </w:r>
          </w:p>
          <w:p w:rsidR="00000000" w:rsidRPr="00E02AE4" w:rsidP="00E02AE4">
            <w:pPr>
              <w:pStyle w:val="ListBullet"/>
            </w:pPr>
            <w:r w:rsidRPr="00E02AE4">
              <w:t xml:space="preserve">follow defined OHS policies and procedures in the workplace </w:t>
            </w:r>
          </w:p>
          <w:p w:rsidR="00000000" w:rsidRPr="00E02AE4" w:rsidP="00E02AE4">
            <w:pPr>
              <w:pStyle w:val="ListBullet"/>
            </w:pPr>
            <w:r w:rsidRPr="00E02AE4">
              <w:t xml:space="preserve">recognise and report hazards and potential hazards in the workplace </w:t>
            </w:r>
          </w:p>
          <w:p w:rsidR="00000000" w:rsidRPr="00E02AE4" w:rsidP="00E02AE4">
            <w:pPr>
              <w:pStyle w:val="ListBullet"/>
            </w:pPr>
            <w:r w:rsidRPr="00E02AE4">
              <w:t xml:space="preserve">identify and follow all relevant workplace procedures, including OHS and emergency procedures </w:t>
            </w:r>
          </w:p>
          <w:p w:rsidR="00000000" w:rsidP="00E02AE4">
            <w:pPr>
              <w:pStyle w:val="ListBullet"/>
              <w:rPr>
                <w:lang w:val="en-NZ"/>
              </w:rPr>
            </w:pPr>
            <w:r w:rsidRPr="00E02AE4">
              <w:t>contribute actively to man</w:t>
            </w:r>
            <w:r w:rsidRPr="00E02AE4">
              <w:t>agement of OHS in the workplace</w:t>
            </w:r>
          </w:p>
        </w:tc>
      </w:tr>
      <w:tr w:rsidTr="00C502C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02AE4">
            <w:pPr>
              <w:pStyle w:val="BodyText"/>
              <w:rPr>
                <w:lang w:val="en-NZ"/>
              </w:rPr>
            </w:pPr>
            <w:r w:rsidRPr="00E02AE4">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P="00E02AE4">
            <w:pPr>
              <w:pStyle w:val="BodyText"/>
              <w:rPr>
                <w:lang w:val="en-NZ"/>
              </w:rPr>
            </w:pPr>
            <w:r w:rsidRPr="00E02AE4">
              <w:t xml:space="preserve">On the job or in a simulated workplace environment. </w:t>
            </w:r>
          </w:p>
        </w:tc>
      </w:tr>
      <w:tr w:rsidTr="00C502C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02AE4">
            <w:pPr>
              <w:pStyle w:val="BodyText"/>
              <w:rPr>
                <w:lang w:val="en-NZ"/>
              </w:rPr>
            </w:pPr>
            <w:r w:rsidRPr="00E02AE4">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02AE4" w:rsidP="00E02AE4">
            <w:pPr>
              <w:pStyle w:val="BodyText"/>
            </w:pPr>
            <w:r w:rsidRPr="00E02AE4">
              <w:t xml:space="preserve">The following assessment methods are suggested: </w:t>
            </w:r>
          </w:p>
          <w:p w:rsidR="00000000" w:rsidRPr="00E02AE4" w:rsidP="00E02AE4">
            <w:pPr>
              <w:pStyle w:val="ListBullet"/>
            </w:pPr>
            <w:r w:rsidRPr="00E02AE4">
              <w:t xml:space="preserve">observation of the learner performing a range of workplace tasks over sufficient time to demonstrate handling of a range of contingencies </w:t>
            </w:r>
          </w:p>
          <w:p w:rsidR="00000000" w:rsidRPr="00E02AE4" w:rsidP="00E02AE4">
            <w:pPr>
              <w:pStyle w:val="ListBullet"/>
            </w:pPr>
            <w:r w:rsidRPr="00E02AE4">
              <w:t xml:space="preserve">written and/or oral questioning to assess knowledge and understanding </w:t>
            </w:r>
          </w:p>
          <w:p w:rsidR="00000000" w:rsidRPr="00E02AE4" w:rsidP="00E02AE4">
            <w:pPr>
              <w:pStyle w:val="ListBullet"/>
            </w:pPr>
            <w:r w:rsidRPr="00E02AE4">
              <w:t xml:space="preserve">completion of workplace documentation </w:t>
            </w:r>
          </w:p>
          <w:p w:rsidR="00000000" w:rsidRPr="00E02AE4" w:rsidP="00E02AE4">
            <w:pPr>
              <w:pStyle w:val="ListBullet"/>
            </w:pPr>
            <w:r w:rsidRPr="00E02AE4">
              <w:t>third-p</w:t>
            </w:r>
            <w:r w:rsidRPr="00E02AE4">
              <w:t xml:space="preserve">arty reports from experienced practitioners </w:t>
            </w:r>
          </w:p>
          <w:p w:rsidR="00000000" w:rsidP="00E02AE4">
            <w:pPr>
              <w:pStyle w:val="ListBullet"/>
              <w:rPr>
                <w:lang w:val="en-NZ"/>
              </w:rPr>
            </w:pPr>
            <w:r w:rsidRPr="00E02AE4">
              <w:t xml:space="preserve">completion of self-paced learning materials including personal reflection and feedback from trainer, coach or supervisor. </w:t>
            </w:r>
          </w:p>
        </w:tc>
      </w:tr>
      <w:tr w:rsidTr="00C502C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02AE4">
            <w:pPr>
              <w:pStyle w:val="BodyText"/>
              <w:rPr>
                <w:lang w:val="en-NZ"/>
              </w:rPr>
            </w:pPr>
            <w:r w:rsidRPr="00E02AE4">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E02AE4">
            <w:pPr>
              <w:pStyle w:val="BodyText"/>
              <w:rPr>
                <w:lang w:val="en-NZ"/>
              </w:rPr>
            </w:pPr>
            <w:r w:rsidRPr="00E02AE4">
              <w:t xml:space="preserve">Evidence will need to be </w:t>
            </w:r>
            <w:r w:rsidRPr="00E02AE4">
              <w:t xml:space="preserve">gathered over time across a range of variables. </w:t>
            </w:r>
          </w:p>
        </w:tc>
      </w:tr>
      <w:tr w:rsidTr="00C502C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02AE4">
            <w:pPr>
              <w:pStyle w:val="BodyText"/>
              <w:rPr>
                <w:lang w:val="en-NZ"/>
              </w:rPr>
            </w:pPr>
            <w:r w:rsidRPr="00E02AE4">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02AE4" w:rsidP="00E02AE4">
            <w:pPr>
              <w:pStyle w:val="BodyText"/>
            </w:pPr>
            <w:r w:rsidRPr="00E02AE4">
              <w:t xml:space="preserve">Access to a real or simulated workplace environment where: </w:t>
            </w:r>
          </w:p>
          <w:p w:rsidR="00000000" w:rsidRPr="00E02AE4" w:rsidP="00E02AE4">
            <w:pPr>
              <w:pStyle w:val="ListBullet"/>
            </w:pPr>
            <w:r w:rsidRPr="00E02AE4">
              <w:t xml:space="preserve">hazards are replicated for the purpose of identification </w:t>
            </w:r>
          </w:p>
          <w:p w:rsidR="00000000" w:rsidRPr="00E02AE4" w:rsidP="00E02AE4">
            <w:pPr>
              <w:pStyle w:val="ListBullet"/>
            </w:pPr>
            <w:r w:rsidRPr="00E02AE4">
              <w:t>workplace OHS procedures documentation is provided</w:t>
            </w:r>
          </w:p>
        </w:tc>
      </w:tr>
    </w:tbl>
    <w:p w:rsidR="00000000" w:rsidRPr="00E02AE4" w:rsidP="00E02AE4">
      <w:pPr>
        <w:pStyle w:val="BodyText"/>
      </w:pPr>
    </w:p>
    <w:p w:rsidR="00000000" w:rsidRPr="00E02AE4" w:rsidP="00E02AE4">
      <w:pPr>
        <w:pStyle w:val="AllowPageBreak"/>
      </w:pPr>
    </w:p>
    <w:p w:rsidR="00000000" w:rsidRPr="00E02AE4" w:rsidP="00E02AE4">
      <w:pPr>
        <w:pStyle w:val="Heading1"/>
      </w:pPr>
      <w:bookmarkStart w:id="11" w:name="O_440852"/>
      <w:bookmarkEnd w:id="11"/>
      <w:r w:rsidRPr="00E02AE4">
        <w:t>Range Statement</w:t>
      </w:r>
    </w:p>
    <w:tbl>
      <w:tblPr>
        <w:tblW w:w="0" w:type="auto"/>
        <w:tblLayout w:type="fixed"/>
        <w:tblCellMar>
          <w:left w:w="62" w:type="dxa"/>
          <w:right w:w="62" w:type="dxa"/>
        </w:tblCellMar>
        <w:tblLook w:val="0000"/>
      </w:tblPr>
      <w:tblGrid>
        <w:gridCol w:w="2700"/>
        <w:gridCol w:w="6228"/>
      </w:tblGrid>
      <w:tr w:rsidTr="00C502CA">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E02AE4">
            <w:pPr>
              <w:pStyle w:val="BodyText"/>
              <w:rPr>
                <w:lang w:val="en-NZ"/>
              </w:rPr>
            </w:pPr>
            <w:r w:rsidRPr="00E02AE4">
              <w:t xml:space="preserve">The Range Statement relates to the Unit of Competency as a whole.  It allows for different work environments and situations that may affect performance.  </w:t>
            </w:r>
            <w:r w:rsidRPr="00E02AE4">
              <w:rPr>
                <w:rStyle w:val="BoldandItalics"/>
              </w:rPr>
              <w:t>Bold italicised</w:t>
            </w:r>
            <w:r w:rsidRPr="00E02AE4">
              <w:t xml:space="preserve"> wording in the Performance Criteria is detailed below.</w:t>
            </w:r>
          </w:p>
        </w:tc>
      </w:tr>
      <w:tr w:rsidTr="00C502C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02AE4">
            <w:pPr>
              <w:pStyle w:val="BodyTextRight"/>
              <w:rPr>
                <w:lang w:val="en-NZ"/>
              </w:rPr>
            </w:pPr>
            <w:r w:rsidRPr="00E02AE4">
              <w:rPr>
                <w:rStyle w:val="BoldandItalics"/>
              </w:rPr>
              <w:t xml:space="preserve">Relevant workplace procedures </w:t>
            </w:r>
            <w:r w:rsidRPr="00E02AE4">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02AE4" w:rsidP="00E02AE4">
            <w:pPr>
              <w:pStyle w:val="ListBullet"/>
            </w:pPr>
            <w:r w:rsidRPr="00E02AE4">
              <w:t xml:space="preserve">hazard procedures </w:t>
            </w:r>
          </w:p>
          <w:p w:rsidR="00000000" w:rsidRPr="00E02AE4" w:rsidP="00E02AE4">
            <w:pPr>
              <w:pStyle w:val="ListBullet"/>
            </w:pPr>
            <w:r w:rsidRPr="00E02AE4">
              <w:t xml:space="preserve">emergency procedures </w:t>
            </w:r>
          </w:p>
          <w:p w:rsidR="00000000" w:rsidRPr="00E02AE4" w:rsidP="00E02AE4">
            <w:pPr>
              <w:pStyle w:val="ListBullet"/>
            </w:pPr>
            <w:r w:rsidRPr="00E02AE4">
              <w:t xml:space="preserve">accident and incident procedures </w:t>
            </w:r>
          </w:p>
          <w:p w:rsidR="00000000" w:rsidRPr="00E02AE4" w:rsidP="00E02AE4">
            <w:pPr>
              <w:pStyle w:val="ListBullet"/>
            </w:pPr>
            <w:r w:rsidRPr="00E02AE4">
              <w:t xml:space="preserve">procedures for use of personal protective equipment </w:t>
            </w:r>
          </w:p>
          <w:p w:rsidR="00000000" w:rsidRPr="00E02AE4" w:rsidP="00E02AE4">
            <w:pPr>
              <w:pStyle w:val="ListBullet"/>
            </w:pPr>
            <w:r w:rsidRPr="00E02AE4">
              <w:t xml:space="preserve">reporting procedures for accidents, incidents, hazards and emergencies </w:t>
            </w:r>
          </w:p>
          <w:p w:rsidR="00000000" w:rsidP="00E02AE4">
            <w:pPr>
              <w:pStyle w:val="ListBullet"/>
              <w:rPr>
                <w:lang w:val="en-NZ"/>
              </w:rPr>
            </w:pPr>
            <w:r w:rsidRPr="00E02AE4">
              <w:t>risk contro</w:t>
            </w:r>
            <w:r w:rsidRPr="00E02AE4">
              <w:t>l</w:t>
            </w:r>
          </w:p>
        </w:tc>
      </w:tr>
      <w:tr w:rsidTr="00C502C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02AE4">
            <w:pPr>
              <w:pStyle w:val="BodyTextRight"/>
              <w:rPr>
                <w:lang w:val="en-NZ"/>
              </w:rPr>
            </w:pPr>
            <w:r w:rsidRPr="00E02AE4">
              <w:rPr>
                <w:rStyle w:val="BoldandItalics"/>
              </w:rPr>
              <w:t xml:space="preserve">Hazards </w:t>
            </w:r>
            <w:r w:rsidRPr="00E02AE4">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02AE4" w:rsidP="00E02AE4">
            <w:pPr>
              <w:pStyle w:val="ListBullet"/>
            </w:pPr>
            <w:r w:rsidRPr="00E02AE4">
              <w:t xml:space="preserve">damaged or broken furniture and fittings </w:t>
            </w:r>
          </w:p>
          <w:p w:rsidR="00000000" w:rsidRPr="00E02AE4" w:rsidP="00E02AE4">
            <w:pPr>
              <w:pStyle w:val="ListBullet"/>
            </w:pPr>
            <w:r w:rsidRPr="00E02AE4">
              <w:t xml:space="preserve">spillages </w:t>
            </w:r>
          </w:p>
          <w:p w:rsidR="00000000" w:rsidRPr="00E02AE4" w:rsidP="00E02AE4">
            <w:pPr>
              <w:pStyle w:val="ListBullet"/>
            </w:pPr>
            <w:r w:rsidRPr="00E02AE4">
              <w:t xml:space="preserve">damaged or worn equipment </w:t>
            </w:r>
          </w:p>
          <w:p w:rsidR="00000000" w:rsidRPr="00E02AE4" w:rsidP="00E02AE4">
            <w:pPr>
              <w:pStyle w:val="ListBullet"/>
            </w:pPr>
            <w:r w:rsidRPr="00E02AE4">
              <w:t xml:space="preserve">items blocking exits </w:t>
            </w:r>
          </w:p>
          <w:p w:rsidR="00000000" w:rsidRPr="00E02AE4" w:rsidP="00E02AE4">
            <w:pPr>
              <w:pStyle w:val="ListBullet"/>
            </w:pPr>
            <w:r w:rsidRPr="00E02AE4">
              <w:t xml:space="preserve">cords or ropes across walkways </w:t>
            </w:r>
          </w:p>
          <w:p w:rsidR="00000000" w:rsidRPr="00E02AE4" w:rsidP="00E02AE4">
            <w:pPr>
              <w:pStyle w:val="ListBullet"/>
            </w:pPr>
            <w:r w:rsidRPr="00E02AE4">
              <w:t xml:space="preserve">items of equipment in areas of pedestrian traffic </w:t>
            </w:r>
          </w:p>
          <w:p w:rsidR="00000000" w:rsidRPr="00E02AE4" w:rsidP="00E02AE4">
            <w:pPr>
              <w:pStyle w:val="ListBullet"/>
            </w:pPr>
            <w:r w:rsidRPr="00E02AE4">
              <w:t xml:space="preserve">slippery surfaces </w:t>
            </w:r>
          </w:p>
          <w:p w:rsidR="00000000" w:rsidRPr="00E02AE4" w:rsidP="00E02AE4">
            <w:pPr>
              <w:pStyle w:val="ListBullet"/>
            </w:pPr>
            <w:r w:rsidRPr="00E02AE4">
              <w:t xml:space="preserve">breakages </w:t>
            </w:r>
          </w:p>
          <w:p w:rsidR="00000000" w:rsidP="00E02AE4">
            <w:pPr>
              <w:pStyle w:val="ListBullet"/>
              <w:rPr>
                <w:lang w:val="en-NZ"/>
              </w:rPr>
            </w:pPr>
            <w:r w:rsidRPr="00E02AE4">
              <w:t>heavy lifting</w:t>
            </w:r>
          </w:p>
        </w:tc>
      </w:tr>
      <w:tr w:rsidTr="00C502C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02AE4">
            <w:pPr>
              <w:pStyle w:val="BodyTextRight"/>
              <w:rPr>
                <w:lang w:val="en-NZ"/>
              </w:rPr>
            </w:pPr>
            <w:r w:rsidRPr="00E02AE4">
              <w:rPr>
                <w:rStyle w:val="BoldandItalics"/>
              </w:rPr>
              <w:t xml:space="preserve">Emergencies </w:t>
            </w:r>
            <w:r w:rsidRPr="00E02AE4">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02AE4" w:rsidP="00E02AE4">
            <w:pPr>
              <w:pStyle w:val="ListBullet"/>
            </w:pPr>
            <w:r w:rsidRPr="00E02AE4">
              <w:t xml:space="preserve">chemical spills </w:t>
            </w:r>
          </w:p>
          <w:p w:rsidR="00000000" w:rsidRPr="00E02AE4" w:rsidP="00E02AE4">
            <w:pPr>
              <w:pStyle w:val="ListBullet"/>
            </w:pPr>
            <w:r w:rsidRPr="00E02AE4">
              <w:t xml:space="preserve">fires </w:t>
            </w:r>
          </w:p>
          <w:p w:rsidR="00000000" w:rsidRPr="00E02AE4" w:rsidP="00E02AE4">
            <w:pPr>
              <w:pStyle w:val="ListBullet"/>
            </w:pPr>
            <w:r w:rsidRPr="00E02AE4">
              <w:t xml:space="preserve">bomb scares </w:t>
            </w:r>
          </w:p>
          <w:p w:rsidR="00000000" w:rsidP="00E02AE4">
            <w:pPr>
              <w:pStyle w:val="ListBullet"/>
              <w:rPr>
                <w:lang w:val="en-NZ"/>
              </w:rPr>
            </w:pPr>
            <w:r w:rsidRPr="00E02AE4">
              <w:t>armed robberies</w:t>
            </w:r>
          </w:p>
        </w:tc>
      </w:tr>
      <w:tr w:rsidTr="00C502C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02AE4">
            <w:pPr>
              <w:pStyle w:val="BodyTextRight"/>
              <w:rPr>
                <w:lang w:val="en-NZ"/>
              </w:rPr>
            </w:pPr>
            <w:r w:rsidRPr="00E02AE4">
              <w:rPr>
                <w:rStyle w:val="BoldandItalics"/>
              </w:rPr>
              <w:t>Contributions to OHS in the workplac</w:t>
            </w:r>
            <w:r w:rsidRPr="00E02AE4">
              <w:t xml:space="preserve">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02AE4" w:rsidP="00E02AE4">
            <w:pPr>
              <w:pStyle w:val="ListBullet"/>
            </w:pPr>
            <w:r w:rsidRPr="00E02AE4">
              <w:t xml:space="preserve">OHS committees </w:t>
            </w:r>
          </w:p>
          <w:p w:rsidR="00000000" w:rsidRPr="00E02AE4" w:rsidP="00E02AE4">
            <w:pPr>
              <w:pStyle w:val="ListBullet"/>
            </w:pPr>
            <w:r w:rsidRPr="00E02AE4">
              <w:t xml:space="preserve">team or work group meetings where OHS information is discussed and shared with colleagues </w:t>
            </w:r>
          </w:p>
          <w:p w:rsidR="00000000" w:rsidRPr="00E02AE4" w:rsidP="00E02AE4">
            <w:pPr>
              <w:pStyle w:val="ListBullet"/>
            </w:pPr>
            <w:r w:rsidRPr="00E02AE4">
              <w:t xml:space="preserve">attendance at OHS seminars where continuous learning and development in OHS matters is developed </w:t>
            </w:r>
          </w:p>
          <w:p w:rsidR="00000000" w:rsidP="00E02AE4">
            <w:pPr>
              <w:pStyle w:val="ListBullet"/>
              <w:rPr>
                <w:lang w:val="en-NZ"/>
              </w:rPr>
            </w:pPr>
            <w:r w:rsidRPr="00E02AE4">
              <w:t>participating in continuous improvement processes</w:t>
            </w:r>
          </w:p>
        </w:tc>
      </w:tr>
      <w:tr w:rsidTr="00C502C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02AE4">
            <w:pPr>
              <w:pStyle w:val="BodyTextRight"/>
              <w:rPr>
                <w:lang w:val="en-NZ"/>
              </w:rPr>
            </w:pPr>
            <w:r w:rsidRPr="00E02AE4">
              <w:rPr>
                <w:rStyle w:val="BoldandItalics"/>
              </w:rPr>
              <w:t xml:space="preserve">Work area </w:t>
            </w:r>
            <w:r w:rsidRPr="00E02AE4">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02AE4" w:rsidP="00E02AE4">
            <w:pPr>
              <w:pStyle w:val="ListBullet"/>
            </w:pPr>
            <w:r w:rsidRPr="00E02AE4">
              <w:t xml:space="preserve">desk </w:t>
            </w:r>
          </w:p>
          <w:p w:rsidR="00000000" w:rsidRPr="00E02AE4" w:rsidP="00E02AE4">
            <w:pPr>
              <w:pStyle w:val="ListBullet"/>
            </w:pPr>
            <w:r w:rsidRPr="00E02AE4">
              <w:t xml:space="preserve">office, including closed door or open plan style </w:t>
            </w:r>
          </w:p>
          <w:p w:rsidR="00000000" w:rsidRPr="00E02AE4" w:rsidP="00E02AE4">
            <w:pPr>
              <w:pStyle w:val="ListBullet"/>
            </w:pPr>
            <w:r w:rsidRPr="00E02AE4">
              <w:t xml:space="preserve">indoor or outdoor location </w:t>
            </w:r>
          </w:p>
          <w:p w:rsidR="00000000" w:rsidRPr="00E02AE4" w:rsidP="00E02AE4">
            <w:pPr>
              <w:pStyle w:val="ListBullet"/>
            </w:pPr>
            <w:r w:rsidRPr="00E02AE4">
              <w:t>immediate workstation space, including computer equipment and filing and storage areas</w:t>
            </w:r>
          </w:p>
          <w:p w:rsidR="00000000" w:rsidP="00E02AE4">
            <w:pPr>
              <w:pStyle w:val="ListBullet"/>
              <w:rPr>
                <w:lang w:val="en-NZ"/>
              </w:rPr>
            </w:pPr>
            <w:r w:rsidRPr="00E02AE4">
              <w:t>reception area</w:t>
            </w:r>
          </w:p>
        </w:tc>
      </w:tr>
      <w:tr w:rsidTr="00C502C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02AE4">
            <w:pPr>
              <w:pStyle w:val="BodyTextRight"/>
              <w:rPr>
                <w:lang w:val="en-NZ"/>
              </w:rPr>
            </w:pPr>
            <w:r w:rsidRPr="00E02AE4">
              <w:rPr>
                <w:rStyle w:val="BoldandItalics"/>
              </w:rPr>
              <w:t>A proactive approach to OHS in the workplace</w:t>
            </w:r>
            <w:r w:rsidRPr="00E02AE4">
              <w:t xml:space="preserve"> may be demonstrated by: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02AE4" w:rsidP="00E02AE4">
            <w:pPr>
              <w:pStyle w:val="ListBullet"/>
            </w:pPr>
            <w:r w:rsidRPr="00E02AE4">
              <w:t>identifying opportunities to avoid hazards that are no</w:t>
            </w:r>
            <w:r w:rsidRPr="00E02AE4">
              <w:t xml:space="preserve">t obvious to others </w:t>
            </w:r>
          </w:p>
          <w:p w:rsidR="00000000" w:rsidRPr="00E02AE4" w:rsidP="00E02AE4">
            <w:pPr>
              <w:pStyle w:val="ListBullet"/>
            </w:pPr>
            <w:r w:rsidRPr="00E02AE4">
              <w:t>initiating changes to procedures and processes to avoid or reduce the risk of hazards in the workplace</w:t>
            </w:r>
          </w:p>
        </w:tc>
      </w:tr>
    </w:tbl>
    <w:p w:rsidR="00000000" w:rsidRPr="00E02AE4" w:rsidP="00E02AE4">
      <w:pPr>
        <w:pStyle w:val="BodyText"/>
      </w:pPr>
    </w:p>
    <w:p w:rsidR="00000000" w:rsidRPr="00E02AE4" w:rsidP="00E02AE4">
      <w:pPr>
        <w:pStyle w:val="AllowPageBreak"/>
      </w:pPr>
    </w:p>
    <w:p w:rsidR="00000000" w:rsidRPr="00E02AE4" w:rsidP="00E02AE4">
      <w:pPr>
        <w:pStyle w:val="Heading1"/>
      </w:pPr>
      <w:bookmarkStart w:id="12" w:name="O_440849"/>
      <w:bookmarkEnd w:id="12"/>
      <w:r w:rsidRPr="00E02AE4">
        <w:t>Unit Sector(s)</w:t>
      </w:r>
    </w:p>
    <w:p w:rsidR="00000000" w:rsidRPr="00E02AE4" w:rsidP="00E02AE4">
      <w:pPr>
        <w:pStyle w:val="BodyText"/>
      </w:pPr>
      <w:r w:rsidRPr="00E02AE4">
        <w:t>Common</w:t>
      </w:r>
    </w:p>
    <w:p w:rsidR="00000000" w:rsidRPr="00E02AE4" w:rsidP="00E02AE4"/>
    <w:sectPr w:rsidSect="00E02A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A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02CA" w:rsidP="00C502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A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2CA" w:rsidP="00E02A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502CA" w:rsidP="00E02AE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502CA" w:rsidP="00E02AE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A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AE4" w:rsidRPr="00C502CA" w:rsidP="00C502C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A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2CA" w:rsidRPr="002D2AF8" w:rsidP="00E02AE4">
    <w:pPr>
      <w:pStyle w:val="Header"/>
      <w:framePr w:wrap="around"/>
    </w:pPr>
    <w:r>
      <w:fldChar w:fldCharType="begin"/>
    </w:r>
    <w:r>
      <w:instrText xml:space="preserve"> TITLE   \* MERGEFORMAT </w:instrText>
    </w:r>
    <w:r>
      <w:fldChar w:fldCharType="separate"/>
    </w:r>
    <w:r>
      <w:t>LGACORE102B Follow defined OHS policies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C502CA" w:rsidP="00E02A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B7A4A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29839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2A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2AE4"/>
    <w:pPr>
      <w:spacing w:before="360" w:after="60"/>
      <w:outlineLvl w:val="0"/>
    </w:pPr>
    <w:rPr>
      <w:sz w:val="32"/>
    </w:rPr>
  </w:style>
  <w:style w:type="paragraph" w:styleId="Heading2">
    <w:name w:val="heading 2"/>
    <w:basedOn w:val="HeadingBase"/>
    <w:next w:val="BodyText"/>
    <w:link w:val="Heading2Char"/>
    <w:qFormat/>
    <w:rsid w:val="00E02AE4"/>
    <w:pPr>
      <w:keepLines/>
      <w:spacing w:before="240" w:after="120"/>
      <w:outlineLvl w:val="1"/>
    </w:pPr>
    <w:rPr>
      <w:sz w:val="28"/>
      <w:szCs w:val="40"/>
    </w:rPr>
  </w:style>
  <w:style w:type="paragraph" w:styleId="Heading3">
    <w:name w:val="heading 3"/>
    <w:basedOn w:val="HeadingBase"/>
    <w:next w:val="BodyText"/>
    <w:link w:val="Heading3Char"/>
    <w:qFormat/>
    <w:rsid w:val="00E02AE4"/>
    <w:pPr>
      <w:spacing w:before="180" w:after="120"/>
      <w:outlineLvl w:val="2"/>
    </w:pPr>
    <w:rPr>
      <w:spacing w:val="-10"/>
      <w:kern w:val="32"/>
    </w:rPr>
  </w:style>
  <w:style w:type="paragraph" w:styleId="Heading4">
    <w:name w:val="heading 4"/>
    <w:basedOn w:val="HeadingBase"/>
    <w:next w:val="BodyText"/>
    <w:link w:val="Heading4Char"/>
    <w:qFormat/>
    <w:rsid w:val="00E02AE4"/>
    <w:pPr>
      <w:spacing w:before="160" w:after="120"/>
      <w:outlineLvl w:val="3"/>
    </w:pPr>
    <w:rPr>
      <w:sz w:val="22"/>
    </w:rPr>
  </w:style>
  <w:style w:type="paragraph" w:styleId="Heading5">
    <w:name w:val="heading 5"/>
    <w:basedOn w:val="HeadingBase"/>
    <w:next w:val="Normal"/>
    <w:link w:val="Heading5Char"/>
    <w:qFormat/>
    <w:rsid w:val="00E02AE4"/>
    <w:pPr>
      <w:spacing w:before="80"/>
      <w:outlineLvl w:val="4"/>
    </w:pPr>
    <w:rPr>
      <w:color w:val="918585"/>
      <w:sz w:val="20"/>
    </w:rPr>
  </w:style>
  <w:style w:type="paragraph" w:styleId="Heading6">
    <w:name w:val="heading 6"/>
    <w:basedOn w:val="HeadingBase"/>
    <w:next w:val="Normal"/>
    <w:link w:val="Heading6Char"/>
    <w:qFormat/>
    <w:rsid w:val="00E02AE4"/>
    <w:pPr>
      <w:spacing w:before="60"/>
      <w:outlineLvl w:val="5"/>
    </w:pPr>
    <w:rPr>
      <w:color w:val="918585"/>
      <w:sz w:val="20"/>
    </w:rPr>
  </w:style>
  <w:style w:type="paragraph" w:styleId="Heading7">
    <w:name w:val="heading 7"/>
    <w:basedOn w:val="Normal"/>
    <w:next w:val="Normal"/>
    <w:link w:val="Heading7Char"/>
    <w:qFormat/>
    <w:rsid w:val="00E02AE4"/>
    <w:pPr>
      <w:ind w:left="720"/>
      <w:outlineLvl w:val="6"/>
    </w:pPr>
    <w:rPr>
      <w:i/>
    </w:rPr>
  </w:style>
  <w:style w:type="paragraph" w:styleId="Heading8">
    <w:name w:val="heading 8"/>
    <w:basedOn w:val="Normal"/>
    <w:next w:val="Normal"/>
    <w:link w:val="Heading8Char"/>
    <w:qFormat/>
    <w:rsid w:val="00E02AE4"/>
    <w:pPr>
      <w:ind w:left="720"/>
      <w:outlineLvl w:val="7"/>
    </w:pPr>
    <w:rPr>
      <w:i/>
    </w:rPr>
  </w:style>
  <w:style w:type="paragraph" w:styleId="Heading9">
    <w:name w:val="heading 9"/>
    <w:basedOn w:val="Normal"/>
    <w:next w:val="Normal"/>
    <w:link w:val="Heading9Char"/>
    <w:qFormat/>
    <w:rsid w:val="00E02AE4"/>
    <w:pPr>
      <w:ind w:left="720"/>
      <w:outlineLvl w:val="8"/>
    </w:pPr>
    <w:rPr>
      <w:i/>
    </w:rPr>
  </w:style>
  <w:style w:type="character" w:default="1" w:styleId="DefaultParagraphFont">
    <w:name w:val="Default Paragraph Font"/>
    <w:uiPriority w:val="1"/>
    <w:unhideWhenUsed/>
    <w:rsid w:val="00E02A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2AE4"/>
  </w:style>
  <w:style w:type="character" w:customStyle="1" w:styleId="Heading1Char">
    <w:name w:val="Heading 1 Char"/>
    <w:basedOn w:val="DefaultParagraphFont"/>
    <w:link w:val="Heading1"/>
    <w:rsid w:val="00E02AE4"/>
    <w:rPr>
      <w:rFonts w:ascii="Times New Roman" w:eastAsia="Times New Roman" w:hAnsi="Times New Roman" w:cs="Times New Roman"/>
      <w:b/>
      <w:sz w:val="32"/>
      <w:szCs w:val="20"/>
      <w:lang w:eastAsia="en-US"/>
    </w:rPr>
  </w:style>
  <w:style w:type="paragraph" w:styleId="BodyText">
    <w:name w:val="Body Text"/>
    <w:basedOn w:val="Normal"/>
    <w:link w:val="BodyTextChar"/>
    <w:rsid w:val="00E02A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02AE4"/>
    <w:rPr>
      <w:rFonts w:ascii="Times New Roman" w:eastAsia="Times New Roman" w:hAnsi="Times New Roman" w:cs="Times New Roman"/>
      <w:sz w:val="24"/>
      <w:lang w:eastAsia="en-US"/>
    </w:rPr>
  </w:style>
  <w:style w:type="paragraph" w:styleId="Footer">
    <w:name w:val="footer"/>
    <w:basedOn w:val="Normal"/>
    <w:link w:val="FooterChar"/>
    <w:rsid w:val="00E02A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2AE4"/>
    <w:rPr>
      <w:rFonts w:ascii="Times New Roman" w:eastAsia="Times New Roman" w:hAnsi="Times New Roman" w:cs="Times New Roman"/>
      <w:sz w:val="16"/>
      <w:lang w:eastAsia="en-US"/>
    </w:rPr>
  </w:style>
  <w:style w:type="paragraph" w:styleId="List">
    <w:name w:val="List"/>
    <w:basedOn w:val="BodyText"/>
    <w:next w:val="BodyText"/>
    <w:rsid w:val="00E02AE4"/>
    <w:pPr>
      <w:tabs>
        <w:tab w:val="left" w:pos="340"/>
      </w:tabs>
      <w:spacing w:before="60" w:after="60"/>
      <w:ind w:left="340" w:hanging="340"/>
    </w:pPr>
  </w:style>
  <w:style w:type="paragraph" w:styleId="ListBullet">
    <w:name w:val="List Bullet"/>
    <w:basedOn w:val="List"/>
    <w:rsid w:val="00E02AE4"/>
    <w:pPr>
      <w:numPr>
        <w:numId w:val="12"/>
      </w:numPr>
      <w:tabs>
        <w:tab w:val="clear" w:pos="340"/>
      </w:tabs>
      <w:spacing w:before="40" w:after="40"/>
    </w:pPr>
  </w:style>
  <w:style w:type="character" w:customStyle="1" w:styleId="SpecialBold">
    <w:name w:val="Special Bold"/>
    <w:basedOn w:val="DefaultParagraphFont"/>
    <w:rsid w:val="00E02AE4"/>
    <w:rPr>
      <w:b/>
      <w:spacing w:val="0"/>
    </w:rPr>
  </w:style>
  <w:style w:type="paragraph" w:customStyle="1" w:styleId="SuperHeading">
    <w:name w:val="SuperHeading"/>
    <w:basedOn w:val="Normal"/>
    <w:rsid w:val="00E02AE4"/>
    <w:pPr>
      <w:spacing w:before="240" w:after="120"/>
      <w:outlineLvl w:val="0"/>
    </w:pPr>
    <w:rPr>
      <w:rFonts w:ascii="Times New Roman" w:hAnsi="Times New Roman"/>
      <w:b/>
      <w:sz w:val="28"/>
    </w:rPr>
  </w:style>
  <w:style w:type="paragraph" w:customStyle="1" w:styleId="BodyTextRight">
    <w:name w:val="Body Text Right"/>
    <w:basedOn w:val="BodyText"/>
    <w:rsid w:val="00E02AE4"/>
    <w:pPr>
      <w:spacing w:before="0" w:after="0"/>
      <w:jc w:val="right"/>
    </w:pPr>
  </w:style>
  <w:style w:type="paragraph" w:customStyle="1" w:styleId="AllowPageBreak">
    <w:name w:val="AllowPageBreak"/>
    <w:rsid w:val="00E02A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02AE4"/>
    <w:rPr>
      <w:b/>
      <w:i/>
      <w:u w:val="none"/>
    </w:rPr>
  </w:style>
  <w:style w:type="character" w:customStyle="1" w:styleId="Heading2Char">
    <w:name w:val="Heading 2 Char"/>
    <w:basedOn w:val="DefaultParagraphFont"/>
    <w:link w:val="Heading2"/>
    <w:rsid w:val="00E02A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2A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2A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2A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2A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2A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2A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2AE4"/>
    <w:rPr>
      <w:rFonts w:ascii="Courier New" w:eastAsia="Times New Roman" w:hAnsi="Courier New" w:cs="Times New Roman"/>
      <w:i/>
      <w:szCs w:val="20"/>
      <w:lang w:eastAsia="en-US"/>
    </w:rPr>
  </w:style>
  <w:style w:type="paragraph" w:customStyle="1" w:styleId="HeadingBase">
    <w:name w:val="Heading Base"/>
    <w:rsid w:val="00E02A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2AE4"/>
    <w:pPr>
      <w:tabs>
        <w:tab w:val="right" w:leader="dot" w:pos="9072"/>
      </w:tabs>
      <w:ind w:left="567"/>
    </w:pPr>
    <w:rPr>
      <w:szCs w:val="22"/>
    </w:rPr>
  </w:style>
  <w:style w:type="paragraph" w:customStyle="1" w:styleId="TOCBase">
    <w:name w:val="TOC Base"/>
    <w:rsid w:val="00E02A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2AE4"/>
    <w:pPr>
      <w:tabs>
        <w:tab w:val="right" w:leader="dot" w:pos="9072"/>
      </w:tabs>
      <w:spacing w:before="40" w:after="40"/>
      <w:ind w:left="284"/>
    </w:pPr>
    <w:rPr>
      <w:rFonts w:ascii="Times New Roman" w:hAnsi="Times New Roman"/>
    </w:rPr>
  </w:style>
  <w:style w:type="paragraph" w:styleId="TOC1">
    <w:name w:val="toc 1"/>
    <w:basedOn w:val="TOCBase"/>
    <w:next w:val="Normal"/>
    <w:rsid w:val="00E02AE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02AE4"/>
    <w:pPr>
      <w:spacing w:before="5040"/>
      <w:jc w:val="center"/>
    </w:pPr>
    <w:rPr>
      <w:sz w:val="48"/>
      <w:szCs w:val="72"/>
      <w:lang w:val="en-US"/>
    </w:rPr>
  </w:style>
  <w:style w:type="character" w:customStyle="1" w:styleId="TitleChar">
    <w:name w:val="Title Char"/>
    <w:basedOn w:val="DefaultParagraphFont"/>
    <w:link w:val="Title"/>
    <w:rsid w:val="00E02A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2AE4"/>
    <w:pPr>
      <w:tabs>
        <w:tab w:val="left" w:pos="3600"/>
        <w:tab w:val="left" w:pos="3958"/>
      </w:tabs>
    </w:pPr>
  </w:style>
  <w:style w:type="paragraph" w:customStyle="1" w:styleId="Note">
    <w:name w:val="Note"/>
    <w:basedOn w:val="BodyText"/>
    <w:rsid w:val="00E02A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2AE4"/>
    <w:pPr>
      <w:framePr w:wrap="auto" w:hAnchor="text" w:y="6049"/>
    </w:pPr>
    <w:rPr>
      <w:color w:val="000000"/>
      <w:sz w:val="40"/>
    </w:rPr>
  </w:style>
  <w:style w:type="paragraph" w:customStyle="1" w:styleId="TOCTitle">
    <w:name w:val="TOCTitle"/>
    <w:basedOn w:val="Heading1"/>
    <w:rsid w:val="00E02AE4"/>
    <w:pPr>
      <w:spacing w:after="240"/>
      <w:jc w:val="center"/>
      <w:outlineLvl w:val="9"/>
    </w:pPr>
    <w:rPr>
      <w:caps/>
    </w:rPr>
  </w:style>
  <w:style w:type="paragraph" w:customStyle="1" w:styleId="Version">
    <w:name w:val="Version"/>
    <w:rsid w:val="00E02AE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2AE4"/>
    <w:pPr>
      <w:numPr>
        <w:numId w:val="13"/>
      </w:numPr>
      <w:tabs>
        <w:tab w:val="clear" w:pos="680"/>
      </w:tabs>
    </w:pPr>
  </w:style>
  <w:style w:type="paragraph" w:styleId="Index1">
    <w:name w:val="index 1"/>
    <w:basedOn w:val="Normal"/>
    <w:next w:val="Normal"/>
    <w:semiHidden/>
    <w:rsid w:val="00E02AE4"/>
    <w:pPr>
      <w:keepNext w:val="0"/>
      <w:tabs>
        <w:tab w:val="right" w:pos="4176"/>
      </w:tabs>
      <w:ind w:left="198" w:hanging="198"/>
    </w:pPr>
    <w:rPr>
      <w:rFonts w:ascii="Garamond" w:hAnsi="Garamond"/>
    </w:rPr>
  </w:style>
  <w:style w:type="paragraph" w:styleId="IndexHeading">
    <w:name w:val="index heading"/>
    <w:basedOn w:val="Normal"/>
    <w:next w:val="Index1"/>
    <w:semiHidden/>
    <w:rsid w:val="00E02AE4"/>
    <w:pPr>
      <w:spacing w:before="120" w:after="120"/>
    </w:pPr>
    <w:rPr>
      <w:rFonts w:ascii="Arial" w:hAnsi="Arial"/>
      <w:b/>
      <w:color w:val="918585"/>
      <w:sz w:val="24"/>
    </w:rPr>
  </w:style>
  <w:style w:type="paragraph" w:styleId="Header">
    <w:name w:val="header"/>
    <w:basedOn w:val="Normal"/>
    <w:link w:val="HeaderChar"/>
    <w:rsid w:val="00E02A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2AE4"/>
    <w:rPr>
      <w:rFonts w:ascii="Times New Roman" w:eastAsia="Times New Roman" w:hAnsi="Times New Roman" w:cs="Times New Roman"/>
      <w:sz w:val="16"/>
      <w:szCs w:val="20"/>
      <w:lang w:val="en-GB" w:eastAsia="en-US"/>
    </w:rPr>
  </w:style>
  <w:style w:type="paragraph" w:customStyle="1" w:styleId="Chapter">
    <w:name w:val="Chapter"/>
    <w:basedOn w:val="Normal"/>
    <w:rsid w:val="00E02AE4"/>
    <w:pPr>
      <w:spacing w:before="240"/>
    </w:pPr>
    <w:rPr>
      <w:rFonts w:ascii="Times New Roman" w:hAnsi="Times New Roman"/>
      <w:smallCaps/>
      <w:spacing w:val="80"/>
      <w:sz w:val="28"/>
    </w:rPr>
  </w:style>
  <w:style w:type="paragraph" w:customStyle="1" w:styleId="InChapter">
    <w:name w:val="InChapter"/>
    <w:basedOn w:val="Heading3"/>
    <w:rsid w:val="00E02AE4"/>
    <w:pPr>
      <w:spacing w:after="240"/>
      <w:outlineLvl w:val="9"/>
    </w:pPr>
    <w:rPr>
      <w:noProof/>
    </w:rPr>
  </w:style>
  <w:style w:type="paragraph" w:styleId="Index2">
    <w:name w:val="index 2"/>
    <w:basedOn w:val="Normal"/>
    <w:next w:val="Normal"/>
    <w:semiHidden/>
    <w:rsid w:val="00E02AE4"/>
    <w:pPr>
      <w:tabs>
        <w:tab w:val="right" w:pos="4176"/>
      </w:tabs>
      <w:ind w:left="568" w:hanging="284"/>
    </w:pPr>
    <w:rPr>
      <w:rFonts w:ascii="Garamond" w:hAnsi="Garamond"/>
    </w:rPr>
  </w:style>
  <w:style w:type="paragraph" w:customStyle="1" w:styleId="Byline">
    <w:name w:val="Byline"/>
    <w:rsid w:val="00E02A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2AE4"/>
    <w:pPr>
      <w:tabs>
        <w:tab w:val="clear" w:pos="3600"/>
        <w:tab w:val="clear" w:pos="3958"/>
      </w:tabs>
      <w:jc w:val="right"/>
    </w:pPr>
  </w:style>
  <w:style w:type="character" w:styleId="Emphasis">
    <w:name w:val="Emphasis"/>
    <w:basedOn w:val="DefaultParagraphFont"/>
    <w:qFormat/>
    <w:rsid w:val="00E02AE4"/>
    <w:rPr>
      <w:i/>
    </w:rPr>
  </w:style>
  <w:style w:type="paragraph" w:styleId="Caption">
    <w:name w:val="caption"/>
    <w:basedOn w:val="BodyText"/>
    <w:next w:val="Normal"/>
    <w:qFormat/>
    <w:rsid w:val="00E02AE4"/>
    <w:pPr>
      <w:framePr w:w="2268" w:hSpace="181" w:vSpace="181" w:wrap="around" w:vAnchor="text" w:hAnchor="page" w:x="1135" w:y="285" w:anchorLock="1"/>
    </w:pPr>
    <w:rPr>
      <w:i/>
    </w:rPr>
  </w:style>
  <w:style w:type="paragraph" w:customStyle="1" w:styleId="MiniTOCTitle">
    <w:name w:val="MiniTOCTitle"/>
    <w:basedOn w:val="Heading4"/>
    <w:rsid w:val="00E02AE4"/>
    <w:pPr>
      <w:spacing w:before="240"/>
      <w:outlineLvl w:val="9"/>
    </w:pPr>
    <w:rPr>
      <w:noProof/>
      <w:sz w:val="24"/>
    </w:rPr>
  </w:style>
  <w:style w:type="paragraph" w:customStyle="1" w:styleId="MiniTOCItem">
    <w:name w:val="MiniTOCItem"/>
    <w:basedOn w:val="ListBullet"/>
    <w:rsid w:val="00E02AE4"/>
    <w:pPr>
      <w:numPr>
        <w:numId w:val="0"/>
      </w:numPr>
      <w:tabs>
        <w:tab w:val="right" w:leader="dot" w:pos="6521"/>
      </w:tabs>
      <w:spacing w:before="0" w:after="0"/>
    </w:pPr>
  </w:style>
  <w:style w:type="paragraph" w:customStyle="1" w:styleId="TOFTitle">
    <w:name w:val="TOFTitle"/>
    <w:basedOn w:val="TOCTitle"/>
    <w:rsid w:val="00E02AE4"/>
  </w:style>
  <w:style w:type="paragraph" w:styleId="TableofFigures">
    <w:name w:val="table of figures"/>
    <w:basedOn w:val="Normal"/>
    <w:next w:val="Normal"/>
    <w:semiHidden/>
    <w:rsid w:val="00E02AE4"/>
    <w:pPr>
      <w:tabs>
        <w:tab w:val="right" w:leader="dot" w:pos="9072"/>
      </w:tabs>
      <w:ind w:left="970" w:hanging="403"/>
    </w:pPr>
    <w:rPr>
      <w:rFonts w:ascii="Times New Roman" w:hAnsi="Times New Roman"/>
      <w:b/>
    </w:rPr>
  </w:style>
  <w:style w:type="paragraph" w:styleId="ListNumber">
    <w:name w:val="List Number"/>
    <w:basedOn w:val="List"/>
    <w:rsid w:val="00E02AE4"/>
    <w:pPr>
      <w:numPr>
        <w:numId w:val="10"/>
      </w:numPr>
    </w:pPr>
  </w:style>
  <w:style w:type="character" w:customStyle="1" w:styleId="WingdingSymbols">
    <w:name w:val="Wingding Symbols"/>
    <w:rsid w:val="00E02AE4"/>
    <w:rPr>
      <w:rFonts w:ascii="Wingdings" w:hAnsi="Wingdings"/>
    </w:rPr>
  </w:style>
  <w:style w:type="paragraph" w:customStyle="1" w:styleId="TableHeading">
    <w:name w:val="Table Heading"/>
    <w:basedOn w:val="HeadingBase"/>
    <w:rsid w:val="00E02AE4"/>
    <w:pPr>
      <w:keepLines/>
      <w:pBdr>
        <w:bottom w:val="single" w:sz="6" w:space="1" w:color="918585"/>
      </w:pBdr>
      <w:spacing w:before="240"/>
    </w:pPr>
  </w:style>
  <w:style w:type="character" w:customStyle="1" w:styleId="HotSpot">
    <w:name w:val="HotSpot"/>
    <w:rsid w:val="00E02AE4"/>
    <w:rPr>
      <w:color w:val="0033CC"/>
      <w:u w:val="none"/>
    </w:rPr>
  </w:style>
  <w:style w:type="paragraph" w:styleId="Index3">
    <w:name w:val="index 3"/>
    <w:basedOn w:val="ListNumber2"/>
    <w:next w:val="Normal"/>
    <w:semiHidden/>
    <w:rsid w:val="00E02AE4"/>
    <w:pPr>
      <w:numPr>
        <w:numId w:val="0"/>
      </w:numPr>
      <w:tabs>
        <w:tab w:val="right" w:leader="dot" w:pos="4176"/>
      </w:tabs>
    </w:pPr>
  </w:style>
  <w:style w:type="paragraph" w:styleId="ListNumber2">
    <w:name w:val="List Number 2"/>
    <w:basedOn w:val="List2"/>
    <w:rsid w:val="00E02AE4"/>
    <w:pPr>
      <w:numPr>
        <w:numId w:val="9"/>
      </w:numPr>
      <w:tabs>
        <w:tab w:val="clear" w:pos="1060"/>
      </w:tabs>
    </w:pPr>
  </w:style>
  <w:style w:type="paragraph" w:customStyle="1" w:styleId="MarginNote">
    <w:name w:val="Margin Note"/>
    <w:basedOn w:val="BodyText"/>
    <w:rsid w:val="00E02A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2A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2A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2AE4"/>
    <w:rPr>
      <w:sz w:val="32"/>
    </w:rPr>
  </w:style>
  <w:style w:type="paragraph" w:customStyle="1" w:styleId="HeadingProcedure">
    <w:name w:val="Heading Procedure"/>
    <w:basedOn w:val="HeadingBase"/>
    <w:next w:val="Normal"/>
    <w:rsid w:val="00E02AE4"/>
    <w:pPr>
      <w:tabs>
        <w:tab w:val="left" w:pos="0"/>
      </w:tabs>
      <w:spacing w:before="120" w:after="60"/>
    </w:pPr>
    <w:rPr>
      <w:i/>
      <w:color w:val="918585"/>
      <w:sz w:val="22"/>
    </w:rPr>
  </w:style>
  <w:style w:type="paragraph" w:customStyle="1" w:styleId="TableBodyText">
    <w:name w:val="Table Body Text"/>
    <w:basedOn w:val="BodyText"/>
    <w:rsid w:val="00E02AE4"/>
    <w:pPr>
      <w:spacing w:before="60" w:after="60"/>
    </w:pPr>
  </w:style>
  <w:style w:type="paragraph" w:styleId="ListContinue">
    <w:name w:val="List Continue"/>
    <w:basedOn w:val="List"/>
    <w:rsid w:val="00E02AE4"/>
    <w:pPr>
      <w:ind w:firstLine="0"/>
    </w:pPr>
  </w:style>
  <w:style w:type="paragraph" w:customStyle="1" w:styleId="ListNote">
    <w:name w:val="List Note"/>
    <w:basedOn w:val="List"/>
    <w:rsid w:val="00E02AE4"/>
    <w:pPr>
      <w:pBdr>
        <w:top w:val="single" w:sz="6" w:space="2" w:color="918585"/>
        <w:bottom w:val="single" w:sz="6" w:space="2" w:color="918585"/>
      </w:pBdr>
      <w:tabs>
        <w:tab w:val="left" w:pos="1021"/>
      </w:tabs>
      <w:ind w:firstLine="0"/>
    </w:pPr>
  </w:style>
  <w:style w:type="paragraph" w:customStyle="1" w:styleId="Warning">
    <w:name w:val="Warning"/>
    <w:basedOn w:val="BodyText"/>
    <w:rsid w:val="00E02AE4"/>
    <w:pPr>
      <w:shd w:val="clear" w:color="auto" w:fill="D9D9D9"/>
      <w:tabs>
        <w:tab w:val="left" w:pos="992"/>
      </w:tabs>
      <w:ind w:left="119" w:right="119"/>
    </w:pPr>
    <w:rPr>
      <w:sz w:val="20"/>
    </w:rPr>
  </w:style>
  <w:style w:type="paragraph" w:customStyle="1" w:styleId="MarginIcons">
    <w:name w:val="Margin Icons"/>
    <w:basedOn w:val="BodyText"/>
    <w:rsid w:val="00E02A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2AE4"/>
    <w:rPr>
      <w:rFonts w:ascii="Courier New" w:hAnsi="Courier New"/>
    </w:rPr>
  </w:style>
  <w:style w:type="paragraph" w:customStyle="1" w:styleId="NoteBullet">
    <w:name w:val="Note Bullet"/>
    <w:basedOn w:val="Note"/>
    <w:rsid w:val="00E02AE4"/>
    <w:pPr>
      <w:tabs>
        <w:tab w:val="clear" w:pos="680"/>
      </w:tabs>
      <w:spacing w:before="60" w:after="60"/>
    </w:pPr>
  </w:style>
  <w:style w:type="paragraph" w:customStyle="1" w:styleId="SubHeading2">
    <w:name w:val="SubHeading2"/>
    <w:basedOn w:val="HeadingBase"/>
    <w:rsid w:val="00E02AE4"/>
    <w:pPr>
      <w:spacing w:before="240" w:after="60"/>
    </w:pPr>
    <w:rPr>
      <w:sz w:val="20"/>
    </w:rPr>
  </w:style>
  <w:style w:type="paragraph" w:customStyle="1" w:styleId="SubHeading1">
    <w:name w:val="SubHeading1"/>
    <w:basedOn w:val="HeadingBase"/>
    <w:rsid w:val="00E02AE4"/>
    <w:pPr>
      <w:spacing w:before="240" w:after="60"/>
    </w:pPr>
    <w:rPr>
      <w:color w:val="918585"/>
      <w:sz w:val="22"/>
    </w:rPr>
  </w:style>
  <w:style w:type="paragraph" w:customStyle="1" w:styleId="SideHeading">
    <w:name w:val="Side Heading"/>
    <w:basedOn w:val="HeadingBase"/>
    <w:rsid w:val="00E02A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2AE4"/>
    <w:pPr>
      <w:tabs>
        <w:tab w:val="num" w:pos="360"/>
      </w:tabs>
    </w:pPr>
  </w:style>
  <w:style w:type="paragraph" w:styleId="PlainText">
    <w:name w:val="Plain Text"/>
    <w:basedOn w:val="Normal"/>
    <w:link w:val="PlainTextChar"/>
    <w:rsid w:val="00E02AE4"/>
    <w:rPr>
      <w:sz w:val="20"/>
    </w:rPr>
  </w:style>
  <w:style w:type="character" w:customStyle="1" w:styleId="PlainTextChar">
    <w:name w:val="Plain Text Char"/>
    <w:basedOn w:val="DefaultParagraphFont"/>
    <w:link w:val="PlainText"/>
    <w:rsid w:val="00E02AE4"/>
    <w:rPr>
      <w:rFonts w:ascii="Courier New" w:eastAsia="Times New Roman" w:hAnsi="Courier New" w:cs="Times New Roman"/>
      <w:sz w:val="20"/>
      <w:szCs w:val="20"/>
      <w:lang w:eastAsia="en-US"/>
    </w:rPr>
  </w:style>
  <w:style w:type="character" w:customStyle="1" w:styleId="MenuOption">
    <w:name w:val="Menu Option"/>
    <w:basedOn w:val="DefaultParagraphFont"/>
    <w:rsid w:val="00E02AE4"/>
    <w:rPr>
      <w:b/>
      <w:smallCaps/>
    </w:rPr>
  </w:style>
  <w:style w:type="paragraph" w:customStyle="1" w:styleId="TableListNumber">
    <w:name w:val="Table List Number"/>
    <w:basedOn w:val="ListNumber"/>
    <w:rsid w:val="00E02AE4"/>
    <w:pPr>
      <w:numPr>
        <w:numId w:val="0"/>
      </w:numPr>
    </w:pPr>
  </w:style>
  <w:style w:type="paragraph" w:styleId="TOC4">
    <w:name w:val="toc 4"/>
    <w:basedOn w:val="TOCBase"/>
    <w:next w:val="Normal"/>
    <w:semiHidden/>
    <w:rsid w:val="00E02AE4"/>
    <w:pPr>
      <w:tabs>
        <w:tab w:val="right" w:leader="dot" w:pos="9071"/>
      </w:tabs>
      <w:ind w:left="1701"/>
    </w:pPr>
  </w:style>
  <w:style w:type="paragraph" w:customStyle="1" w:styleId="ListAlpha">
    <w:name w:val="List Alpha"/>
    <w:basedOn w:val="List"/>
    <w:rsid w:val="00E02AE4"/>
    <w:pPr>
      <w:numPr>
        <w:numId w:val="8"/>
      </w:numPr>
    </w:pPr>
  </w:style>
  <w:style w:type="paragraph" w:customStyle="1" w:styleId="ListAlpha2">
    <w:name w:val="List Alpha 2"/>
    <w:basedOn w:val="List2"/>
    <w:rsid w:val="00E02AE4"/>
    <w:pPr>
      <w:numPr>
        <w:numId w:val="7"/>
      </w:numPr>
    </w:pPr>
  </w:style>
  <w:style w:type="paragraph" w:styleId="List2">
    <w:name w:val="List 2"/>
    <w:basedOn w:val="BodyText"/>
    <w:rsid w:val="00E02AE4"/>
    <w:pPr>
      <w:tabs>
        <w:tab w:val="left" w:pos="680"/>
      </w:tabs>
      <w:spacing w:before="60" w:after="60"/>
      <w:ind w:left="680" w:hanging="340"/>
    </w:pPr>
  </w:style>
  <w:style w:type="paragraph" w:styleId="List3">
    <w:name w:val="List 3"/>
    <w:basedOn w:val="BodyText"/>
    <w:rsid w:val="00E02AE4"/>
    <w:pPr>
      <w:tabs>
        <w:tab w:val="left" w:pos="1021"/>
      </w:tabs>
      <w:spacing w:before="60" w:after="60"/>
      <w:ind w:left="1020" w:hanging="340"/>
    </w:pPr>
  </w:style>
  <w:style w:type="paragraph" w:styleId="List4">
    <w:name w:val="List 4"/>
    <w:basedOn w:val="BodyText"/>
    <w:rsid w:val="00E02AE4"/>
    <w:pPr>
      <w:tabs>
        <w:tab w:val="left" w:pos="1361"/>
      </w:tabs>
      <w:spacing w:before="60" w:after="60"/>
      <w:ind w:left="1361" w:hanging="340"/>
    </w:pPr>
  </w:style>
  <w:style w:type="paragraph" w:styleId="List5">
    <w:name w:val="List 5"/>
    <w:basedOn w:val="BodyText"/>
    <w:rsid w:val="00E02AE4"/>
    <w:pPr>
      <w:tabs>
        <w:tab w:val="left" w:pos="1701"/>
      </w:tabs>
      <w:spacing w:before="60" w:after="60"/>
      <w:ind w:left="1701" w:hanging="340"/>
    </w:pPr>
  </w:style>
  <w:style w:type="paragraph" w:styleId="ListBullet3">
    <w:name w:val="List Bullet 3"/>
    <w:basedOn w:val="List3"/>
    <w:rsid w:val="00E02AE4"/>
    <w:pPr>
      <w:numPr>
        <w:numId w:val="14"/>
      </w:numPr>
      <w:tabs>
        <w:tab w:val="clear" w:pos="1021"/>
      </w:tabs>
      <w:ind w:left="1037" w:hanging="357"/>
    </w:pPr>
  </w:style>
  <w:style w:type="paragraph" w:styleId="ListBullet4">
    <w:name w:val="List Bullet 4"/>
    <w:basedOn w:val="List4"/>
    <w:rsid w:val="00E02AE4"/>
    <w:pPr>
      <w:numPr>
        <w:numId w:val="2"/>
      </w:numPr>
    </w:pPr>
  </w:style>
  <w:style w:type="paragraph" w:styleId="ListBullet5">
    <w:name w:val="List Bullet 5"/>
    <w:basedOn w:val="List5"/>
    <w:rsid w:val="00E02AE4"/>
    <w:pPr>
      <w:numPr>
        <w:numId w:val="3"/>
      </w:numPr>
    </w:pPr>
  </w:style>
  <w:style w:type="paragraph" w:styleId="ListContinue2">
    <w:name w:val="List Continue 2"/>
    <w:basedOn w:val="List2"/>
    <w:rsid w:val="00E02AE4"/>
    <w:pPr>
      <w:ind w:firstLine="0"/>
    </w:pPr>
  </w:style>
  <w:style w:type="paragraph" w:styleId="ListContinue3">
    <w:name w:val="List Continue 3"/>
    <w:basedOn w:val="List3"/>
    <w:rsid w:val="00E02AE4"/>
    <w:pPr>
      <w:ind w:left="1021" w:firstLine="0"/>
    </w:pPr>
  </w:style>
  <w:style w:type="paragraph" w:styleId="ListContinue4">
    <w:name w:val="List Continue 4"/>
    <w:basedOn w:val="List4"/>
    <w:rsid w:val="00E02AE4"/>
    <w:pPr>
      <w:ind w:firstLine="0"/>
    </w:pPr>
  </w:style>
  <w:style w:type="paragraph" w:styleId="ListContinue5">
    <w:name w:val="List Continue 5"/>
    <w:basedOn w:val="List5"/>
    <w:rsid w:val="00E02AE4"/>
    <w:pPr>
      <w:ind w:firstLine="0"/>
    </w:pPr>
  </w:style>
  <w:style w:type="paragraph" w:styleId="ListNumber3">
    <w:name w:val="List Number 3"/>
    <w:basedOn w:val="List3"/>
    <w:rsid w:val="00E02AE4"/>
    <w:pPr>
      <w:numPr>
        <w:numId w:val="4"/>
      </w:numPr>
    </w:pPr>
  </w:style>
  <w:style w:type="paragraph" w:styleId="ListNumber4">
    <w:name w:val="List Number 4"/>
    <w:basedOn w:val="List4"/>
    <w:rsid w:val="00E02AE4"/>
    <w:pPr>
      <w:numPr>
        <w:numId w:val="5"/>
      </w:numPr>
    </w:pPr>
  </w:style>
  <w:style w:type="paragraph" w:styleId="ListNumber5">
    <w:name w:val="List Number 5"/>
    <w:basedOn w:val="List5"/>
    <w:rsid w:val="00E02AE4"/>
    <w:pPr>
      <w:numPr>
        <w:numId w:val="6"/>
      </w:numPr>
    </w:pPr>
  </w:style>
  <w:style w:type="paragraph" w:styleId="BlockText">
    <w:name w:val="Block Text"/>
    <w:basedOn w:val="Normal"/>
    <w:rsid w:val="00E02AE4"/>
    <w:pPr>
      <w:spacing w:after="120"/>
      <w:ind w:left="1440" w:right="1440"/>
    </w:pPr>
  </w:style>
  <w:style w:type="character" w:customStyle="1" w:styleId="Subscript">
    <w:name w:val="Subscript"/>
    <w:basedOn w:val="DefaultParagraphFont"/>
    <w:rsid w:val="00E02AE4"/>
    <w:rPr>
      <w:sz w:val="16"/>
      <w:vertAlign w:val="subscript"/>
    </w:rPr>
  </w:style>
  <w:style w:type="character" w:customStyle="1" w:styleId="Superscript">
    <w:name w:val="Superscript"/>
    <w:basedOn w:val="DefaultParagraphFont"/>
    <w:rsid w:val="00E02AE4"/>
    <w:rPr>
      <w:sz w:val="16"/>
      <w:vertAlign w:val="superscript"/>
    </w:rPr>
  </w:style>
  <w:style w:type="character" w:customStyle="1" w:styleId="Symbols">
    <w:name w:val="Symbols"/>
    <w:basedOn w:val="DefaultParagraphFont"/>
    <w:rsid w:val="00E02AE4"/>
    <w:rPr>
      <w:rFonts w:ascii="Symbol" w:hAnsi="Symbol"/>
    </w:rPr>
  </w:style>
  <w:style w:type="character" w:customStyle="1" w:styleId="MenuOptions">
    <w:name w:val="Menu Options"/>
    <w:basedOn w:val="DefaultParagraphFont"/>
    <w:rsid w:val="00E02AE4"/>
    <w:rPr>
      <w:rFonts w:ascii="Arial Narrow" w:hAnsi="Arial Narrow"/>
      <w:smallCaps/>
    </w:rPr>
  </w:style>
  <w:style w:type="character" w:customStyle="1" w:styleId="Buttons">
    <w:name w:val="Buttons"/>
    <w:basedOn w:val="DefaultParagraphFont"/>
    <w:rsid w:val="00E02AE4"/>
    <w:rPr>
      <w:b/>
    </w:rPr>
  </w:style>
  <w:style w:type="character" w:customStyle="1" w:styleId="Underlined">
    <w:name w:val="Underlined"/>
    <w:basedOn w:val="DefaultParagraphFont"/>
    <w:rsid w:val="00E02AE4"/>
    <w:rPr>
      <w:u w:val="single"/>
    </w:rPr>
  </w:style>
  <w:style w:type="paragraph" w:customStyle="1" w:styleId="TableBodyTextRight">
    <w:name w:val="Table Body Text Right"/>
    <w:basedOn w:val="TableBodyText"/>
    <w:rsid w:val="00E02AE4"/>
    <w:pPr>
      <w:widowControl w:val="0"/>
      <w:autoSpaceDE w:val="0"/>
      <w:autoSpaceDN w:val="0"/>
      <w:adjustRightInd w:val="0"/>
      <w:jc w:val="right"/>
    </w:pPr>
    <w:rPr>
      <w:rFonts w:cs="Arial"/>
      <w:szCs w:val="18"/>
    </w:rPr>
  </w:style>
  <w:style w:type="paragraph" w:customStyle="1" w:styleId="CopyrightText">
    <w:name w:val="Copyright Text"/>
    <w:basedOn w:val="BodyText"/>
    <w:rsid w:val="00E02AE4"/>
    <w:rPr>
      <w:sz w:val="18"/>
    </w:rPr>
  </w:style>
  <w:style w:type="paragraph" w:customStyle="1" w:styleId="BodySmallRight">
    <w:name w:val="Body Small Right"/>
    <w:basedOn w:val="BodyTextRight"/>
    <w:rsid w:val="00E02AE4"/>
    <w:rPr>
      <w:sz w:val="18"/>
      <w:szCs w:val="18"/>
    </w:rPr>
  </w:style>
  <w:style w:type="paragraph" w:customStyle="1" w:styleId="MarginEdition">
    <w:name w:val="Margin Edition"/>
    <w:basedOn w:val="MarginNote"/>
    <w:rsid w:val="00E02AE4"/>
    <w:pPr>
      <w:spacing w:before="0" w:after="0"/>
    </w:pPr>
    <w:rPr>
      <w:rFonts w:ascii="Times New Roman" w:hAnsi="Times New Roman"/>
      <w:color w:val="999999"/>
    </w:rPr>
  </w:style>
  <w:style w:type="paragraph" w:customStyle="1" w:styleId="Spacer">
    <w:name w:val="Spacer"/>
    <w:basedOn w:val="Normal"/>
    <w:rsid w:val="00E02AE4"/>
    <w:rPr>
      <w:sz w:val="2"/>
      <w:szCs w:val="2"/>
    </w:rPr>
  </w:style>
  <w:style w:type="character" w:customStyle="1" w:styleId="Small">
    <w:name w:val="Small"/>
    <w:basedOn w:val="DefaultParagraphFont"/>
    <w:rsid w:val="00E02AE4"/>
    <w:rPr>
      <w:sz w:val="16"/>
    </w:rPr>
  </w:style>
  <w:style w:type="paragraph" w:customStyle="1" w:styleId="WideTable">
    <w:name w:val="Wide Table"/>
    <w:basedOn w:val="Normal"/>
    <w:rsid w:val="00E02AE4"/>
    <w:pPr>
      <w:ind w:left="-1418"/>
    </w:pPr>
    <w:rPr>
      <w:sz w:val="2"/>
      <w:szCs w:val="2"/>
    </w:rPr>
  </w:style>
  <w:style w:type="character" w:styleId="PageNumber">
    <w:name w:val="page number"/>
    <w:basedOn w:val="DefaultParagraphFont"/>
    <w:rsid w:val="00E02AE4"/>
  </w:style>
  <w:style w:type="paragraph" w:styleId="Quote">
    <w:name w:val="Quote"/>
    <w:basedOn w:val="Heading1"/>
    <w:link w:val="QuoteChar"/>
    <w:qFormat/>
    <w:rsid w:val="00E02AE4"/>
    <w:rPr>
      <w:b w:val="0"/>
      <w:sz w:val="72"/>
      <w:szCs w:val="72"/>
      <w:lang w:val="en-NZ"/>
    </w:rPr>
  </w:style>
  <w:style w:type="character" w:customStyle="1" w:styleId="QuoteChar">
    <w:name w:val="Quote Char"/>
    <w:basedOn w:val="DefaultParagraphFont"/>
    <w:link w:val="Quote"/>
    <w:rsid w:val="00E02A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2AE4"/>
    <w:pPr>
      <w:pageBreakBefore/>
    </w:pPr>
  </w:style>
  <w:style w:type="paragraph" w:customStyle="1" w:styleId="Border">
    <w:name w:val="Border"/>
    <w:basedOn w:val="Normal"/>
    <w:qFormat/>
    <w:rsid w:val="00E02A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2AE4"/>
    <w:rPr>
      <w:b/>
      <w:bCs/>
      <w:i/>
      <w:iCs/>
      <w:color w:val="auto"/>
    </w:rPr>
  </w:style>
  <w:style w:type="paragraph" w:styleId="IntenseQuote">
    <w:name w:val="Intense Quote"/>
    <w:basedOn w:val="Normal"/>
    <w:next w:val="Normal"/>
    <w:link w:val="IntenseQuoteChar"/>
    <w:uiPriority w:val="30"/>
    <w:qFormat/>
    <w:rsid w:val="00E02A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2A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2AE4"/>
    <w:rPr>
      <w:smallCaps/>
      <w:color w:val="auto"/>
      <w:u w:val="single"/>
    </w:rPr>
  </w:style>
  <w:style w:type="character" w:styleId="IntenseReference">
    <w:name w:val="Intense Reference"/>
    <w:basedOn w:val="DefaultParagraphFont"/>
    <w:uiPriority w:val="32"/>
    <w:qFormat/>
    <w:rsid w:val="00E02AE4"/>
    <w:rPr>
      <w:b/>
      <w:bCs/>
      <w:smallCaps/>
      <w:color w:val="auto"/>
      <w:spacing w:val="5"/>
      <w:u w:val="single"/>
    </w:rPr>
  </w:style>
  <w:style w:type="paragraph" w:customStyle="1" w:styleId="2ColumnHeading">
    <w:name w:val="2Column Heading"/>
    <w:basedOn w:val="BodyText"/>
    <w:qFormat/>
    <w:rsid w:val="00E02AE4"/>
    <w:pPr>
      <w:spacing w:after="60"/>
      <w:ind w:left="-2268"/>
    </w:pPr>
    <w:rPr>
      <w:b/>
    </w:rPr>
  </w:style>
  <w:style w:type="paragraph" w:customStyle="1" w:styleId="Heading1TOC">
    <w:name w:val="Heading1 TOC"/>
    <w:basedOn w:val="Normal"/>
    <w:qFormat/>
    <w:rsid w:val="00E02AE4"/>
    <w:pPr>
      <w:spacing w:before="240" w:after="120"/>
    </w:pPr>
    <w:rPr>
      <w:rFonts w:ascii="Times New Roman" w:hAnsi="Times New Roman"/>
      <w:b/>
      <w:sz w:val="32"/>
    </w:rPr>
  </w:style>
  <w:style w:type="paragraph" w:customStyle="1" w:styleId="Heading2TOC">
    <w:name w:val="Heading2 TOC"/>
    <w:basedOn w:val="Normal"/>
    <w:qFormat/>
    <w:rsid w:val="00E02AE4"/>
    <w:pPr>
      <w:spacing w:before="240" w:after="60"/>
    </w:pPr>
    <w:rPr>
      <w:rFonts w:ascii="Times New Roman" w:hAnsi="Times New Roman"/>
      <w:b/>
      <w:sz w:val="28"/>
    </w:rPr>
  </w:style>
  <w:style w:type="character" w:customStyle="1" w:styleId="Underline">
    <w:name w:val="Underline"/>
    <w:basedOn w:val="DefaultParagraphFont"/>
    <w:qFormat/>
    <w:rsid w:val="00E02AE4"/>
    <w:rPr>
      <w:u w:val="single"/>
    </w:rPr>
  </w:style>
  <w:style w:type="paragraph" w:styleId="BalloonText">
    <w:name w:val="Balloon Text"/>
    <w:basedOn w:val="Normal"/>
    <w:link w:val="BalloonTextChar"/>
    <w:rsid w:val="00E02AE4"/>
    <w:rPr>
      <w:rFonts w:ascii="Tahoma" w:hAnsi="Tahoma" w:cs="Tahoma"/>
      <w:sz w:val="16"/>
      <w:szCs w:val="16"/>
    </w:rPr>
  </w:style>
  <w:style w:type="character" w:customStyle="1" w:styleId="BalloonTextChar">
    <w:name w:val="Balloon Text Char"/>
    <w:basedOn w:val="DefaultParagraphFont"/>
    <w:link w:val="BalloonText"/>
    <w:rsid w:val="00E02A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2A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02A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2AE4"/>
    <w:rPr>
      <w:b/>
      <w:color w:val="660033"/>
      <w:spacing w:val="0"/>
    </w:rPr>
  </w:style>
  <w:style w:type="paragraph" w:customStyle="1" w:styleId="Nameditemlist">
    <w:name w:val="Named item list"/>
    <w:basedOn w:val="BodyText"/>
    <w:qFormat/>
    <w:rsid w:val="00E02AE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938</Words>
  <Characters>5790</Characters>
  <Application>Microsoft Office Word</Application>
  <DocSecurity>0</DocSecurity>
  <Lines>199</Lines>
  <Paragraphs>111</Paragraphs>
  <ScaleCrop>false</ScaleCrop>
  <Company>Author-it Software Corporation Ltd.</Company>
  <LinksUpToDate>false</LinksUpToDate>
  <CharactersWithSpaces>6732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LGACORE102B Follow defined OHS policies and procedures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2012-09-10T05:23:00Z</dcterms:created>
  <dcterms:modified xsi:type="dcterms:W3CDTF">2012-09-10T05:23:00Z</dcterms:modified>
</cp:coreProperties>
</file>