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ED8" w:rsidP="00B12ED8">
      <w:pPr>
        <w:pStyle w:val="Title"/>
      </w:pPr>
      <w:r>
        <w:fldChar w:fldCharType="begin"/>
      </w:r>
      <w:r>
        <w:instrText xml:space="preserve"> TITLE   \* MERGEFORMAT </w:instrText>
      </w:r>
      <w:r>
        <w:fldChar w:fldCharType="separate"/>
      </w:r>
      <w:r>
        <w:t>LGACOM410A Prepare response to tenders</w:t>
      </w:r>
      <w:r>
        <w:fldChar w:fldCharType="end"/>
      </w:r>
    </w:p>
    <w:p w:rsidR="00B12ED8" w:rsidP="00B12ED8">
      <w:pPr>
        <w:pStyle w:val="Version"/>
        <w:sectPr w:rsidSect="00BE68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6833" w:rsidP="00BE6833">
      <w:pPr>
        <w:pStyle w:val="SuperHeading"/>
      </w:pPr>
      <w:r w:rsidRPr="00BE6833">
        <w:t>LGACOM410A Prepare response to tenders</w:t>
      </w:r>
    </w:p>
    <w:p w:rsidR="00000000" w:rsidRPr="00BE6833" w:rsidP="00BE6833">
      <w:pPr>
        <w:pStyle w:val="Heading1"/>
      </w:pPr>
      <w:bookmarkStart w:id="1" w:name="O_440235"/>
      <w:bookmarkEnd w:id="1"/>
      <w:r w:rsidRPr="00BE6833">
        <w:t>Modification History</w:t>
      </w:r>
    </w:p>
    <w:p w:rsidR="00000000" w:rsidRPr="00BE6833" w:rsidP="00BE6833">
      <w:pPr>
        <w:pStyle w:val="BodyText"/>
      </w:pPr>
      <w:r w:rsidRPr="00BE6833">
        <w:t>LGACOM410A Release 2:</w:t>
      </w:r>
      <w:r w:rsidRPr="00BE6833">
        <w:tab/>
        <w:t>Layout adjusted. No changes to content.</w:t>
      </w:r>
    </w:p>
    <w:p w:rsidR="00000000" w:rsidRPr="00BE6833" w:rsidP="00BE6833">
      <w:pPr>
        <w:pStyle w:val="BodyText"/>
      </w:pPr>
      <w:r w:rsidRPr="00BE6833">
        <w:t>LGACOM410A Release 1:</w:t>
      </w:r>
      <w:r w:rsidRPr="00BE6833">
        <w:tab/>
        <w:t>Primary release.</w:t>
      </w:r>
    </w:p>
    <w:p w:rsidR="00000000" w:rsidRPr="00BE6833" w:rsidP="00BE6833">
      <w:pPr>
        <w:pStyle w:val="AllowPageBreak"/>
      </w:pPr>
    </w:p>
    <w:p w:rsidR="00000000" w:rsidRPr="00BE6833" w:rsidP="00BE6833">
      <w:pPr>
        <w:pStyle w:val="Heading1"/>
      </w:pPr>
      <w:bookmarkStart w:id="2" w:name="O_440230"/>
      <w:bookmarkEnd w:id="2"/>
      <w:r w:rsidRPr="00BE6833">
        <w:t>Unit Descriptor</w:t>
      </w:r>
    </w:p>
    <w:p w:rsidR="00000000" w:rsidRPr="00BE6833" w:rsidP="00BE6833">
      <w:pPr>
        <w:pStyle w:val="BodyText"/>
      </w:pPr>
      <w:r w:rsidRPr="00BE6833">
        <w:t>This unit covers re</w:t>
      </w:r>
      <w:r w:rsidRPr="00BE6833">
        <w:t>sponding to tenders by preparing a tender bid or submission.</w:t>
      </w:r>
    </w:p>
    <w:p w:rsidR="00000000" w:rsidRPr="00BE6833" w:rsidP="00BE6833">
      <w:pPr>
        <w:pStyle w:val="AllowPageBreak"/>
      </w:pPr>
    </w:p>
    <w:p w:rsidR="00000000" w:rsidRPr="00BE6833" w:rsidP="00BE6833">
      <w:pPr>
        <w:pStyle w:val="Heading1"/>
      </w:pPr>
      <w:bookmarkStart w:id="3" w:name="O_440249"/>
      <w:bookmarkEnd w:id="3"/>
      <w:r w:rsidRPr="00BE6833">
        <w:t>Application of the Unit</w:t>
      </w:r>
    </w:p>
    <w:p w:rsidR="00000000" w:rsidRPr="00BE6833" w:rsidP="00BE6833">
      <w:pPr>
        <w:pStyle w:val="BodyText"/>
      </w:pPr>
      <w:r w:rsidRPr="00BE6833">
        <w:t>This unit supports the attainment of skills and knowledge required for competent workplace performance in councils of all sizes. Knowledge of the legislat</w:t>
      </w:r>
      <w:r w:rsidRPr="00BE6833">
        <w:t xml:space="preserve">ion and regulations within which councils must operate is essential. The unique nature of councils, as a tier of government directed by elected members and reflecting the needs of local communities, must be appropriately reflected. </w:t>
      </w:r>
    </w:p>
    <w:p w:rsidR="00000000" w:rsidRPr="00BE6833" w:rsidP="00BE6833">
      <w:pPr>
        <w:pStyle w:val="AllowPageBreak"/>
      </w:pPr>
    </w:p>
    <w:p w:rsidR="00000000" w:rsidRPr="00BE6833" w:rsidP="00BE6833">
      <w:pPr>
        <w:pStyle w:val="Heading1"/>
      </w:pPr>
      <w:bookmarkStart w:id="4" w:name="O_440237"/>
      <w:bookmarkEnd w:id="4"/>
      <w:r w:rsidRPr="00BE6833">
        <w:t>Licens</w:t>
      </w:r>
      <w:r w:rsidRPr="00BE6833">
        <w:t>ing/Regulatory Information</w:t>
      </w:r>
    </w:p>
    <w:p w:rsidR="00000000" w:rsidRPr="00BE6833" w:rsidP="00BE6833">
      <w:pPr>
        <w:pStyle w:val="BodyText"/>
      </w:pPr>
      <w:r w:rsidRPr="00BE6833">
        <w:t>Not applicable.</w:t>
      </w:r>
    </w:p>
    <w:p w:rsidR="00000000" w:rsidRPr="00BE6833" w:rsidP="00BE6833">
      <w:pPr>
        <w:pStyle w:val="AllowPageBreak"/>
      </w:pPr>
    </w:p>
    <w:p w:rsidR="00000000" w:rsidRPr="00BE6833" w:rsidP="00BE6833">
      <w:pPr>
        <w:pStyle w:val="Heading1"/>
      </w:pPr>
      <w:bookmarkStart w:id="5" w:name="O_440234"/>
      <w:bookmarkEnd w:id="5"/>
      <w:r w:rsidRPr="00BE6833">
        <w:t>Pre-Requisites</w:t>
      </w:r>
    </w:p>
    <w:p w:rsidR="00000000" w:rsidRPr="00BE6833" w:rsidP="00BE6833">
      <w:pPr>
        <w:pStyle w:val="BodyText"/>
      </w:pPr>
      <w:r w:rsidRPr="00BE6833">
        <w:t>Not applicable.</w:t>
      </w:r>
    </w:p>
    <w:p w:rsidR="00000000" w:rsidRPr="00BE6833" w:rsidP="00BE6833">
      <w:pPr>
        <w:pStyle w:val="AllowPageBreak"/>
      </w:pPr>
    </w:p>
    <w:p w:rsidR="00000000" w:rsidRPr="00BE6833" w:rsidP="00BE6833">
      <w:pPr>
        <w:pStyle w:val="Heading1"/>
      </w:pPr>
      <w:bookmarkStart w:id="6" w:name="O_440241"/>
      <w:bookmarkEnd w:id="6"/>
      <w:r w:rsidRPr="00BE6833">
        <w:t>Employability Skills Information</w:t>
      </w:r>
    </w:p>
    <w:p w:rsidR="00000000" w:rsidRPr="00BE6833" w:rsidP="00BE6833">
      <w:pPr>
        <w:pStyle w:val="BodyText"/>
      </w:pPr>
      <w:r w:rsidRPr="00BE6833">
        <w:t>This unit contains employability skills.</w:t>
      </w:r>
    </w:p>
    <w:p w:rsidR="00000000" w:rsidRPr="00BE6833" w:rsidP="00BE6833">
      <w:pPr>
        <w:pStyle w:val="AllowPageBreak"/>
      </w:pPr>
    </w:p>
    <w:p w:rsidR="00000000" w:rsidRPr="00BE6833" w:rsidP="00BE6833">
      <w:pPr>
        <w:pStyle w:val="Heading1"/>
      </w:pPr>
      <w:bookmarkStart w:id="7" w:name="O_440243"/>
      <w:bookmarkEnd w:id="7"/>
      <w:r w:rsidRPr="00BE6833">
        <w:t>Elements and Performance Criteria Pre-Content</w:t>
      </w:r>
    </w:p>
    <w:tbl>
      <w:tblPr>
        <w:tblW w:w="0" w:type="auto"/>
        <w:tblLayout w:type="fixed"/>
        <w:tblCellMar>
          <w:left w:w="62" w:type="dxa"/>
          <w:right w:w="62" w:type="dxa"/>
        </w:tblCellMar>
        <w:tblLook w:val="0000"/>
      </w:tblPr>
      <w:tblGrid>
        <w:gridCol w:w="2700"/>
        <w:gridCol w:w="6228"/>
      </w:tblGrid>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BodyText"/>
            </w:pPr>
            <w:r w:rsidRPr="00BE6833">
              <w:t xml:space="preserve">Performance criteria describe the required performance needed to demonstrate achievement of the element.  Where </w:t>
            </w:r>
            <w:r w:rsidRPr="00BE6833">
              <w:rPr>
                <w:rStyle w:val="BoldandItalics"/>
              </w:rPr>
              <w:t>bold italicised</w:t>
            </w:r>
            <w:r w:rsidRPr="00BE6833">
              <w:t xml:space="preserve"> text is used, further information is detailed in Range Statemen</w:t>
            </w:r>
            <w:r w:rsidRPr="00BE6833">
              <w:t>t.  Assessment of performance is to be consistent with the Evidence Guide.</w:t>
            </w:r>
          </w:p>
        </w:tc>
      </w:tr>
    </w:tbl>
    <w:p w:rsidR="00000000" w:rsidRPr="00BE6833" w:rsidP="00BE6833">
      <w:pPr>
        <w:pStyle w:val="BodyText"/>
      </w:pPr>
    </w:p>
    <w:p w:rsidR="00000000" w:rsidRPr="00BE6833" w:rsidP="00BE6833">
      <w:pPr>
        <w:pStyle w:val="AllowPageBreak"/>
      </w:pPr>
    </w:p>
    <w:p w:rsidR="00000000" w:rsidRPr="00BE6833" w:rsidP="00BE6833">
      <w:pPr>
        <w:pStyle w:val="Heading1"/>
      </w:pPr>
      <w:bookmarkStart w:id="8" w:name="O_440245"/>
      <w:bookmarkEnd w:id="8"/>
      <w:r w:rsidRPr="00BE6833">
        <w:t>Elements and Performance Criteria</w:t>
      </w:r>
    </w:p>
    <w:tbl>
      <w:tblPr>
        <w:tblW w:w="0" w:type="auto"/>
        <w:tblLayout w:type="fixed"/>
        <w:tblCellMar>
          <w:left w:w="62" w:type="dxa"/>
          <w:right w:w="62" w:type="dxa"/>
        </w:tblCellMar>
        <w:tblLook w:val="0000"/>
      </w:tblPr>
      <w:tblGrid>
        <w:gridCol w:w="2700"/>
        <w:gridCol w:w="6228"/>
      </w:tblGrid>
      <w:tr w:rsidTr="00B12E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6833" w:rsidP="00BE6833">
            <w:pPr>
              <w:pStyle w:val="BodyText"/>
            </w:pPr>
            <w:r w:rsidRPr="00BE683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SpecialBold"/>
              </w:rPr>
              <w:t>PERFORMANCE CRITERIA</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List"/>
              <w:rPr>
                <w:lang w:val="en-NZ"/>
              </w:rPr>
            </w:pPr>
            <w:r w:rsidRPr="00BE6833">
              <w:rPr>
                <w:rStyle w:val="SpecialBold"/>
              </w:rPr>
              <w:t>1.</w:t>
            </w:r>
            <w:r w:rsidRPr="00BE6833">
              <w:rPr>
                <w:rStyle w:val="SpecialBold"/>
              </w:rPr>
              <w:tab/>
              <w:t>Identify requirements of the tender</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List"/>
            </w:pPr>
            <w:r w:rsidRPr="00BE6833">
              <w:t>1.1.</w:t>
            </w:r>
            <w:r w:rsidRPr="00BE6833">
              <w:tab/>
              <w:t xml:space="preserve">Project specifications are identified. </w:t>
            </w:r>
          </w:p>
          <w:p w:rsidR="00000000" w:rsidRPr="00BE6833" w:rsidP="00BE6833">
            <w:pPr>
              <w:pStyle w:val="List"/>
            </w:pPr>
            <w:r w:rsidRPr="00BE6833">
              <w:t>1.2.</w:t>
            </w:r>
            <w:r w:rsidRPr="00BE6833">
              <w:tab/>
            </w:r>
            <w:r w:rsidRPr="00BE6833">
              <w:t xml:space="preserve">Scope of the job is defined by review of supplied details. </w:t>
            </w:r>
          </w:p>
          <w:p w:rsidR="00000000" w:rsidRPr="00BE6833" w:rsidP="00BE6833">
            <w:pPr>
              <w:pStyle w:val="List"/>
            </w:pPr>
            <w:r w:rsidRPr="00BE6833">
              <w:t>1.3.</w:t>
            </w:r>
            <w:r w:rsidRPr="00BE6833">
              <w:tab/>
              <w:t xml:space="preserve">All available </w:t>
            </w:r>
            <w:r w:rsidRPr="00BE6833">
              <w:rPr>
                <w:rStyle w:val="BoldandItalics"/>
              </w:rPr>
              <w:t xml:space="preserve">information </w:t>
            </w:r>
            <w:r w:rsidRPr="00BE6833">
              <w:t xml:space="preserve">is obtained from the </w:t>
            </w:r>
            <w:r w:rsidRPr="00BE6833">
              <w:rPr>
                <w:rStyle w:val="BoldandItalics"/>
              </w:rPr>
              <w:t xml:space="preserve">tender </w:t>
            </w:r>
            <w:r w:rsidRPr="00BE6833">
              <w:t xml:space="preserve">supplier, including protocols. </w:t>
            </w:r>
          </w:p>
          <w:p w:rsidR="00000000" w:rsidRPr="00BE6833" w:rsidP="00BE6833">
            <w:pPr>
              <w:pStyle w:val="List"/>
            </w:pPr>
            <w:r w:rsidRPr="00BE6833">
              <w:t>1.4.</w:t>
            </w:r>
            <w:r w:rsidRPr="00BE6833">
              <w:tab/>
              <w:t xml:space="preserve">Other successful bid documents are accessed to inform tender bid. </w:t>
            </w:r>
          </w:p>
          <w:p w:rsidR="00000000" w:rsidRPr="00BE6833" w:rsidP="00BE6833">
            <w:pPr>
              <w:pStyle w:val="List"/>
            </w:pPr>
            <w:r w:rsidRPr="00BE6833">
              <w:t>1.5.</w:t>
            </w:r>
            <w:r w:rsidRPr="00BE6833">
              <w:tab/>
              <w:t>Appropriate personnel are co</w:t>
            </w:r>
            <w:r w:rsidRPr="00BE6833">
              <w:t xml:space="preserve">nsulted regarding availability and capacity to perform work. </w:t>
            </w:r>
          </w:p>
          <w:p w:rsidR="00000000" w:rsidP="00BE6833">
            <w:pPr>
              <w:pStyle w:val="List"/>
              <w:rPr>
                <w:lang w:val="en-NZ"/>
              </w:rPr>
            </w:pPr>
            <w:r w:rsidRPr="00BE6833">
              <w:t>1.6.</w:t>
            </w:r>
            <w:r w:rsidRPr="00BE6833">
              <w:tab/>
            </w:r>
            <w:r w:rsidRPr="00BE6833">
              <w:rPr>
                <w:rStyle w:val="BoldandItalics"/>
              </w:rPr>
              <w:t xml:space="preserve">Resources </w:t>
            </w:r>
            <w:r w:rsidRPr="00BE6833">
              <w:t xml:space="preserve">required to compete for tender are determined. </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List"/>
              <w:rPr>
                <w:lang w:val="en-NZ"/>
              </w:rPr>
            </w:pPr>
            <w:r w:rsidRPr="00BE6833">
              <w:rPr>
                <w:rStyle w:val="SpecialBold"/>
              </w:rPr>
              <w:t>2.</w:t>
            </w:r>
            <w:r w:rsidRPr="00BE6833">
              <w:rPr>
                <w:rStyle w:val="SpecialBold"/>
              </w:rPr>
              <w:tab/>
              <w:t>Prepare relevant information</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List"/>
            </w:pPr>
            <w:r w:rsidRPr="00BE6833">
              <w:t>2.1.</w:t>
            </w:r>
            <w:r w:rsidRPr="00BE6833">
              <w:tab/>
              <w:t xml:space="preserve">Resource requirements are identified. </w:t>
            </w:r>
          </w:p>
          <w:p w:rsidR="00000000" w:rsidRPr="00BE6833" w:rsidP="00BE6833">
            <w:pPr>
              <w:pStyle w:val="List"/>
            </w:pPr>
            <w:r w:rsidRPr="00BE6833">
              <w:t>2.2.</w:t>
            </w:r>
            <w:r w:rsidRPr="00BE6833">
              <w:tab/>
              <w:t>Information is collated and prepared in an approp</w:t>
            </w:r>
            <w:r w:rsidRPr="00BE6833">
              <w:t xml:space="preserve">riate format. </w:t>
            </w:r>
          </w:p>
          <w:p w:rsidR="00000000" w:rsidP="00BE6833">
            <w:pPr>
              <w:pStyle w:val="List"/>
              <w:rPr>
                <w:lang w:val="en-NZ"/>
              </w:rPr>
            </w:pPr>
            <w:r w:rsidRPr="00BE6833">
              <w:t>2.3.</w:t>
            </w:r>
            <w:r w:rsidRPr="00BE6833">
              <w:tab/>
              <w:t xml:space="preserve">Information is circulated to appropriate personnel for review and modifications are undertaken. </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List"/>
              <w:rPr>
                <w:lang w:val="en-NZ"/>
              </w:rPr>
            </w:pPr>
            <w:r w:rsidRPr="00BE6833">
              <w:rPr>
                <w:rStyle w:val="SpecialBold"/>
              </w:rPr>
              <w:t>3.</w:t>
            </w:r>
            <w:r w:rsidRPr="00BE6833">
              <w:rPr>
                <w:rStyle w:val="SpecialBold"/>
              </w:rPr>
              <w:tab/>
              <w:t>Carry out benchmarking of resources with other council or industry sections</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List"/>
            </w:pPr>
            <w:r w:rsidRPr="00BE6833">
              <w:t>3.1.</w:t>
            </w:r>
            <w:r w:rsidRPr="00BE6833">
              <w:tab/>
              <w:t>Section resources are reviewed against current core an</w:t>
            </w:r>
            <w:r w:rsidRPr="00BE6833">
              <w:t xml:space="preserve">d non-core activities. </w:t>
            </w:r>
          </w:p>
          <w:p w:rsidR="00000000" w:rsidRPr="00BE6833" w:rsidP="00BE6833">
            <w:pPr>
              <w:pStyle w:val="List"/>
            </w:pPr>
            <w:r w:rsidRPr="00BE6833">
              <w:t>3.2.</w:t>
            </w:r>
            <w:r w:rsidRPr="00BE6833">
              <w:tab/>
              <w:t xml:space="preserve">Comparable relevant external bodies are identified. </w:t>
            </w:r>
          </w:p>
          <w:p w:rsidR="00000000" w:rsidRPr="00BE6833" w:rsidP="00BE6833">
            <w:pPr>
              <w:pStyle w:val="List"/>
            </w:pPr>
            <w:r w:rsidRPr="00BE6833">
              <w:t>3.3.</w:t>
            </w:r>
            <w:r w:rsidRPr="00BE6833">
              <w:tab/>
              <w:t xml:space="preserve">Value-added opportunities are identified. </w:t>
            </w:r>
          </w:p>
          <w:p w:rsidR="00000000" w:rsidP="00BE6833">
            <w:pPr>
              <w:pStyle w:val="List"/>
              <w:rPr>
                <w:lang w:val="en-NZ"/>
              </w:rPr>
            </w:pPr>
            <w:r w:rsidRPr="00BE6833">
              <w:t>3.4.</w:t>
            </w:r>
            <w:r w:rsidRPr="00BE6833">
              <w:tab/>
              <w:t xml:space="preserve">Resource requirements are compared. </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List"/>
              <w:rPr>
                <w:lang w:val="en-NZ"/>
              </w:rPr>
            </w:pPr>
            <w:r w:rsidRPr="00BE6833">
              <w:rPr>
                <w:rStyle w:val="SpecialBold"/>
              </w:rPr>
              <w:t>4.</w:t>
            </w:r>
            <w:r w:rsidRPr="00BE6833">
              <w:rPr>
                <w:rStyle w:val="SpecialBold"/>
              </w:rPr>
              <w:tab/>
              <w:t>Prepare a tender bid</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List"/>
            </w:pPr>
            <w:r w:rsidRPr="00BE6833">
              <w:t>4.1.</w:t>
            </w:r>
            <w:r w:rsidRPr="00BE6833">
              <w:tab/>
            </w:r>
            <w:r w:rsidRPr="00BE6833">
              <w:rPr>
                <w:rStyle w:val="BoldandItalics"/>
              </w:rPr>
              <w:t xml:space="preserve">Estimations </w:t>
            </w:r>
            <w:r w:rsidRPr="00BE6833">
              <w:t xml:space="preserve">are detailed in accordance with established procedures and requirements, balancing time, cost, quality and quantity against the tender specifications. </w:t>
            </w:r>
          </w:p>
          <w:p w:rsidR="00000000" w:rsidRPr="00BE6833" w:rsidP="00BE6833">
            <w:pPr>
              <w:pStyle w:val="List"/>
            </w:pPr>
            <w:r w:rsidRPr="00BE6833">
              <w:t>4.2.</w:t>
            </w:r>
            <w:r w:rsidRPr="00BE6833">
              <w:tab/>
              <w:t xml:space="preserve">Work is defined and appropriately sequenced in accordance with requirements. </w:t>
            </w:r>
          </w:p>
          <w:p w:rsidR="00000000" w:rsidRPr="00BE6833" w:rsidP="00BE6833">
            <w:pPr>
              <w:pStyle w:val="List"/>
            </w:pPr>
            <w:r w:rsidRPr="00BE6833">
              <w:t>4.3.</w:t>
            </w:r>
            <w:r w:rsidRPr="00BE6833">
              <w:tab/>
              <w:t>Contingency plan</w:t>
            </w:r>
            <w:r w:rsidRPr="00BE6833">
              <w:t xml:space="preserve">s are detailed in accordance with established procedures. </w:t>
            </w:r>
          </w:p>
          <w:p w:rsidR="00000000" w:rsidRPr="00BE6833" w:rsidP="00BE6833">
            <w:pPr>
              <w:pStyle w:val="List"/>
            </w:pPr>
            <w:r w:rsidRPr="00BE6833">
              <w:t>4.4.</w:t>
            </w:r>
            <w:r w:rsidRPr="00BE6833">
              <w:tab/>
              <w:t xml:space="preserve">Bid is prepared according to identified format and council requirements. </w:t>
            </w:r>
          </w:p>
          <w:p w:rsidR="00000000" w:rsidRPr="00BE6833" w:rsidP="00BE6833">
            <w:pPr>
              <w:pStyle w:val="List"/>
            </w:pPr>
            <w:r w:rsidRPr="00BE6833">
              <w:t>4.5.</w:t>
            </w:r>
            <w:r w:rsidRPr="00BE6833">
              <w:tab/>
              <w:t xml:space="preserve">Budget approval is sought. </w:t>
            </w:r>
          </w:p>
          <w:p w:rsidR="00000000" w:rsidRPr="00BE6833" w:rsidP="00BE6833">
            <w:pPr>
              <w:pStyle w:val="List"/>
            </w:pPr>
            <w:r w:rsidRPr="00BE6833">
              <w:t>4.6.</w:t>
            </w:r>
            <w:r w:rsidRPr="00BE6833">
              <w:tab/>
              <w:t xml:space="preserve">Bid is submitted to tenderer. </w:t>
            </w:r>
          </w:p>
        </w:tc>
      </w:tr>
    </w:tbl>
    <w:p w:rsidR="00000000" w:rsidRPr="00BE6833" w:rsidP="00BE6833">
      <w:pPr>
        <w:pStyle w:val="BodyText"/>
      </w:pPr>
    </w:p>
    <w:p w:rsidR="00000000" w:rsidRPr="00BE6833" w:rsidP="00BE6833">
      <w:pPr>
        <w:pStyle w:val="AllowPageBreak"/>
      </w:pPr>
    </w:p>
    <w:p w:rsidR="00000000" w:rsidRPr="00BE6833" w:rsidP="00BE6833">
      <w:pPr>
        <w:pStyle w:val="Heading1"/>
      </w:pPr>
      <w:bookmarkStart w:id="9" w:name="O_440231"/>
      <w:bookmarkEnd w:id="9"/>
      <w:r w:rsidRPr="00BE6833">
        <w:t>Required Skills and Knowledge</w:t>
      </w:r>
    </w:p>
    <w:tbl>
      <w:tblPr>
        <w:tblW w:w="0" w:type="auto"/>
        <w:tblLayout w:type="fixed"/>
        <w:tblCellMar>
          <w:left w:w="62" w:type="dxa"/>
          <w:right w:w="62" w:type="dxa"/>
        </w:tblCellMar>
        <w:tblLook w:val="0000"/>
      </w:tblPr>
      <w:tblGrid>
        <w:gridCol w:w="8928"/>
      </w:tblGrid>
      <w:tr w:rsidTr="00B12ED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t>This describes the essential skills and knowledge and their level, required for this unit</w:t>
            </w:r>
          </w:p>
        </w:tc>
      </w:tr>
      <w:tr w:rsidTr="00B12ED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SpecialBold"/>
              </w:rPr>
              <w:t>Required Skills</w:t>
            </w:r>
          </w:p>
        </w:tc>
      </w:tr>
      <w:tr w:rsidTr="00B12ED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E6833" w:rsidP="00BE6833">
            <w:pPr>
              <w:pStyle w:val="ListBullet"/>
            </w:pPr>
            <w:r w:rsidRPr="00BE6833">
              <w:t xml:space="preserve">logical argument for written reports </w:t>
            </w:r>
          </w:p>
          <w:p w:rsidR="00000000" w:rsidP="00BE6833">
            <w:pPr>
              <w:pStyle w:val="ListBullet"/>
              <w:rPr>
                <w:lang w:val="en-NZ"/>
              </w:rPr>
            </w:pPr>
            <w:r w:rsidRPr="00BE6833">
              <w:t>verbal presentation of bid</w:t>
            </w:r>
          </w:p>
        </w:tc>
      </w:tr>
      <w:tr w:rsidTr="00B12ED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SpecialBold"/>
              </w:rPr>
              <w:t>Required Knowledge</w:t>
            </w:r>
          </w:p>
        </w:tc>
      </w:tr>
      <w:tr w:rsidTr="00B12ED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E6833" w:rsidP="00BE6833">
            <w:pPr>
              <w:pStyle w:val="ListBullet"/>
            </w:pPr>
            <w:r w:rsidRPr="00BE6833">
              <w:t xml:space="preserve">national competition policy and its application at state and enterprise level </w:t>
            </w:r>
          </w:p>
          <w:p w:rsidR="00000000" w:rsidRPr="00BE6833" w:rsidP="00BE6833">
            <w:pPr>
              <w:pStyle w:val="ListBullet"/>
            </w:pPr>
            <w:r w:rsidRPr="00BE6833">
              <w:t xml:space="preserve">core and non-core activities </w:t>
            </w:r>
          </w:p>
          <w:p w:rsidR="00000000" w:rsidRPr="00BE6833" w:rsidP="00BE6833">
            <w:pPr>
              <w:pStyle w:val="ListBullet"/>
            </w:pPr>
            <w:r w:rsidRPr="00BE6833">
              <w:t xml:space="preserve">occupational health and safety </w:t>
            </w:r>
          </w:p>
          <w:p w:rsidR="00000000" w:rsidRPr="00BE6833" w:rsidP="00BE6833">
            <w:pPr>
              <w:pStyle w:val="ListBullet"/>
            </w:pPr>
            <w:r w:rsidRPr="00BE6833">
              <w:t>strategies, policies and procedures on sustainable practice</w:t>
            </w:r>
          </w:p>
          <w:p w:rsidR="00000000" w:rsidRPr="00BE6833" w:rsidP="00BE6833">
            <w:pPr>
              <w:pStyle w:val="ListBullet"/>
            </w:pPr>
            <w:r w:rsidRPr="00BE6833">
              <w:t xml:space="preserve">risk assessment </w:t>
            </w:r>
          </w:p>
          <w:p w:rsidR="00000000" w:rsidRPr="00BE6833" w:rsidP="00BE6833">
            <w:pPr>
              <w:pStyle w:val="ListBullet"/>
            </w:pPr>
            <w:r w:rsidRPr="00BE6833">
              <w:t>work flow</w:t>
            </w:r>
          </w:p>
        </w:tc>
      </w:tr>
    </w:tbl>
    <w:p w:rsidR="00000000" w:rsidRPr="00BE6833" w:rsidP="00BE6833">
      <w:pPr>
        <w:pStyle w:val="BodyText"/>
      </w:pPr>
    </w:p>
    <w:p w:rsidR="00000000" w:rsidRPr="00BE6833" w:rsidP="00BE6833">
      <w:pPr>
        <w:pStyle w:val="AllowPageBreak"/>
      </w:pPr>
    </w:p>
    <w:p w:rsidR="00000000" w:rsidRPr="00BE6833" w:rsidP="00BE6833">
      <w:pPr>
        <w:pStyle w:val="Heading1"/>
      </w:pPr>
      <w:bookmarkStart w:id="10" w:name="O_440240"/>
      <w:bookmarkEnd w:id="10"/>
      <w:r w:rsidRPr="00BE6833">
        <w:t>Evidence Guide</w:t>
      </w:r>
    </w:p>
    <w:tbl>
      <w:tblPr>
        <w:tblW w:w="0" w:type="auto"/>
        <w:tblLayout w:type="fixed"/>
        <w:tblCellMar>
          <w:left w:w="62" w:type="dxa"/>
          <w:right w:w="62" w:type="dxa"/>
        </w:tblCellMar>
        <w:tblLook w:val="0000"/>
      </w:tblPr>
      <w:tblGrid>
        <w:gridCol w:w="2700"/>
        <w:gridCol w:w="6228"/>
      </w:tblGrid>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t>A person who demonstrates competency in this unit will be able to perform the outcomes described in the Elements to the required performance level detailed in the Performance Criteria. The knowledge and sk</w:t>
            </w:r>
            <w:r w:rsidRPr="00BE6833">
              <w:t xml:space="preserve">ill requirements described in the Range Statement must also be demonstrated. For example, knowledge of the legislative framework and safe work practices that underpin the performance of the unit are also required to be demonstrated. </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SpecialBold"/>
              </w:rPr>
              <w:t>Critical aspects of e</w:t>
            </w:r>
            <w:r w:rsidRPr="00BE6833">
              <w:rPr>
                <w:rStyle w:val="SpecialBold"/>
              </w:rPr>
              <w:t>vidence to be considered</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ListBullet"/>
            </w:pPr>
            <w:r w:rsidRPr="00BE6833">
              <w:t>Indication of meeting all legislative requirements</w:t>
            </w:r>
          </w:p>
          <w:p w:rsidR="00000000" w:rsidRPr="00BE6833" w:rsidP="00BE6833">
            <w:pPr>
              <w:pStyle w:val="ListBullet"/>
            </w:pPr>
            <w:r w:rsidRPr="00BE6833">
              <w:t>Adherence to sustainable practices</w:t>
            </w:r>
          </w:p>
          <w:p w:rsidR="00000000" w:rsidP="00BE6833">
            <w:pPr>
              <w:pStyle w:val="ListBullet"/>
              <w:rPr>
                <w:lang w:val="en-NZ"/>
              </w:rPr>
            </w:pPr>
            <w:r w:rsidRPr="00BE6833">
              <w:t>Resources are available and section has capacity</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t xml:space="preserve">On the job or in a simulated work environment. </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BodyText"/>
            </w:pPr>
            <w:r w:rsidRPr="00BE6833">
              <w:t xml:space="preserve">The following assessment methods are suggested: </w:t>
            </w:r>
          </w:p>
          <w:p w:rsidR="00000000" w:rsidRPr="00BE6833" w:rsidP="00BE6833">
            <w:pPr>
              <w:pStyle w:val="ListBullet"/>
            </w:pPr>
            <w:r w:rsidRPr="00BE6833">
              <w:t xml:space="preserve">observation of the learner performing a range of workplace tasks over sufficient time to demonstrate handling of a range of contingencies </w:t>
            </w:r>
          </w:p>
          <w:p w:rsidR="00000000" w:rsidRPr="00BE6833" w:rsidP="00BE6833">
            <w:pPr>
              <w:pStyle w:val="ListBullet"/>
            </w:pPr>
            <w:r w:rsidRPr="00BE6833">
              <w:t>written and/or oral questioning to assess knowledge and understandi</w:t>
            </w:r>
            <w:r w:rsidRPr="00BE6833">
              <w:t xml:space="preserve">ng </w:t>
            </w:r>
          </w:p>
          <w:p w:rsidR="00000000" w:rsidRPr="00BE6833" w:rsidP="00BE6833">
            <w:pPr>
              <w:pStyle w:val="ListBullet"/>
            </w:pPr>
            <w:r w:rsidRPr="00BE6833">
              <w:t xml:space="preserve">completion of workplace documentation </w:t>
            </w:r>
          </w:p>
          <w:p w:rsidR="00000000" w:rsidRPr="00BE6833" w:rsidP="00BE6833">
            <w:pPr>
              <w:pStyle w:val="ListBullet"/>
            </w:pPr>
            <w:r w:rsidRPr="00BE6833">
              <w:t xml:space="preserve">third-party reports from experienced practitioners </w:t>
            </w:r>
          </w:p>
          <w:p w:rsidR="00000000" w:rsidP="00BE6833">
            <w:pPr>
              <w:pStyle w:val="ListBullet"/>
              <w:rPr>
                <w:lang w:val="en-NZ"/>
              </w:rPr>
            </w:pPr>
            <w:r w:rsidRPr="00BE6833">
              <w:t>completion of self-paced learning materials including personal reflection and feedback from trainer, coach or supervisor</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SpecialBold"/>
              </w:rPr>
              <w:t xml:space="preserve">Evidence required for demonstration of </w:t>
            </w:r>
            <w:r w:rsidRPr="00BE6833">
              <w:rPr>
                <w:rStyle w:val="SpecialBold"/>
              </w:rPr>
              <w:t>consistent performance</w:t>
            </w:r>
          </w:p>
        </w:tc>
        <w:tc>
          <w:tcPr>
            <w:tcW w:w="6228"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t xml:space="preserve">Evidence will need to be gathered over time across a range of variables. </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BodyText"/>
            </w:pPr>
            <w:r w:rsidRPr="00BE6833">
              <w:t xml:space="preserve">Access to a workplace or simulated work environment that encompasses the following resources: </w:t>
            </w:r>
          </w:p>
          <w:p w:rsidR="00000000" w:rsidRPr="00BE6833" w:rsidP="00BE6833">
            <w:pPr>
              <w:pStyle w:val="ListBullet"/>
            </w:pPr>
            <w:r w:rsidRPr="00BE6833">
              <w:t xml:space="preserve">copy of national competition policy </w:t>
            </w:r>
          </w:p>
          <w:p w:rsidR="00000000" w:rsidRPr="00BE6833" w:rsidP="00BE6833">
            <w:pPr>
              <w:pStyle w:val="ListBullet"/>
            </w:pPr>
            <w:r w:rsidRPr="00BE6833">
              <w:t>cou</w:t>
            </w:r>
            <w:r w:rsidRPr="00BE6833">
              <w:t xml:space="preserve">ncil documentation relating to tender process </w:t>
            </w:r>
          </w:p>
          <w:p w:rsidR="00000000" w:rsidRPr="00BE6833" w:rsidP="00BE6833">
            <w:pPr>
              <w:pStyle w:val="ListBullet"/>
            </w:pPr>
            <w:r w:rsidRPr="00BE6833">
              <w:t>real or simulated case studies of tender subjects</w:t>
            </w:r>
          </w:p>
        </w:tc>
      </w:tr>
    </w:tbl>
    <w:p w:rsidR="00000000" w:rsidRPr="00BE6833" w:rsidP="00BE6833">
      <w:pPr>
        <w:pStyle w:val="BodyText"/>
      </w:pPr>
    </w:p>
    <w:p w:rsidR="00000000" w:rsidRPr="00BE6833" w:rsidP="00BE6833">
      <w:pPr>
        <w:pStyle w:val="AllowPageBreak"/>
      </w:pPr>
    </w:p>
    <w:p w:rsidR="00000000" w:rsidRPr="00BE6833" w:rsidP="00BE6833">
      <w:pPr>
        <w:pStyle w:val="Heading1"/>
      </w:pPr>
      <w:bookmarkStart w:id="11" w:name="O_440232"/>
      <w:bookmarkEnd w:id="11"/>
      <w:r w:rsidRPr="00BE6833">
        <w:t>Range Statement</w:t>
      </w:r>
    </w:p>
    <w:tbl>
      <w:tblPr>
        <w:tblW w:w="0" w:type="auto"/>
        <w:tblLayout w:type="fixed"/>
        <w:tblCellMar>
          <w:left w:w="62" w:type="dxa"/>
          <w:right w:w="62" w:type="dxa"/>
        </w:tblCellMar>
        <w:tblLook w:val="0000"/>
      </w:tblPr>
      <w:tblGrid>
        <w:gridCol w:w="2700"/>
        <w:gridCol w:w="6228"/>
      </w:tblGrid>
      <w:tr w:rsidTr="00B12ED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t xml:space="preserve">The Range Statement relates to the Unit of Competency as a whole.  It allows for different work environments and situations that may affect performance.  </w:t>
            </w:r>
            <w:r w:rsidRPr="00BE6833">
              <w:rPr>
                <w:rStyle w:val="BoldandItalics"/>
              </w:rPr>
              <w:t>Bold italicised</w:t>
            </w:r>
            <w:r w:rsidRPr="00BE6833">
              <w:t xml:space="preserve"> wording in the Performance Criteria is detailed below.</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BoldandItalics"/>
              </w:rPr>
              <w:t>Information from tender supplier</w:t>
            </w:r>
            <w:r w:rsidRPr="00BE683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ListBullet"/>
            </w:pPr>
            <w:r w:rsidRPr="00BE6833">
              <w:t xml:space="preserve">specifications </w:t>
            </w:r>
          </w:p>
          <w:p w:rsidR="00000000" w:rsidRPr="00BE6833" w:rsidP="00BE6833">
            <w:pPr>
              <w:pStyle w:val="ListBullet"/>
            </w:pPr>
            <w:r w:rsidRPr="00BE6833">
              <w:t xml:space="preserve">performance measures </w:t>
            </w:r>
          </w:p>
          <w:p w:rsidR="00000000" w:rsidRPr="00BE6833" w:rsidP="00BE6833">
            <w:pPr>
              <w:pStyle w:val="ListBullet"/>
            </w:pPr>
            <w:r w:rsidRPr="00BE6833">
              <w:t xml:space="preserve">due date </w:t>
            </w:r>
          </w:p>
          <w:p w:rsidR="00000000" w:rsidRPr="00BE6833" w:rsidP="00BE6833">
            <w:pPr>
              <w:pStyle w:val="ListBullet"/>
            </w:pPr>
            <w:r w:rsidRPr="00BE6833">
              <w:t xml:space="preserve">number of copies required </w:t>
            </w:r>
          </w:p>
          <w:p w:rsidR="00000000" w:rsidRPr="00BE6833" w:rsidP="00BE6833">
            <w:pPr>
              <w:pStyle w:val="ListBullet"/>
            </w:pPr>
            <w:r w:rsidRPr="00BE6833">
              <w:t xml:space="preserve">format of information </w:t>
            </w:r>
          </w:p>
          <w:p w:rsidR="00000000" w:rsidP="00BE6833">
            <w:pPr>
              <w:pStyle w:val="ListBullet"/>
              <w:rPr>
                <w:lang w:val="en-NZ"/>
              </w:rPr>
            </w:pPr>
            <w:r w:rsidRPr="00BE6833">
              <w:t>protocols</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BoldandItalics"/>
              </w:rPr>
              <w:t xml:space="preserve">Tenders </w:t>
            </w:r>
            <w:r w:rsidRPr="00BE6833">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ListBullet"/>
            </w:pPr>
            <w:r w:rsidRPr="00BE6833">
              <w:t xml:space="preserve">in-house </w:t>
            </w:r>
          </w:p>
          <w:p w:rsidR="00000000" w:rsidRPr="00BE6833" w:rsidP="00BE6833">
            <w:pPr>
              <w:pStyle w:val="ListBullet"/>
            </w:pPr>
            <w:r w:rsidRPr="00BE6833">
              <w:t xml:space="preserve">negotiated </w:t>
            </w:r>
          </w:p>
          <w:p w:rsidR="00000000" w:rsidRPr="00BE6833" w:rsidP="00BE6833">
            <w:pPr>
              <w:pStyle w:val="ListBullet"/>
            </w:pPr>
            <w:r w:rsidRPr="00BE6833">
              <w:t xml:space="preserve">open </w:t>
            </w:r>
          </w:p>
          <w:p w:rsidR="00000000" w:rsidP="00BE6833">
            <w:pPr>
              <w:pStyle w:val="ListBullet"/>
              <w:rPr>
                <w:lang w:val="en-NZ"/>
              </w:rPr>
            </w:pPr>
            <w:r w:rsidRPr="00BE6833">
              <w:t>selective</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BoldandItalics"/>
              </w:rPr>
              <w:t xml:space="preserve">Resources </w:t>
            </w:r>
            <w:r w:rsidRPr="00BE6833">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ListBullet"/>
            </w:pPr>
            <w:r w:rsidRPr="00BE6833">
              <w:t xml:space="preserve">work </w:t>
            </w:r>
          </w:p>
          <w:p w:rsidR="00000000" w:rsidRPr="00BE6833" w:rsidP="00BE6833">
            <w:pPr>
              <w:pStyle w:val="ListBullet"/>
            </w:pPr>
            <w:r w:rsidRPr="00BE6833">
              <w:t xml:space="preserve">time </w:t>
            </w:r>
          </w:p>
          <w:p w:rsidR="00000000" w:rsidRPr="00BE6833" w:rsidP="00BE6833">
            <w:pPr>
              <w:pStyle w:val="ListBullet"/>
            </w:pPr>
            <w:r w:rsidRPr="00BE6833">
              <w:t xml:space="preserve">personnel </w:t>
            </w:r>
          </w:p>
          <w:p w:rsidR="00000000" w:rsidP="00BE6833">
            <w:pPr>
              <w:pStyle w:val="ListBullet"/>
              <w:rPr>
                <w:lang w:val="en-NZ"/>
              </w:rPr>
            </w:pPr>
            <w:r w:rsidRPr="00BE6833">
              <w:t>equipment</w:t>
            </w:r>
          </w:p>
        </w:tc>
      </w:tr>
      <w:tr w:rsidTr="00B12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833">
            <w:pPr>
              <w:pStyle w:val="BodyText"/>
              <w:rPr>
                <w:lang w:val="en-NZ"/>
              </w:rPr>
            </w:pPr>
            <w:r w:rsidRPr="00BE6833">
              <w:rPr>
                <w:rStyle w:val="BoldandItalics"/>
              </w:rPr>
              <w:t xml:space="preserve">Estimates </w:t>
            </w:r>
            <w:r w:rsidRPr="00BE6833">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BE6833" w:rsidP="00BE6833">
            <w:pPr>
              <w:pStyle w:val="ListBullet"/>
            </w:pPr>
            <w:r w:rsidRPr="00BE6833">
              <w:t xml:space="preserve">oral </w:t>
            </w:r>
          </w:p>
          <w:p w:rsidR="00000000" w:rsidRPr="00BE6833" w:rsidP="00BE6833">
            <w:pPr>
              <w:pStyle w:val="ListBullet"/>
            </w:pPr>
            <w:r w:rsidRPr="00BE6833">
              <w:t>written</w:t>
            </w:r>
          </w:p>
        </w:tc>
      </w:tr>
    </w:tbl>
    <w:p w:rsidR="00000000" w:rsidRPr="00BE6833" w:rsidP="00BE6833">
      <w:pPr>
        <w:pStyle w:val="BodyText"/>
      </w:pPr>
    </w:p>
    <w:p w:rsidR="00000000" w:rsidRPr="00BE6833" w:rsidP="00BE6833">
      <w:pPr>
        <w:pStyle w:val="AllowPageBreak"/>
      </w:pPr>
    </w:p>
    <w:p w:rsidR="00000000" w:rsidRPr="00BE6833" w:rsidP="00BE6833">
      <w:pPr>
        <w:pStyle w:val="Heading1"/>
      </w:pPr>
      <w:bookmarkStart w:id="12" w:name="O_440228"/>
      <w:bookmarkEnd w:id="12"/>
      <w:r w:rsidRPr="00BE6833">
        <w:t>Unit Sector(s)</w:t>
      </w:r>
    </w:p>
    <w:p w:rsidR="00000000" w:rsidRPr="00BE6833" w:rsidP="00BE6833">
      <w:pPr>
        <w:pStyle w:val="BodyText"/>
      </w:pPr>
      <w:r w:rsidRPr="00BE6833">
        <w:t>Administration</w:t>
      </w:r>
    </w:p>
    <w:p w:rsidR="00000000" w:rsidRPr="00BE6833" w:rsidP="00BE6833">
      <w:pPr>
        <w:pStyle w:val="AllowPageBreak"/>
      </w:pPr>
    </w:p>
    <w:p w:rsidR="00000000" w:rsidRPr="00BE6833" w:rsidP="00BE6833">
      <w:pPr>
        <w:pStyle w:val="Heading1"/>
      </w:pPr>
      <w:bookmarkStart w:id="13" w:name="O_440248"/>
      <w:bookmarkEnd w:id="13"/>
      <w:r w:rsidRPr="00BE6833">
        <w:t>Competency field</w:t>
      </w:r>
    </w:p>
    <w:p w:rsidR="00000000" w:rsidRPr="00BE6833" w:rsidP="00BE6833">
      <w:pPr>
        <w:pStyle w:val="BodyText"/>
      </w:pPr>
      <w:r w:rsidRPr="00BE6833">
        <w:t>Not applicable.</w:t>
      </w:r>
    </w:p>
    <w:p w:rsidR="00000000" w:rsidRPr="00BE6833" w:rsidP="00BE6833"/>
    <w:sectPr w:rsidSect="00BE68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ED8" w:rsidP="00B12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D8" w:rsidP="00BE6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12ED8" w:rsidP="00BE68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12ED8" w:rsidP="00BE68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33" w:rsidRPr="00B12ED8" w:rsidP="00B12E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D8" w:rsidRPr="002D2AF8" w:rsidP="00BE6833">
    <w:pPr>
      <w:pStyle w:val="Header"/>
      <w:framePr w:wrap="around"/>
    </w:pPr>
    <w:r>
      <w:fldChar w:fldCharType="begin"/>
    </w:r>
    <w:r>
      <w:instrText xml:space="preserve"> TITLE   \* MERGEFORMAT </w:instrText>
    </w:r>
    <w:r>
      <w:fldChar w:fldCharType="separate"/>
    </w:r>
    <w:r>
      <w:t>LGACOM410A Prepare response to tenders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12ED8" w:rsidP="00BE68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8813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A41A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8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833"/>
    <w:pPr>
      <w:spacing w:before="360" w:after="60"/>
      <w:outlineLvl w:val="0"/>
    </w:pPr>
    <w:rPr>
      <w:sz w:val="32"/>
    </w:rPr>
  </w:style>
  <w:style w:type="paragraph" w:styleId="Heading2">
    <w:name w:val="heading 2"/>
    <w:basedOn w:val="HeadingBase"/>
    <w:next w:val="BodyText"/>
    <w:link w:val="Heading2Char"/>
    <w:qFormat/>
    <w:rsid w:val="00BE6833"/>
    <w:pPr>
      <w:keepLines/>
      <w:spacing w:before="240" w:after="120"/>
      <w:outlineLvl w:val="1"/>
    </w:pPr>
    <w:rPr>
      <w:sz w:val="28"/>
      <w:szCs w:val="40"/>
    </w:rPr>
  </w:style>
  <w:style w:type="paragraph" w:styleId="Heading3">
    <w:name w:val="heading 3"/>
    <w:basedOn w:val="HeadingBase"/>
    <w:next w:val="BodyText"/>
    <w:link w:val="Heading3Char"/>
    <w:qFormat/>
    <w:rsid w:val="00BE6833"/>
    <w:pPr>
      <w:spacing w:before="180" w:after="120"/>
      <w:outlineLvl w:val="2"/>
    </w:pPr>
    <w:rPr>
      <w:spacing w:val="-10"/>
      <w:kern w:val="32"/>
    </w:rPr>
  </w:style>
  <w:style w:type="paragraph" w:styleId="Heading4">
    <w:name w:val="heading 4"/>
    <w:basedOn w:val="HeadingBase"/>
    <w:next w:val="BodyText"/>
    <w:link w:val="Heading4Char"/>
    <w:qFormat/>
    <w:rsid w:val="00BE6833"/>
    <w:pPr>
      <w:spacing w:before="160" w:after="120"/>
      <w:outlineLvl w:val="3"/>
    </w:pPr>
    <w:rPr>
      <w:sz w:val="22"/>
    </w:rPr>
  </w:style>
  <w:style w:type="paragraph" w:styleId="Heading5">
    <w:name w:val="heading 5"/>
    <w:basedOn w:val="HeadingBase"/>
    <w:next w:val="Normal"/>
    <w:link w:val="Heading5Char"/>
    <w:qFormat/>
    <w:rsid w:val="00BE6833"/>
    <w:pPr>
      <w:spacing w:before="80"/>
      <w:outlineLvl w:val="4"/>
    </w:pPr>
    <w:rPr>
      <w:color w:val="918585"/>
      <w:sz w:val="20"/>
    </w:rPr>
  </w:style>
  <w:style w:type="paragraph" w:styleId="Heading6">
    <w:name w:val="heading 6"/>
    <w:basedOn w:val="HeadingBase"/>
    <w:next w:val="Normal"/>
    <w:link w:val="Heading6Char"/>
    <w:qFormat/>
    <w:rsid w:val="00BE6833"/>
    <w:pPr>
      <w:spacing w:before="60"/>
      <w:outlineLvl w:val="5"/>
    </w:pPr>
    <w:rPr>
      <w:color w:val="918585"/>
      <w:sz w:val="20"/>
    </w:rPr>
  </w:style>
  <w:style w:type="paragraph" w:styleId="Heading7">
    <w:name w:val="heading 7"/>
    <w:basedOn w:val="Normal"/>
    <w:next w:val="Normal"/>
    <w:link w:val="Heading7Char"/>
    <w:qFormat/>
    <w:rsid w:val="00BE6833"/>
    <w:pPr>
      <w:ind w:left="720"/>
      <w:outlineLvl w:val="6"/>
    </w:pPr>
    <w:rPr>
      <w:i/>
    </w:rPr>
  </w:style>
  <w:style w:type="paragraph" w:styleId="Heading8">
    <w:name w:val="heading 8"/>
    <w:basedOn w:val="Normal"/>
    <w:next w:val="Normal"/>
    <w:link w:val="Heading8Char"/>
    <w:qFormat/>
    <w:rsid w:val="00BE6833"/>
    <w:pPr>
      <w:ind w:left="720"/>
      <w:outlineLvl w:val="7"/>
    </w:pPr>
    <w:rPr>
      <w:i/>
    </w:rPr>
  </w:style>
  <w:style w:type="paragraph" w:styleId="Heading9">
    <w:name w:val="heading 9"/>
    <w:basedOn w:val="Normal"/>
    <w:next w:val="Normal"/>
    <w:link w:val="Heading9Char"/>
    <w:qFormat/>
    <w:rsid w:val="00BE6833"/>
    <w:pPr>
      <w:ind w:left="720"/>
      <w:outlineLvl w:val="8"/>
    </w:pPr>
    <w:rPr>
      <w:i/>
    </w:rPr>
  </w:style>
  <w:style w:type="character" w:default="1" w:styleId="DefaultParagraphFont">
    <w:name w:val="Default Paragraph Font"/>
    <w:uiPriority w:val="1"/>
    <w:unhideWhenUsed/>
    <w:rsid w:val="00BE6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833"/>
  </w:style>
  <w:style w:type="character" w:customStyle="1" w:styleId="Heading1Char">
    <w:name w:val="Heading 1 Char"/>
    <w:basedOn w:val="DefaultParagraphFont"/>
    <w:link w:val="Heading1"/>
    <w:rsid w:val="00BE6833"/>
    <w:rPr>
      <w:rFonts w:ascii="Times New Roman" w:eastAsia="Times New Roman" w:hAnsi="Times New Roman" w:cs="Times New Roman"/>
      <w:b/>
      <w:sz w:val="32"/>
      <w:szCs w:val="20"/>
      <w:lang w:eastAsia="en-US"/>
    </w:rPr>
  </w:style>
  <w:style w:type="paragraph" w:styleId="BodyText">
    <w:name w:val="Body Text"/>
    <w:basedOn w:val="Normal"/>
    <w:link w:val="BodyTextChar"/>
    <w:rsid w:val="00BE68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6833"/>
    <w:rPr>
      <w:rFonts w:ascii="Times New Roman" w:eastAsia="Times New Roman" w:hAnsi="Times New Roman" w:cs="Times New Roman"/>
      <w:sz w:val="24"/>
      <w:lang w:eastAsia="en-US"/>
    </w:rPr>
  </w:style>
  <w:style w:type="paragraph" w:styleId="Footer">
    <w:name w:val="footer"/>
    <w:basedOn w:val="Normal"/>
    <w:link w:val="FooterChar"/>
    <w:rsid w:val="00BE6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833"/>
    <w:rPr>
      <w:rFonts w:ascii="Times New Roman" w:eastAsia="Times New Roman" w:hAnsi="Times New Roman" w:cs="Times New Roman"/>
      <w:sz w:val="16"/>
      <w:lang w:eastAsia="en-US"/>
    </w:rPr>
  </w:style>
  <w:style w:type="paragraph" w:styleId="List">
    <w:name w:val="List"/>
    <w:basedOn w:val="BodyText"/>
    <w:next w:val="BodyText"/>
    <w:rsid w:val="00BE6833"/>
    <w:pPr>
      <w:tabs>
        <w:tab w:val="left" w:pos="340"/>
      </w:tabs>
      <w:spacing w:before="60" w:after="60"/>
      <w:ind w:left="340" w:hanging="340"/>
    </w:pPr>
  </w:style>
  <w:style w:type="paragraph" w:styleId="ListBullet">
    <w:name w:val="List Bullet"/>
    <w:basedOn w:val="List"/>
    <w:rsid w:val="00BE6833"/>
    <w:pPr>
      <w:numPr>
        <w:numId w:val="12"/>
      </w:numPr>
      <w:tabs>
        <w:tab w:val="clear" w:pos="340"/>
      </w:tabs>
      <w:spacing w:before="40" w:after="40"/>
    </w:pPr>
  </w:style>
  <w:style w:type="character" w:customStyle="1" w:styleId="SpecialBold">
    <w:name w:val="Special Bold"/>
    <w:basedOn w:val="DefaultParagraphFont"/>
    <w:rsid w:val="00BE6833"/>
    <w:rPr>
      <w:b/>
      <w:spacing w:val="0"/>
    </w:rPr>
  </w:style>
  <w:style w:type="paragraph" w:customStyle="1" w:styleId="SuperHeading">
    <w:name w:val="SuperHeading"/>
    <w:basedOn w:val="Normal"/>
    <w:rsid w:val="00BE6833"/>
    <w:pPr>
      <w:spacing w:before="240" w:after="120"/>
      <w:outlineLvl w:val="0"/>
    </w:pPr>
    <w:rPr>
      <w:rFonts w:ascii="Times New Roman" w:hAnsi="Times New Roman"/>
      <w:b/>
      <w:sz w:val="28"/>
    </w:rPr>
  </w:style>
  <w:style w:type="paragraph" w:customStyle="1" w:styleId="AllowPageBreak">
    <w:name w:val="AllowPageBreak"/>
    <w:rsid w:val="00BE68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6833"/>
    <w:rPr>
      <w:b/>
      <w:i/>
      <w:u w:val="none"/>
    </w:rPr>
  </w:style>
  <w:style w:type="character" w:customStyle="1" w:styleId="Heading2Char">
    <w:name w:val="Heading 2 Char"/>
    <w:basedOn w:val="DefaultParagraphFont"/>
    <w:link w:val="Heading2"/>
    <w:rsid w:val="00BE6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8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8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833"/>
    <w:rPr>
      <w:rFonts w:ascii="Courier New" w:eastAsia="Times New Roman" w:hAnsi="Courier New" w:cs="Times New Roman"/>
      <w:i/>
      <w:szCs w:val="20"/>
      <w:lang w:eastAsia="en-US"/>
    </w:rPr>
  </w:style>
  <w:style w:type="paragraph" w:customStyle="1" w:styleId="HeadingBase">
    <w:name w:val="Heading Base"/>
    <w:rsid w:val="00BE6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833"/>
    <w:pPr>
      <w:tabs>
        <w:tab w:val="right" w:leader="dot" w:pos="9072"/>
      </w:tabs>
      <w:ind w:left="567"/>
    </w:pPr>
    <w:rPr>
      <w:szCs w:val="22"/>
    </w:rPr>
  </w:style>
  <w:style w:type="paragraph" w:customStyle="1" w:styleId="TOCBase">
    <w:name w:val="TOC Base"/>
    <w:rsid w:val="00BE6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833"/>
    <w:pPr>
      <w:tabs>
        <w:tab w:val="right" w:leader="dot" w:pos="9072"/>
      </w:tabs>
      <w:spacing w:before="40" w:after="40"/>
      <w:ind w:left="284"/>
    </w:pPr>
    <w:rPr>
      <w:rFonts w:ascii="Times New Roman" w:hAnsi="Times New Roman"/>
    </w:rPr>
  </w:style>
  <w:style w:type="paragraph" w:styleId="TOC1">
    <w:name w:val="toc 1"/>
    <w:basedOn w:val="TOCBase"/>
    <w:next w:val="Normal"/>
    <w:rsid w:val="00BE68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6833"/>
    <w:pPr>
      <w:spacing w:before="5040"/>
      <w:jc w:val="center"/>
    </w:pPr>
    <w:rPr>
      <w:sz w:val="48"/>
      <w:szCs w:val="72"/>
      <w:lang w:val="en-US"/>
    </w:rPr>
  </w:style>
  <w:style w:type="character" w:customStyle="1" w:styleId="TitleChar">
    <w:name w:val="Title Char"/>
    <w:basedOn w:val="DefaultParagraphFont"/>
    <w:link w:val="Title"/>
    <w:rsid w:val="00BE6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833"/>
    <w:pPr>
      <w:tabs>
        <w:tab w:val="left" w:pos="3600"/>
        <w:tab w:val="left" w:pos="3958"/>
      </w:tabs>
    </w:pPr>
  </w:style>
  <w:style w:type="paragraph" w:customStyle="1" w:styleId="Note">
    <w:name w:val="Note"/>
    <w:basedOn w:val="BodyText"/>
    <w:rsid w:val="00BE68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833"/>
    <w:pPr>
      <w:framePr w:wrap="auto" w:hAnchor="text" w:y="6049"/>
    </w:pPr>
    <w:rPr>
      <w:color w:val="000000"/>
      <w:sz w:val="40"/>
    </w:rPr>
  </w:style>
  <w:style w:type="paragraph" w:customStyle="1" w:styleId="TOCTitle">
    <w:name w:val="TOCTitle"/>
    <w:basedOn w:val="Heading1"/>
    <w:rsid w:val="00BE6833"/>
    <w:pPr>
      <w:spacing w:after="240"/>
      <w:jc w:val="center"/>
      <w:outlineLvl w:val="9"/>
    </w:pPr>
    <w:rPr>
      <w:caps/>
    </w:rPr>
  </w:style>
  <w:style w:type="paragraph" w:customStyle="1" w:styleId="Version">
    <w:name w:val="Version"/>
    <w:rsid w:val="00BE68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833"/>
    <w:pPr>
      <w:numPr>
        <w:numId w:val="13"/>
      </w:numPr>
      <w:tabs>
        <w:tab w:val="clear" w:pos="680"/>
      </w:tabs>
    </w:pPr>
  </w:style>
  <w:style w:type="paragraph" w:styleId="Index1">
    <w:name w:val="index 1"/>
    <w:basedOn w:val="Normal"/>
    <w:next w:val="Normal"/>
    <w:semiHidden/>
    <w:rsid w:val="00BE6833"/>
    <w:pPr>
      <w:keepNext w:val="0"/>
      <w:tabs>
        <w:tab w:val="right" w:pos="4176"/>
      </w:tabs>
      <w:ind w:left="198" w:hanging="198"/>
    </w:pPr>
    <w:rPr>
      <w:rFonts w:ascii="Garamond" w:hAnsi="Garamond"/>
    </w:rPr>
  </w:style>
  <w:style w:type="paragraph" w:styleId="IndexHeading">
    <w:name w:val="index heading"/>
    <w:basedOn w:val="Normal"/>
    <w:next w:val="Index1"/>
    <w:semiHidden/>
    <w:rsid w:val="00BE6833"/>
    <w:pPr>
      <w:spacing w:before="120" w:after="120"/>
    </w:pPr>
    <w:rPr>
      <w:rFonts w:ascii="Arial" w:hAnsi="Arial"/>
      <w:b/>
      <w:color w:val="918585"/>
      <w:sz w:val="24"/>
    </w:rPr>
  </w:style>
  <w:style w:type="paragraph" w:styleId="Header">
    <w:name w:val="header"/>
    <w:basedOn w:val="Normal"/>
    <w:link w:val="HeaderChar"/>
    <w:rsid w:val="00BE6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833"/>
    <w:rPr>
      <w:rFonts w:ascii="Times New Roman" w:eastAsia="Times New Roman" w:hAnsi="Times New Roman" w:cs="Times New Roman"/>
      <w:sz w:val="16"/>
      <w:szCs w:val="20"/>
      <w:lang w:val="en-GB" w:eastAsia="en-US"/>
    </w:rPr>
  </w:style>
  <w:style w:type="paragraph" w:customStyle="1" w:styleId="Chapter">
    <w:name w:val="Chapter"/>
    <w:basedOn w:val="Normal"/>
    <w:rsid w:val="00BE6833"/>
    <w:pPr>
      <w:spacing w:before="240"/>
    </w:pPr>
    <w:rPr>
      <w:rFonts w:ascii="Times New Roman" w:hAnsi="Times New Roman"/>
      <w:smallCaps/>
      <w:spacing w:val="80"/>
      <w:sz w:val="28"/>
    </w:rPr>
  </w:style>
  <w:style w:type="paragraph" w:customStyle="1" w:styleId="InChapter">
    <w:name w:val="InChapter"/>
    <w:basedOn w:val="Heading3"/>
    <w:rsid w:val="00BE6833"/>
    <w:pPr>
      <w:spacing w:after="240"/>
      <w:outlineLvl w:val="9"/>
    </w:pPr>
    <w:rPr>
      <w:noProof/>
    </w:rPr>
  </w:style>
  <w:style w:type="paragraph" w:styleId="Index2">
    <w:name w:val="index 2"/>
    <w:basedOn w:val="Normal"/>
    <w:next w:val="Normal"/>
    <w:semiHidden/>
    <w:rsid w:val="00BE6833"/>
    <w:pPr>
      <w:tabs>
        <w:tab w:val="right" w:pos="4176"/>
      </w:tabs>
      <w:ind w:left="568" w:hanging="284"/>
    </w:pPr>
    <w:rPr>
      <w:rFonts w:ascii="Garamond" w:hAnsi="Garamond"/>
    </w:rPr>
  </w:style>
  <w:style w:type="paragraph" w:customStyle="1" w:styleId="Byline">
    <w:name w:val="Byline"/>
    <w:rsid w:val="00BE6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833"/>
    <w:pPr>
      <w:tabs>
        <w:tab w:val="clear" w:pos="3600"/>
        <w:tab w:val="clear" w:pos="3958"/>
      </w:tabs>
      <w:jc w:val="right"/>
    </w:pPr>
  </w:style>
  <w:style w:type="character" w:styleId="Emphasis">
    <w:name w:val="Emphasis"/>
    <w:basedOn w:val="DefaultParagraphFont"/>
    <w:qFormat/>
    <w:rsid w:val="00BE6833"/>
    <w:rPr>
      <w:i/>
    </w:rPr>
  </w:style>
  <w:style w:type="paragraph" w:styleId="Caption">
    <w:name w:val="caption"/>
    <w:basedOn w:val="BodyText"/>
    <w:next w:val="Normal"/>
    <w:qFormat/>
    <w:rsid w:val="00BE6833"/>
    <w:pPr>
      <w:framePr w:w="2268" w:hSpace="181" w:vSpace="181" w:wrap="around" w:vAnchor="text" w:hAnchor="page" w:x="1135" w:y="285" w:anchorLock="1"/>
    </w:pPr>
    <w:rPr>
      <w:i/>
    </w:rPr>
  </w:style>
  <w:style w:type="paragraph" w:customStyle="1" w:styleId="MiniTOCTitle">
    <w:name w:val="MiniTOCTitle"/>
    <w:basedOn w:val="Heading4"/>
    <w:rsid w:val="00BE6833"/>
    <w:pPr>
      <w:spacing w:before="240"/>
      <w:outlineLvl w:val="9"/>
    </w:pPr>
    <w:rPr>
      <w:noProof/>
      <w:sz w:val="24"/>
    </w:rPr>
  </w:style>
  <w:style w:type="paragraph" w:customStyle="1" w:styleId="MiniTOCItem">
    <w:name w:val="MiniTOCItem"/>
    <w:basedOn w:val="ListBullet"/>
    <w:rsid w:val="00BE6833"/>
    <w:pPr>
      <w:numPr>
        <w:numId w:val="0"/>
      </w:numPr>
      <w:tabs>
        <w:tab w:val="right" w:leader="dot" w:pos="6521"/>
      </w:tabs>
      <w:spacing w:before="0" w:after="0"/>
    </w:pPr>
  </w:style>
  <w:style w:type="paragraph" w:customStyle="1" w:styleId="TOFTitle">
    <w:name w:val="TOFTitle"/>
    <w:basedOn w:val="TOCTitle"/>
    <w:rsid w:val="00BE6833"/>
  </w:style>
  <w:style w:type="paragraph" w:styleId="TableofFigures">
    <w:name w:val="table of figures"/>
    <w:basedOn w:val="Normal"/>
    <w:next w:val="Normal"/>
    <w:semiHidden/>
    <w:rsid w:val="00BE6833"/>
    <w:pPr>
      <w:tabs>
        <w:tab w:val="right" w:leader="dot" w:pos="9072"/>
      </w:tabs>
      <w:ind w:left="970" w:hanging="403"/>
    </w:pPr>
    <w:rPr>
      <w:rFonts w:ascii="Times New Roman" w:hAnsi="Times New Roman"/>
      <w:b/>
    </w:rPr>
  </w:style>
  <w:style w:type="paragraph" w:styleId="ListNumber">
    <w:name w:val="List Number"/>
    <w:basedOn w:val="List"/>
    <w:rsid w:val="00BE6833"/>
    <w:pPr>
      <w:numPr>
        <w:numId w:val="10"/>
      </w:numPr>
    </w:pPr>
  </w:style>
  <w:style w:type="character" w:customStyle="1" w:styleId="WingdingSymbols">
    <w:name w:val="Wingding Symbols"/>
    <w:rsid w:val="00BE6833"/>
    <w:rPr>
      <w:rFonts w:ascii="Wingdings" w:hAnsi="Wingdings"/>
    </w:rPr>
  </w:style>
  <w:style w:type="paragraph" w:customStyle="1" w:styleId="TableHeading">
    <w:name w:val="Table Heading"/>
    <w:basedOn w:val="HeadingBase"/>
    <w:rsid w:val="00BE6833"/>
    <w:pPr>
      <w:keepLines/>
      <w:pBdr>
        <w:bottom w:val="single" w:sz="6" w:space="1" w:color="918585"/>
      </w:pBdr>
      <w:spacing w:before="240"/>
    </w:pPr>
  </w:style>
  <w:style w:type="character" w:customStyle="1" w:styleId="HotSpot">
    <w:name w:val="HotSpot"/>
    <w:rsid w:val="00BE6833"/>
    <w:rPr>
      <w:color w:val="0033CC"/>
      <w:u w:val="none"/>
    </w:rPr>
  </w:style>
  <w:style w:type="paragraph" w:customStyle="1" w:styleId="BodyTextRight">
    <w:name w:val="Body Text Right"/>
    <w:basedOn w:val="BodyText"/>
    <w:rsid w:val="00BE6833"/>
    <w:pPr>
      <w:spacing w:before="0" w:after="0"/>
      <w:jc w:val="right"/>
    </w:pPr>
  </w:style>
  <w:style w:type="paragraph" w:styleId="Index3">
    <w:name w:val="index 3"/>
    <w:basedOn w:val="ListNumber2"/>
    <w:next w:val="Normal"/>
    <w:semiHidden/>
    <w:rsid w:val="00BE6833"/>
    <w:pPr>
      <w:numPr>
        <w:numId w:val="0"/>
      </w:numPr>
      <w:tabs>
        <w:tab w:val="right" w:leader="dot" w:pos="4176"/>
      </w:tabs>
    </w:pPr>
  </w:style>
  <w:style w:type="paragraph" w:styleId="ListNumber2">
    <w:name w:val="List Number 2"/>
    <w:basedOn w:val="List2"/>
    <w:rsid w:val="00BE6833"/>
    <w:pPr>
      <w:numPr>
        <w:numId w:val="9"/>
      </w:numPr>
      <w:tabs>
        <w:tab w:val="clear" w:pos="1060"/>
      </w:tabs>
    </w:pPr>
  </w:style>
  <w:style w:type="paragraph" w:customStyle="1" w:styleId="MarginNote">
    <w:name w:val="Margin Note"/>
    <w:basedOn w:val="BodyText"/>
    <w:rsid w:val="00BE6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8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833"/>
    <w:rPr>
      <w:sz w:val="32"/>
    </w:rPr>
  </w:style>
  <w:style w:type="paragraph" w:customStyle="1" w:styleId="HeadingProcedure">
    <w:name w:val="Heading Procedure"/>
    <w:basedOn w:val="HeadingBase"/>
    <w:next w:val="Normal"/>
    <w:rsid w:val="00BE6833"/>
    <w:pPr>
      <w:tabs>
        <w:tab w:val="left" w:pos="0"/>
      </w:tabs>
      <w:spacing w:before="120" w:after="60"/>
    </w:pPr>
    <w:rPr>
      <w:i/>
      <w:color w:val="918585"/>
      <w:sz w:val="22"/>
    </w:rPr>
  </w:style>
  <w:style w:type="paragraph" w:customStyle="1" w:styleId="TableBodyText">
    <w:name w:val="Table Body Text"/>
    <w:basedOn w:val="BodyText"/>
    <w:rsid w:val="00BE6833"/>
    <w:pPr>
      <w:spacing w:before="60" w:after="60"/>
    </w:pPr>
  </w:style>
  <w:style w:type="paragraph" w:styleId="ListContinue">
    <w:name w:val="List Continue"/>
    <w:basedOn w:val="List"/>
    <w:rsid w:val="00BE6833"/>
    <w:pPr>
      <w:ind w:firstLine="0"/>
    </w:pPr>
  </w:style>
  <w:style w:type="paragraph" w:customStyle="1" w:styleId="ListNote">
    <w:name w:val="List Note"/>
    <w:basedOn w:val="List"/>
    <w:rsid w:val="00BE6833"/>
    <w:pPr>
      <w:pBdr>
        <w:top w:val="single" w:sz="6" w:space="2" w:color="918585"/>
        <w:bottom w:val="single" w:sz="6" w:space="2" w:color="918585"/>
      </w:pBdr>
      <w:tabs>
        <w:tab w:val="left" w:pos="1021"/>
      </w:tabs>
      <w:ind w:firstLine="0"/>
    </w:pPr>
  </w:style>
  <w:style w:type="paragraph" w:customStyle="1" w:styleId="Warning">
    <w:name w:val="Warning"/>
    <w:basedOn w:val="BodyText"/>
    <w:rsid w:val="00BE6833"/>
    <w:pPr>
      <w:shd w:val="clear" w:color="auto" w:fill="D9D9D9"/>
      <w:tabs>
        <w:tab w:val="left" w:pos="992"/>
      </w:tabs>
      <w:ind w:left="119" w:right="119"/>
    </w:pPr>
    <w:rPr>
      <w:sz w:val="20"/>
    </w:rPr>
  </w:style>
  <w:style w:type="paragraph" w:customStyle="1" w:styleId="MarginIcons">
    <w:name w:val="Margin Icons"/>
    <w:basedOn w:val="BodyText"/>
    <w:rsid w:val="00BE6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833"/>
    <w:rPr>
      <w:rFonts w:ascii="Courier New" w:hAnsi="Courier New"/>
    </w:rPr>
  </w:style>
  <w:style w:type="paragraph" w:customStyle="1" w:styleId="NoteBullet">
    <w:name w:val="Note Bullet"/>
    <w:basedOn w:val="Note"/>
    <w:rsid w:val="00BE6833"/>
    <w:pPr>
      <w:tabs>
        <w:tab w:val="clear" w:pos="680"/>
      </w:tabs>
      <w:spacing w:before="60" w:after="60"/>
    </w:pPr>
  </w:style>
  <w:style w:type="paragraph" w:customStyle="1" w:styleId="SubHeading2">
    <w:name w:val="SubHeading2"/>
    <w:basedOn w:val="HeadingBase"/>
    <w:rsid w:val="00BE6833"/>
    <w:pPr>
      <w:spacing w:before="240" w:after="60"/>
    </w:pPr>
    <w:rPr>
      <w:sz w:val="20"/>
    </w:rPr>
  </w:style>
  <w:style w:type="paragraph" w:customStyle="1" w:styleId="SubHeading1">
    <w:name w:val="SubHeading1"/>
    <w:basedOn w:val="HeadingBase"/>
    <w:rsid w:val="00BE6833"/>
    <w:pPr>
      <w:spacing w:before="240" w:after="60"/>
    </w:pPr>
    <w:rPr>
      <w:color w:val="918585"/>
      <w:sz w:val="22"/>
    </w:rPr>
  </w:style>
  <w:style w:type="paragraph" w:customStyle="1" w:styleId="SideHeading">
    <w:name w:val="Side Heading"/>
    <w:basedOn w:val="HeadingBase"/>
    <w:rsid w:val="00BE6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833"/>
    <w:pPr>
      <w:tabs>
        <w:tab w:val="num" w:pos="360"/>
      </w:tabs>
    </w:pPr>
  </w:style>
  <w:style w:type="paragraph" w:styleId="PlainText">
    <w:name w:val="Plain Text"/>
    <w:basedOn w:val="Normal"/>
    <w:link w:val="PlainTextChar"/>
    <w:rsid w:val="00BE6833"/>
    <w:rPr>
      <w:sz w:val="20"/>
    </w:rPr>
  </w:style>
  <w:style w:type="character" w:customStyle="1" w:styleId="PlainTextChar">
    <w:name w:val="Plain Text Char"/>
    <w:basedOn w:val="DefaultParagraphFont"/>
    <w:link w:val="PlainText"/>
    <w:rsid w:val="00BE6833"/>
    <w:rPr>
      <w:rFonts w:ascii="Courier New" w:eastAsia="Times New Roman" w:hAnsi="Courier New" w:cs="Times New Roman"/>
      <w:sz w:val="20"/>
      <w:szCs w:val="20"/>
      <w:lang w:eastAsia="en-US"/>
    </w:rPr>
  </w:style>
  <w:style w:type="character" w:customStyle="1" w:styleId="MenuOption">
    <w:name w:val="Menu Option"/>
    <w:basedOn w:val="DefaultParagraphFont"/>
    <w:rsid w:val="00BE6833"/>
    <w:rPr>
      <w:b/>
      <w:smallCaps/>
    </w:rPr>
  </w:style>
  <w:style w:type="paragraph" w:customStyle="1" w:styleId="TableListNumber">
    <w:name w:val="Table List Number"/>
    <w:basedOn w:val="ListNumber"/>
    <w:rsid w:val="00BE6833"/>
    <w:pPr>
      <w:numPr>
        <w:numId w:val="0"/>
      </w:numPr>
    </w:pPr>
  </w:style>
  <w:style w:type="paragraph" w:styleId="TOC4">
    <w:name w:val="toc 4"/>
    <w:basedOn w:val="TOCBase"/>
    <w:next w:val="Normal"/>
    <w:semiHidden/>
    <w:rsid w:val="00BE6833"/>
    <w:pPr>
      <w:tabs>
        <w:tab w:val="right" w:leader="dot" w:pos="9071"/>
      </w:tabs>
      <w:ind w:left="1701"/>
    </w:pPr>
  </w:style>
  <w:style w:type="paragraph" w:customStyle="1" w:styleId="ListAlpha">
    <w:name w:val="List Alpha"/>
    <w:basedOn w:val="List"/>
    <w:rsid w:val="00BE6833"/>
    <w:pPr>
      <w:numPr>
        <w:numId w:val="8"/>
      </w:numPr>
    </w:pPr>
  </w:style>
  <w:style w:type="paragraph" w:customStyle="1" w:styleId="ListAlpha2">
    <w:name w:val="List Alpha 2"/>
    <w:basedOn w:val="List2"/>
    <w:rsid w:val="00BE6833"/>
    <w:pPr>
      <w:numPr>
        <w:numId w:val="7"/>
      </w:numPr>
    </w:pPr>
  </w:style>
  <w:style w:type="paragraph" w:styleId="List2">
    <w:name w:val="List 2"/>
    <w:basedOn w:val="BodyText"/>
    <w:rsid w:val="00BE6833"/>
    <w:pPr>
      <w:tabs>
        <w:tab w:val="left" w:pos="680"/>
      </w:tabs>
      <w:spacing w:before="60" w:after="60"/>
      <w:ind w:left="680" w:hanging="340"/>
    </w:pPr>
  </w:style>
  <w:style w:type="paragraph" w:styleId="List3">
    <w:name w:val="List 3"/>
    <w:basedOn w:val="BodyText"/>
    <w:rsid w:val="00BE6833"/>
    <w:pPr>
      <w:tabs>
        <w:tab w:val="left" w:pos="1021"/>
      </w:tabs>
      <w:spacing w:before="60" w:after="60"/>
      <w:ind w:left="1020" w:hanging="340"/>
    </w:pPr>
  </w:style>
  <w:style w:type="paragraph" w:styleId="List4">
    <w:name w:val="List 4"/>
    <w:basedOn w:val="BodyText"/>
    <w:rsid w:val="00BE6833"/>
    <w:pPr>
      <w:tabs>
        <w:tab w:val="left" w:pos="1361"/>
      </w:tabs>
      <w:spacing w:before="60" w:after="60"/>
      <w:ind w:left="1361" w:hanging="340"/>
    </w:pPr>
  </w:style>
  <w:style w:type="paragraph" w:styleId="List5">
    <w:name w:val="List 5"/>
    <w:basedOn w:val="BodyText"/>
    <w:rsid w:val="00BE6833"/>
    <w:pPr>
      <w:tabs>
        <w:tab w:val="left" w:pos="1701"/>
      </w:tabs>
      <w:spacing w:before="60" w:after="60"/>
      <w:ind w:left="1701" w:hanging="340"/>
    </w:pPr>
  </w:style>
  <w:style w:type="paragraph" w:styleId="ListBullet3">
    <w:name w:val="List Bullet 3"/>
    <w:basedOn w:val="List3"/>
    <w:rsid w:val="00BE6833"/>
    <w:pPr>
      <w:numPr>
        <w:numId w:val="14"/>
      </w:numPr>
      <w:tabs>
        <w:tab w:val="clear" w:pos="1021"/>
      </w:tabs>
      <w:ind w:left="1037" w:hanging="357"/>
    </w:pPr>
  </w:style>
  <w:style w:type="paragraph" w:styleId="ListBullet4">
    <w:name w:val="List Bullet 4"/>
    <w:basedOn w:val="List4"/>
    <w:rsid w:val="00BE6833"/>
    <w:pPr>
      <w:numPr>
        <w:numId w:val="2"/>
      </w:numPr>
    </w:pPr>
  </w:style>
  <w:style w:type="paragraph" w:styleId="ListBullet5">
    <w:name w:val="List Bullet 5"/>
    <w:basedOn w:val="List5"/>
    <w:rsid w:val="00BE6833"/>
    <w:pPr>
      <w:numPr>
        <w:numId w:val="3"/>
      </w:numPr>
    </w:pPr>
  </w:style>
  <w:style w:type="paragraph" w:styleId="ListContinue2">
    <w:name w:val="List Continue 2"/>
    <w:basedOn w:val="List2"/>
    <w:rsid w:val="00BE6833"/>
    <w:pPr>
      <w:ind w:firstLine="0"/>
    </w:pPr>
  </w:style>
  <w:style w:type="paragraph" w:styleId="ListContinue3">
    <w:name w:val="List Continue 3"/>
    <w:basedOn w:val="List3"/>
    <w:rsid w:val="00BE6833"/>
    <w:pPr>
      <w:ind w:left="1021" w:firstLine="0"/>
    </w:pPr>
  </w:style>
  <w:style w:type="paragraph" w:styleId="ListContinue4">
    <w:name w:val="List Continue 4"/>
    <w:basedOn w:val="List4"/>
    <w:rsid w:val="00BE6833"/>
    <w:pPr>
      <w:ind w:firstLine="0"/>
    </w:pPr>
  </w:style>
  <w:style w:type="paragraph" w:styleId="ListContinue5">
    <w:name w:val="List Continue 5"/>
    <w:basedOn w:val="List5"/>
    <w:rsid w:val="00BE6833"/>
    <w:pPr>
      <w:ind w:firstLine="0"/>
    </w:pPr>
  </w:style>
  <w:style w:type="paragraph" w:styleId="ListNumber3">
    <w:name w:val="List Number 3"/>
    <w:basedOn w:val="List3"/>
    <w:rsid w:val="00BE6833"/>
    <w:pPr>
      <w:numPr>
        <w:numId w:val="4"/>
      </w:numPr>
    </w:pPr>
  </w:style>
  <w:style w:type="paragraph" w:styleId="ListNumber4">
    <w:name w:val="List Number 4"/>
    <w:basedOn w:val="List4"/>
    <w:rsid w:val="00BE6833"/>
    <w:pPr>
      <w:numPr>
        <w:numId w:val="5"/>
      </w:numPr>
    </w:pPr>
  </w:style>
  <w:style w:type="paragraph" w:styleId="ListNumber5">
    <w:name w:val="List Number 5"/>
    <w:basedOn w:val="List5"/>
    <w:rsid w:val="00BE6833"/>
    <w:pPr>
      <w:numPr>
        <w:numId w:val="6"/>
      </w:numPr>
    </w:pPr>
  </w:style>
  <w:style w:type="paragraph" w:styleId="BlockText">
    <w:name w:val="Block Text"/>
    <w:basedOn w:val="Normal"/>
    <w:rsid w:val="00BE6833"/>
    <w:pPr>
      <w:spacing w:after="120"/>
      <w:ind w:left="1440" w:right="1440"/>
    </w:pPr>
  </w:style>
  <w:style w:type="character" w:customStyle="1" w:styleId="Subscript">
    <w:name w:val="Subscript"/>
    <w:basedOn w:val="DefaultParagraphFont"/>
    <w:rsid w:val="00BE6833"/>
    <w:rPr>
      <w:sz w:val="16"/>
      <w:vertAlign w:val="subscript"/>
    </w:rPr>
  </w:style>
  <w:style w:type="character" w:customStyle="1" w:styleId="Superscript">
    <w:name w:val="Superscript"/>
    <w:basedOn w:val="DefaultParagraphFont"/>
    <w:rsid w:val="00BE6833"/>
    <w:rPr>
      <w:sz w:val="16"/>
      <w:vertAlign w:val="superscript"/>
    </w:rPr>
  </w:style>
  <w:style w:type="character" w:customStyle="1" w:styleId="Symbols">
    <w:name w:val="Symbols"/>
    <w:basedOn w:val="DefaultParagraphFont"/>
    <w:rsid w:val="00BE6833"/>
    <w:rPr>
      <w:rFonts w:ascii="Symbol" w:hAnsi="Symbol"/>
    </w:rPr>
  </w:style>
  <w:style w:type="character" w:customStyle="1" w:styleId="MenuOptions">
    <w:name w:val="Menu Options"/>
    <w:basedOn w:val="DefaultParagraphFont"/>
    <w:rsid w:val="00BE6833"/>
    <w:rPr>
      <w:rFonts w:ascii="Arial Narrow" w:hAnsi="Arial Narrow"/>
      <w:smallCaps/>
    </w:rPr>
  </w:style>
  <w:style w:type="character" w:customStyle="1" w:styleId="Buttons">
    <w:name w:val="Buttons"/>
    <w:basedOn w:val="DefaultParagraphFont"/>
    <w:rsid w:val="00BE6833"/>
    <w:rPr>
      <w:b/>
    </w:rPr>
  </w:style>
  <w:style w:type="character" w:customStyle="1" w:styleId="Underlined">
    <w:name w:val="Underlined"/>
    <w:basedOn w:val="DefaultParagraphFont"/>
    <w:rsid w:val="00BE6833"/>
    <w:rPr>
      <w:u w:val="single"/>
    </w:rPr>
  </w:style>
  <w:style w:type="paragraph" w:customStyle="1" w:styleId="TableBodyTextRight">
    <w:name w:val="Table Body Text Right"/>
    <w:basedOn w:val="TableBodyText"/>
    <w:rsid w:val="00BE6833"/>
    <w:pPr>
      <w:widowControl w:val="0"/>
      <w:autoSpaceDE w:val="0"/>
      <w:autoSpaceDN w:val="0"/>
      <w:adjustRightInd w:val="0"/>
      <w:jc w:val="right"/>
    </w:pPr>
    <w:rPr>
      <w:rFonts w:cs="Arial"/>
      <w:szCs w:val="18"/>
    </w:rPr>
  </w:style>
  <w:style w:type="paragraph" w:customStyle="1" w:styleId="CopyrightText">
    <w:name w:val="Copyright Text"/>
    <w:basedOn w:val="BodyText"/>
    <w:rsid w:val="00BE6833"/>
    <w:rPr>
      <w:sz w:val="18"/>
    </w:rPr>
  </w:style>
  <w:style w:type="paragraph" w:customStyle="1" w:styleId="BodySmallRight">
    <w:name w:val="Body Small Right"/>
    <w:basedOn w:val="BodyTextRight"/>
    <w:rsid w:val="00BE6833"/>
    <w:rPr>
      <w:sz w:val="18"/>
      <w:szCs w:val="18"/>
    </w:rPr>
  </w:style>
  <w:style w:type="paragraph" w:customStyle="1" w:styleId="MarginEdition">
    <w:name w:val="Margin Edition"/>
    <w:basedOn w:val="MarginNote"/>
    <w:rsid w:val="00BE6833"/>
    <w:pPr>
      <w:spacing w:before="0" w:after="0"/>
    </w:pPr>
    <w:rPr>
      <w:rFonts w:ascii="Times New Roman" w:hAnsi="Times New Roman"/>
      <w:color w:val="999999"/>
    </w:rPr>
  </w:style>
  <w:style w:type="paragraph" w:customStyle="1" w:styleId="Spacer">
    <w:name w:val="Spacer"/>
    <w:basedOn w:val="Normal"/>
    <w:rsid w:val="00BE6833"/>
    <w:rPr>
      <w:sz w:val="2"/>
      <w:szCs w:val="2"/>
    </w:rPr>
  </w:style>
  <w:style w:type="character" w:customStyle="1" w:styleId="Small">
    <w:name w:val="Small"/>
    <w:basedOn w:val="DefaultParagraphFont"/>
    <w:rsid w:val="00BE6833"/>
    <w:rPr>
      <w:sz w:val="16"/>
    </w:rPr>
  </w:style>
  <w:style w:type="paragraph" w:customStyle="1" w:styleId="WideTable">
    <w:name w:val="Wide Table"/>
    <w:basedOn w:val="Normal"/>
    <w:rsid w:val="00BE6833"/>
    <w:pPr>
      <w:ind w:left="-1418"/>
    </w:pPr>
    <w:rPr>
      <w:sz w:val="2"/>
      <w:szCs w:val="2"/>
    </w:rPr>
  </w:style>
  <w:style w:type="character" w:styleId="PageNumber">
    <w:name w:val="page number"/>
    <w:basedOn w:val="DefaultParagraphFont"/>
    <w:rsid w:val="00BE6833"/>
  </w:style>
  <w:style w:type="paragraph" w:styleId="Quote">
    <w:name w:val="Quote"/>
    <w:basedOn w:val="Heading1"/>
    <w:link w:val="QuoteChar"/>
    <w:qFormat/>
    <w:rsid w:val="00BE6833"/>
    <w:rPr>
      <w:b w:val="0"/>
      <w:sz w:val="72"/>
      <w:szCs w:val="72"/>
      <w:lang w:val="en-NZ"/>
    </w:rPr>
  </w:style>
  <w:style w:type="character" w:customStyle="1" w:styleId="QuoteChar">
    <w:name w:val="Quote Char"/>
    <w:basedOn w:val="DefaultParagraphFont"/>
    <w:link w:val="Quote"/>
    <w:rsid w:val="00BE6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833"/>
    <w:pPr>
      <w:pageBreakBefore/>
    </w:pPr>
  </w:style>
  <w:style w:type="paragraph" w:customStyle="1" w:styleId="Border">
    <w:name w:val="Border"/>
    <w:basedOn w:val="Normal"/>
    <w:qFormat/>
    <w:rsid w:val="00BE6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833"/>
    <w:rPr>
      <w:b/>
      <w:bCs/>
      <w:i/>
      <w:iCs/>
      <w:color w:val="auto"/>
    </w:rPr>
  </w:style>
  <w:style w:type="paragraph" w:styleId="IntenseQuote">
    <w:name w:val="Intense Quote"/>
    <w:basedOn w:val="Normal"/>
    <w:next w:val="Normal"/>
    <w:link w:val="IntenseQuoteChar"/>
    <w:uiPriority w:val="30"/>
    <w:qFormat/>
    <w:rsid w:val="00BE6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8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833"/>
    <w:rPr>
      <w:smallCaps/>
      <w:color w:val="auto"/>
      <w:u w:val="single"/>
    </w:rPr>
  </w:style>
  <w:style w:type="character" w:styleId="IntenseReference">
    <w:name w:val="Intense Reference"/>
    <w:basedOn w:val="DefaultParagraphFont"/>
    <w:uiPriority w:val="32"/>
    <w:qFormat/>
    <w:rsid w:val="00BE6833"/>
    <w:rPr>
      <w:b/>
      <w:bCs/>
      <w:smallCaps/>
      <w:color w:val="auto"/>
      <w:spacing w:val="5"/>
      <w:u w:val="single"/>
    </w:rPr>
  </w:style>
  <w:style w:type="paragraph" w:customStyle="1" w:styleId="2ColumnHeading">
    <w:name w:val="2Column Heading"/>
    <w:basedOn w:val="BodyText"/>
    <w:qFormat/>
    <w:rsid w:val="00BE6833"/>
    <w:pPr>
      <w:spacing w:after="60"/>
      <w:ind w:left="-2268"/>
    </w:pPr>
    <w:rPr>
      <w:b/>
    </w:rPr>
  </w:style>
  <w:style w:type="paragraph" w:customStyle="1" w:styleId="Heading1TOC">
    <w:name w:val="Heading1 TOC"/>
    <w:basedOn w:val="Normal"/>
    <w:qFormat/>
    <w:rsid w:val="00BE6833"/>
    <w:pPr>
      <w:spacing w:before="240" w:after="120"/>
    </w:pPr>
    <w:rPr>
      <w:rFonts w:ascii="Times New Roman" w:hAnsi="Times New Roman"/>
      <w:b/>
      <w:sz w:val="32"/>
    </w:rPr>
  </w:style>
  <w:style w:type="paragraph" w:customStyle="1" w:styleId="Heading2TOC">
    <w:name w:val="Heading2 TOC"/>
    <w:basedOn w:val="Normal"/>
    <w:qFormat/>
    <w:rsid w:val="00BE6833"/>
    <w:pPr>
      <w:spacing w:before="240" w:after="60"/>
    </w:pPr>
    <w:rPr>
      <w:rFonts w:ascii="Times New Roman" w:hAnsi="Times New Roman"/>
      <w:b/>
      <w:sz w:val="28"/>
    </w:rPr>
  </w:style>
  <w:style w:type="character" w:customStyle="1" w:styleId="Underline">
    <w:name w:val="Underline"/>
    <w:basedOn w:val="DefaultParagraphFont"/>
    <w:qFormat/>
    <w:rsid w:val="00BE6833"/>
    <w:rPr>
      <w:u w:val="single"/>
    </w:rPr>
  </w:style>
  <w:style w:type="paragraph" w:styleId="BalloonText">
    <w:name w:val="Balloon Text"/>
    <w:basedOn w:val="Normal"/>
    <w:link w:val="BalloonTextChar"/>
    <w:rsid w:val="00BE6833"/>
    <w:rPr>
      <w:rFonts w:ascii="Tahoma" w:hAnsi="Tahoma" w:cs="Tahoma"/>
      <w:sz w:val="16"/>
      <w:szCs w:val="16"/>
    </w:rPr>
  </w:style>
  <w:style w:type="character" w:customStyle="1" w:styleId="BalloonTextChar">
    <w:name w:val="Balloon Text Char"/>
    <w:basedOn w:val="DefaultParagraphFont"/>
    <w:link w:val="BalloonText"/>
    <w:rsid w:val="00BE68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8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68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833"/>
    <w:rPr>
      <w:b/>
      <w:color w:val="660033"/>
      <w:spacing w:val="0"/>
    </w:rPr>
  </w:style>
  <w:style w:type="paragraph" w:customStyle="1" w:styleId="Nameditemlist">
    <w:name w:val="Named item list"/>
    <w:basedOn w:val="BodyText"/>
    <w:qFormat/>
    <w:rsid w:val="00BE68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753</Words>
  <Characters>4752</Characters>
  <Application>Microsoft Office Word</Application>
  <DocSecurity>0</DocSecurity>
  <Lines>177</Lines>
  <Paragraphs>106</Paragraphs>
  <ScaleCrop>false</ScaleCrop>
  <Company>Author-it Software Corporation Ltd.</Company>
  <LinksUpToDate>false</LinksUpToDate>
  <CharactersWithSpaces>5490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LGACOM410A Prepare response to tenders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2012-09-10T05:22:00Z</dcterms:created>
  <dcterms:modified xsi:type="dcterms:W3CDTF">2012-09-10T05:22:00Z</dcterms:modified>
</cp:coreProperties>
</file>