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112" w:rsidP="00CC3112">
      <w:pPr>
        <w:pStyle w:val="Title"/>
      </w:pPr>
      <w:bookmarkStart w:id="0" w:name="_GoBack"/>
      <w:bookmarkEnd w:id="0"/>
      <w:r>
        <w:fldChar w:fldCharType="begin"/>
      </w:r>
      <w:r>
        <w:instrText xml:space="preserve"> TITLE   \* MERGEFORMAT </w:instrText>
      </w:r>
      <w:r>
        <w:fldChar w:fldCharType="separate"/>
      </w:r>
      <w:r>
        <w:t>LGACOM405B Implement and monitor the organisation's OHS policies, procedures and programs within the work group or section</w:t>
      </w:r>
      <w:r>
        <w:fldChar w:fldCharType="end"/>
      </w:r>
    </w:p>
    <w:p w:rsidR="00CC3112" w:rsidP="00CC3112">
      <w:pPr>
        <w:pStyle w:val="Version"/>
        <w:sectPr w:rsidSect="002C07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0796" w:rsidP="002C0796">
      <w:pPr>
        <w:pStyle w:val="SuperHeading"/>
      </w:pPr>
      <w:r w:rsidRPr="002C0796">
        <w:t>LGACOM405B Implement and monitor the organisation's OHS policies, procedures and programs within the work group or section</w:t>
      </w:r>
    </w:p>
    <w:p w:rsidR="00000000" w:rsidRPr="002C0796" w:rsidP="002C0796">
      <w:pPr>
        <w:pStyle w:val="Heading1"/>
      </w:pPr>
      <w:bookmarkStart w:id="1" w:name="O_440096"/>
      <w:bookmarkEnd w:id="1"/>
      <w:r w:rsidRPr="002C0796">
        <w:t>Modification History</w:t>
      </w:r>
    </w:p>
    <w:p w:rsidR="00000000" w:rsidRPr="002C0796" w:rsidP="002C0796">
      <w:pPr>
        <w:pStyle w:val="BodyText"/>
      </w:pPr>
      <w:r w:rsidRPr="002C0796">
        <w:t>LGACOM405B Release 2:</w:t>
      </w:r>
      <w:r w:rsidRPr="002C0796">
        <w:tab/>
        <w:t>Layout adjusted. No changes to content.</w:t>
      </w:r>
    </w:p>
    <w:p w:rsidR="00000000" w:rsidRPr="002C0796" w:rsidP="002C0796">
      <w:pPr>
        <w:pStyle w:val="BodyText"/>
      </w:pPr>
      <w:r w:rsidRPr="002C0796">
        <w:t>LGACOM4</w:t>
      </w:r>
      <w:r w:rsidRPr="002C0796">
        <w:t>05B Release 1:</w:t>
      </w:r>
      <w:r w:rsidRPr="002C0796">
        <w:tab/>
        <w:t>Primary release.</w:t>
      </w:r>
    </w:p>
    <w:p w:rsidR="00000000" w:rsidRPr="002C0796" w:rsidP="002C0796">
      <w:pPr>
        <w:pStyle w:val="AllowPageBreak"/>
      </w:pPr>
    </w:p>
    <w:p w:rsidR="00000000" w:rsidRPr="002C0796" w:rsidP="002C0796">
      <w:pPr>
        <w:pStyle w:val="Heading1"/>
      </w:pPr>
      <w:bookmarkStart w:id="2" w:name="O_440092"/>
      <w:bookmarkEnd w:id="2"/>
      <w:r w:rsidRPr="002C0796">
        <w:t>Unit Descriptor</w:t>
      </w:r>
    </w:p>
    <w:p w:rsidR="00000000" w:rsidRPr="002C0796" w:rsidP="002C0796">
      <w:pPr>
        <w:pStyle w:val="BodyText"/>
      </w:pPr>
      <w:r w:rsidRPr="002C0796">
        <w:t xml:space="preserve">This unit covers implementing and monitoring general occupational health and safety (OHS) policies, procedures and programs in all functional areas of local government. It is appropriate for </w:t>
      </w:r>
      <w:r w:rsidRPr="002C0796">
        <w:t>staff members at the supervisory or team leader level for whom implementation of OHS is a large requirement of their role.</w:t>
      </w:r>
    </w:p>
    <w:p w:rsidR="00000000" w:rsidRPr="002C0796" w:rsidP="002C0796">
      <w:pPr>
        <w:pStyle w:val="AllowPageBreak"/>
      </w:pPr>
    </w:p>
    <w:p w:rsidR="00000000" w:rsidRPr="002C0796" w:rsidP="002C0796">
      <w:pPr>
        <w:pStyle w:val="Heading1"/>
      </w:pPr>
      <w:bookmarkStart w:id="3" w:name="O_440111"/>
      <w:bookmarkEnd w:id="3"/>
      <w:r w:rsidRPr="002C0796">
        <w:t>Application of the Unit</w:t>
      </w:r>
    </w:p>
    <w:p w:rsidR="00000000" w:rsidRPr="002C0796" w:rsidP="002C0796">
      <w:pPr>
        <w:pStyle w:val="BodyText"/>
      </w:pPr>
      <w:r w:rsidRPr="002C0796">
        <w:t>This unit supports the attainment of skills and knowledge required for competent workplace p</w:t>
      </w:r>
      <w:r w:rsidRPr="002C0796">
        <w:t>erformance in councils of all sizes. Knowledge of the legislation and regulations within which councils must operate is essential. The unique nature of councils, as a tier of government directed by elected members and reflecting the needs of local communit</w:t>
      </w:r>
      <w:r w:rsidRPr="002C0796">
        <w:t xml:space="preserve">ies, must be appropriately reflected. </w:t>
      </w:r>
    </w:p>
    <w:p w:rsidR="00000000" w:rsidRPr="002C0796" w:rsidP="002C0796">
      <w:pPr>
        <w:pStyle w:val="AllowPageBreak"/>
      </w:pPr>
    </w:p>
    <w:p w:rsidR="00000000" w:rsidRPr="002C0796" w:rsidP="002C0796">
      <w:pPr>
        <w:pStyle w:val="Heading1"/>
      </w:pPr>
      <w:bookmarkStart w:id="4" w:name="O_440097"/>
      <w:bookmarkEnd w:id="4"/>
      <w:r w:rsidRPr="002C0796">
        <w:t>Licensing/Regulatory Information</w:t>
      </w:r>
    </w:p>
    <w:p w:rsidR="00000000" w:rsidRPr="002C0796" w:rsidP="002C0796">
      <w:pPr>
        <w:pStyle w:val="BodyText"/>
      </w:pPr>
      <w:r w:rsidRPr="002C0796">
        <w:t>Not applicable.</w:t>
      </w:r>
    </w:p>
    <w:p w:rsidR="00000000" w:rsidRPr="002C0796" w:rsidP="002C0796">
      <w:pPr>
        <w:pStyle w:val="AllowPageBreak"/>
      </w:pPr>
    </w:p>
    <w:p w:rsidR="00000000" w:rsidRPr="002C0796" w:rsidP="002C0796">
      <w:pPr>
        <w:pStyle w:val="Heading1"/>
      </w:pPr>
      <w:bookmarkStart w:id="5" w:name="O_440095"/>
      <w:bookmarkEnd w:id="5"/>
      <w:r w:rsidRPr="002C0796">
        <w:t>Pre-Requisites</w:t>
      </w:r>
    </w:p>
    <w:p w:rsidR="00000000" w:rsidRPr="002C0796" w:rsidP="002C0796">
      <w:pPr>
        <w:pStyle w:val="BodyText"/>
      </w:pPr>
      <w:r w:rsidRPr="002C0796">
        <w:t>Not applicable.</w:t>
      </w:r>
    </w:p>
    <w:p w:rsidR="00000000" w:rsidRPr="002C0796" w:rsidP="002C0796">
      <w:pPr>
        <w:pStyle w:val="AllowPageBreak"/>
      </w:pPr>
    </w:p>
    <w:p w:rsidR="00000000" w:rsidRPr="002C0796" w:rsidP="002C0796">
      <w:pPr>
        <w:pStyle w:val="Heading1"/>
      </w:pPr>
      <w:bookmarkStart w:id="6" w:name="O_440100"/>
      <w:bookmarkEnd w:id="6"/>
      <w:r w:rsidRPr="002C0796">
        <w:t>Employability Skills Information</w:t>
      </w:r>
    </w:p>
    <w:p w:rsidR="00000000" w:rsidRPr="002C0796" w:rsidP="002C0796">
      <w:pPr>
        <w:pStyle w:val="BodyText"/>
      </w:pPr>
      <w:r w:rsidRPr="002C0796">
        <w:t>This unit contains employability skills.</w:t>
      </w:r>
    </w:p>
    <w:p w:rsidR="00000000" w:rsidRPr="002C0796" w:rsidP="002C0796">
      <w:pPr>
        <w:pStyle w:val="AllowPageBreak"/>
      </w:pPr>
    </w:p>
    <w:p w:rsidR="00000000" w:rsidRPr="002C0796" w:rsidP="002C0796">
      <w:pPr>
        <w:pStyle w:val="Heading1"/>
      </w:pPr>
      <w:bookmarkStart w:id="7" w:name="O_440102"/>
      <w:bookmarkEnd w:id="7"/>
      <w:r w:rsidRPr="002C0796">
        <w:t>Elements and Performance Criteria Pre-Content</w:t>
      </w:r>
    </w:p>
    <w:tbl>
      <w:tblPr>
        <w:tblW w:w="0" w:type="auto"/>
        <w:tblLayout w:type="fixed"/>
        <w:tblCellMar>
          <w:left w:w="62" w:type="dxa"/>
          <w:right w:w="62" w:type="dxa"/>
        </w:tblCellMar>
        <w:tblLook w:val="0000"/>
      </w:tblPr>
      <w:tblGrid>
        <w:gridCol w:w="2700"/>
        <w:gridCol w:w="6228"/>
      </w:tblGrid>
      <w:tr w:rsidTr="00CC31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796">
            <w:pPr>
              <w:pStyle w:val="BodyText"/>
              <w:rPr>
                <w:lang w:val="en-NZ"/>
              </w:rPr>
            </w:pPr>
            <w:r w:rsidRPr="002C0796">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2C0796" w:rsidP="002C0796">
            <w:pPr>
              <w:pStyle w:val="BodyText"/>
            </w:pPr>
            <w:r w:rsidRPr="002C0796">
              <w:t xml:space="preserve">Performance criteria describe the required performance needed to demonstrate achievement of the element.  Where </w:t>
            </w:r>
            <w:r w:rsidRPr="002C0796">
              <w:rPr>
                <w:rStyle w:val="BoldandItalics"/>
              </w:rPr>
              <w:t>bold italicised</w:t>
            </w:r>
            <w:r w:rsidRPr="002C0796">
              <w:t xml:space="preserve"> text is u</w:t>
            </w:r>
            <w:r w:rsidRPr="002C0796">
              <w:t>sed, further information is detailed in the Range Statement.  Assessment of performance is to be consistent with the Evidence Guide.</w:t>
            </w:r>
          </w:p>
        </w:tc>
      </w:tr>
    </w:tbl>
    <w:p w:rsidR="00000000" w:rsidRPr="002C0796" w:rsidP="002C0796">
      <w:pPr>
        <w:pStyle w:val="BodyText"/>
      </w:pPr>
    </w:p>
    <w:p w:rsidR="00000000" w:rsidRPr="002C0796" w:rsidP="002C0796">
      <w:pPr>
        <w:pStyle w:val="AllowPageBreak"/>
      </w:pPr>
    </w:p>
    <w:p w:rsidR="00000000" w:rsidRPr="002C0796" w:rsidP="002C0796">
      <w:pPr>
        <w:pStyle w:val="Heading1"/>
      </w:pPr>
      <w:bookmarkStart w:id="8" w:name="O_440104"/>
      <w:bookmarkEnd w:id="8"/>
      <w:r w:rsidRPr="002C0796">
        <w:t>Elements and Performance Criteria</w:t>
      </w:r>
    </w:p>
    <w:tbl>
      <w:tblPr>
        <w:tblW w:w="0" w:type="auto"/>
        <w:tblLayout w:type="fixed"/>
        <w:tblCellMar>
          <w:left w:w="62" w:type="dxa"/>
          <w:right w:w="62" w:type="dxa"/>
        </w:tblCellMar>
        <w:tblLook w:val="0000"/>
      </w:tblPr>
      <w:tblGrid>
        <w:gridCol w:w="2700"/>
        <w:gridCol w:w="6228"/>
      </w:tblGrid>
      <w:tr w:rsidTr="00CC311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C0796" w:rsidP="002C0796">
            <w:pPr>
              <w:pStyle w:val="BodyText"/>
            </w:pPr>
            <w:r w:rsidRPr="002C0796">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C0796">
            <w:pPr>
              <w:pStyle w:val="BodyText"/>
              <w:rPr>
                <w:lang w:val="en-NZ"/>
              </w:rPr>
            </w:pPr>
            <w:r w:rsidRPr="002C0796">
              <w:rPr>
                <w:rStyle w:val="SpecialBold"/>
              </w:rPr>
              <w:t>PERFORMANCE CRITERIA</w:t>
            </w:r>
          </w:p>
        </w:tc>
      </w:tr>
      <w:tr w:rsidTr="00CC31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796">
            <w:pPr>
              <w:pStyle w:val="List"/>
              <w:rPr>
                <w:lang w:val="en-NZ"/>
              </w:rPr>
            </w:pPr>
            <w:r w:rsidRPr="002C0796">
              <w:rPr>
                <w:rStyle w:val="SpecialBold"/>
              </w:rPr>
              <w:t>1.</w:t>
            </w:r>
            <w:r w:rsidRPr="002C0796">
              <w:rPr>
                <w:rStyle w:val="SpecialBold"/>
              </w:rPr>
              <w:tab/>
            </w:r>
            <w:r w:rsidRPr="002C0796">
              <w:rPr>
                <w:rStyle w:val="SpecialBold"/>
              </w:rPr>
              <w:t>Provide information to the work group about OHS and the organisation's OHS policies, procedures and programs</w:t>
            </w:r>
          </w:p>
        </w:tc>
        <w:tc>
          <w:tcPr>
            <w:tcW w:w="6228" w:type="dxa"/>
            <w:tcBorders>
              <w:top w:val="nil"/>
              <w:left w:val="nil"/>
              <w:bottom w:val="nil"/>
              <w:right w:val="nil"/>
            </w:tcBorders>
            <w:tcMar>
              <w:top w:w="0" w:type="dxa"/>
              <w:left w:w="62" w:type="dxa"/>
              <w:bottom w:w="0" w:type="dxa"/>
              <w:right w:w="62" w:type="dxa"/>
            </w:tcMar>
          </w:tcPr>
          <w:p w:rsidR="00000000" w:rsidRPr="002C0796" w:rsidP="002C0796">
            <w:pPr>
              <w:pStyle w:val="List"/>
            </w:pPr>
            <w:r w:rsidRPr="002C0796">
              <w:t>1.1.</w:t>
            </w:r>
            <w:r w:rsidRPr="002C0796">
              <w:rPr>
                <w:rStyle w:val="BoldandItalics"/>
              </w:rPr>
              <w:tab/>
              <w:t>Relevant provisions of OHS legislation</w:t>
            </w:r>
            <w:r w:rsidRPr="002C0796">
              <w:t xml:space="preserve"> and codes of practice are accurately and clearly explained to the work group. </w:t>
            </w:r>
          </w:p>
          <w:p w:rsidR="00000000" w:rsidRPr="002C0796" w:rsidP="002C0796">
            <w:pPr>
              <w:pStyle w:val="List"/>
            </w:pPr>
            <w:r w:rsidRPr="002C0796">
              <w:t>1.2.</w:t>
            </w:r>
            <w:r w:rsidRPr="002C0796">
              <w:tab/>
              <w:t>Information on coun</w:t>
            </w:r>
            <w:r w:rsidRPr="002C0796">
              <w:t xml:space="preserve">cil's OHS policies, procedures and programs is provided in a readily accessible manner and is accurately and clearly explained to the work group. </w:t>
            </w:r>
          </w:p>
          <w:p w:rsidR="00000000" w:rsidP="002C0796">
            <w:pPr>
              <w:pStyle w:val="List"/>
              <w:rPr>
                <w:lang w:val="en-NZ"/>
              </w:rPr>
            </w:pPr>
            <w:r w:rsidRPr="002C0796">
              <w:t>1.3.</w:t>
            </w:r>
            <w:r w:rsidRPr="002C0796">
              <w:tab/>
              <w:t>Information about identified hazards and the outcomes of risk assessment and control procedures is regul</w:t>
            </w:r>
            <w:r w:rsidRPr="002C0796">
              <w:t xml:space="preserve">arly provided and is accurately and clearly explained to the work group. </w:t>
            </w:r>
          </w:p>
        </w:tc>
      </w:tr>
      <w:tr w:rsidTr="00CC31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796">
            <w:pPr>
              <w:pStyle w:val="List"/>
              <w:rPr>
                <w:lang w:val="en-NZ"/>
              </w:rPr>
            </w:pPr>
            <w:r w:rsidRPr="002C0796">
              <w:rPr>
                <w:rStyle w:val="SpecialBold"/>
              </w:rPr>
              <w:t>2.</w:t>
            </w:r>
            <w:r w:rsidRPr="002C0796">
              <w:rPr>
                <w:rStyle w:val="SpecialBold"/>
              </w:rPr>
              <w:tab/>
              <w:t>Implement and monitor participative arrangements for the management of OHS</w:t>
            </w:r>
          </w:p>
        </w:tc>
        <w:tc>
          <w:tcPr>
            <w:tcW w:w="6228" w:type="dxa"/>
            <w:tcBorders>
              <w:top w:val="nil"/>
              <w:left w:val="nil"/>
              <w:bottom w:val="nil"/>
              <w:right w:val="nil"/>
            </w:tcBorders>
            <w:tcMar>
              <w:top w:w="0" w:type="dxa"/>
              <w:left w:w="62" w:type="dxa"/>
              <w:bottom w:w="0" w:type="dxa"/>
              <w:right w:w="62" w:type="dxa"/>
            </w:tcMar>
          </w:tcPr>
          <w:p w:rsidR="00000000" w:rsidRPr="002C0796" w:rsidP="002C0796">
            <w:pPr>
              <w:pStyle w:val="List"/>
            </w:pPr>
            <w:r w:rsidRPr="002C0796">
              <w:t>2.1.</w:t>
            </w:r>
            <w:r w:rsidRPr="002C0796">
              <w:tab/>
              <w:t>Council's procedures for consultation over OHS issues are implemented and monitored to ensure that</w:t>
            </w:r>
            <w:r w:rsidRPr="002C0796">
              <w:t xml:space="preserve"> all members of the work group have the opportunity to contribute. </w:t>
            </w:r>
          </w:p>
          <w:p w:rsidR="00000000" w:rsidRPr="002C0796" w:rsidP="002C0796">
            <w:pPr>
              <w:pStyle w:val="List"/>
            </w:pPr>
            <w:r w:rsidRPr="002C0796">
              <w:t>2.2.</w:t>
            </w:r>
            <w:r w:rsidRPr="002C0796">
              <w:tab/>
              <w:t>Issues raised through consultation are dealt with and resolved promptly or referred to the appropriate personnel for resolution in accordance with workplace procedures for issue resol</w:t>
            </w:r>
            <w:r w:rsidRPr="002C0796">
              <w:t xml:space="preserve">ution. </w:t>
            </w:r>
          </w:p>
          <w:p w:rsidR="00000000" w:rsidP="002C0796">
            <w:pPr>
              <w:pStyle w:val="List"/>
              <w:rPr>
                <w:lang w:val="en-NZ"/>
              </w:rPr>
            </w:pPr>
            <w:r w:rsidRPr="002C0796">
              <w:t>2.3.</w:t>
            </w:r>
            <w:r w:rsidRPr="002C0796">
              <w:tab/>
              <w:t xml:space="preserve">The outcomes of consultation over OHS issues are promptly communicated to the work group. </w:t>
            </w:r>
          </w:p>
        </w:tc>
      </w:tr>
      <w:tr w:rsidTr="00CC31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796">
            <w:pPr>
              <w:pStyle w:val="List"/>
              <w:rPr>
                <w:lang w:val="en-NZ"/>
              </w:rPr>
            </w:pPr>
            <w:r w:rsidRPr="002C0796">
              <w:rPr>
                <w:rStyle w:val="SpecialBold"/>
              </w:rPr>
              <w:t>3.</w:t>
            </w:r>
            <w:r w:rsidRPr="002C0796">
              <w:rPr>
                <w:rStyle w:val="SpecialBold"/>
              </w:rPr>
              <w:tab/>
              <w:t>Implement and monitor the organisation's procedures for identifying hazards and assessing risks</w:t>
            </w:r>
          </w:p>
        </w:tc>
        <w:tc>
          <w:tcPr>
            <w:tcW w:w="6228" w:type="dxa"/>
            <w:tcBorders>
              <w:top w:val="nil"/>
              <w:left w:val="nil"/>
              <w:bottom w:val="nil"/>
              <w:right w:val="nil"/>
            </w:tcBorders>
            <w:tcMar>
              <w:top w:w="0" w:type="dxa"/>
              <w:left w:w="62" w:type="dxa"/>
              <w:bottom w:w="0" w:type="dxa"/>
              <w:right w:w="62" w:type="dxa"/>
            </w:tcMar>
          </w:tcPr>
          <w:p w:rsidR="00000000" w:rsidP="002C0796">
            <w:pPr>
              <w:pStyle w:val="List"/>
              <w:rPr>
                <w:lang w:val="en-NZ"/>
              </w:rPr>
            </w:pPr>
            <w:r w:rsidRPr="002C0796">
              <w:t>3.1.</w:t>
            </w:r>
            <w:r w:rsidRPr="002C0796">
              <w:tab/>
              <w:t>Existing and potential hazards in the work area</w:t>
            </w:r>
            <w:r w:rsidRPr="002C0796">
              <w:t xml:space="preserve"> are identified and reported so that risk assessment and control procedures can be applied. </w:t>
            </w:r>
          </w:p>
        </w:tc>
      </w:tr>
      <w:tr w:rsidTr="00CC31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796">
            <w:pPr>
              <w:pStyle w:val="List"/>
              <w:rPr>
                <w:lang w:val="en-NZ"/>
              </w:rPr>
            </w:pPr>
            <w:r w:rsidRPr="002C0796">
              <w:rPr>
                <w:rStyle w:val="SpecialBold"/>
              </w:rPr>
              <w:t>4.</w:t>
            </w:r>
            <w:r w:rsidRPr="002C0796">
              <w:rPr>
                <w:rStyle w:val="SpecialBold"/>
              </w:rPr>
              <w:tab/>
              <w:t>Implement and monitor the organisation's procedures for controlling risks</w:t>
            </w:r>
          </w:p>
        </w:tc>
        <w:tc>
          <w:tcPr>
            <w:tcW w:w="6228" w:type="dxa"/>
            <w:tcBorders>
              <w:top w:val="nil"/>
              <w:left w:val="nil"/>
              <w:bottom w:val="nil"/>
              <w:right w:val="nil"/>
            </w:tcBorders>
            <w:tcMar>
              <w:top w:w="0" w:type="dxa"/>
              <w:left w:w="62" w:type="dxa"/>
              <w:bottom w:w="0" w:type="dxa"/>
              <w:right w:w="62" w:type="dxa"/>
            </w:tcMar>
          </w:tcPr>
          <w:p w:rsidR="00000000" w:rsidRPr="002C0796" w:rsidP="002C0796">
            <w:pPr>
              <w:pStyle w:val="List"/>
            </w:pPr>
            <w:r w:rsidRPr="002C0796">
              <w:t>4.1.</w:t>
            </w:r>
            <w:r w:rsidRPr="002C0796">
              <w:tab/>
              <w:t>Work procedures to control risks are implemented and adherence to them by the wo</w:t>
            </w:r>
            <w:r w:rsidRPr="002C0796">
              <w:t xml:space="preserve">rk group is monitored in accordance with </w:t>
            </w:r>
            <w:r w:rsidRPr="002C0796">
              <w:rPr>
                <w:rStyle w:val="BoldandItalics"/>
              </w:rPr>
              <w:t>workplace procedures</w:t>
            </w:r>
            <w:r w:rsidRPr="002C0796">
              <w:t xml:space="preserve">. </w:t>
            </w:r>
          </w:p>
          <w:p w:rsidR="00000000" w:rsidRPr="002C0796" w:rsidP="002C0796">
            <w:pPr>
              <w:pStyle w:val="List"/>
            </w:pPr>
            <w:r w:rsidRPr="002C0796">
              <w:t>4.2.</w:t>
            </w:r>
            <w:r w:rsidRPr="002C0796">
              <w:tab/>
              <w:t xml:space="preserve">Existing risk control measures are monitored and results are reported regularly in accordance with workplace procedures. </w:t>
            </w:r>
          </w:p>
          <w:p w:rsidR="00000000" w:rsidRPr="002C0796" w:rsidP="002C0796">
            <w:pPr>
              <w:pStyle w:val="List"/>
            </w:pPr>
            <w:r w:rsidRPr="002C0796">
              <w:t>4.3.</w:t>
            </w:r>
            <w:r w:rsidRPr="002C0796">
              <w:tab/>
            </w:r>
            <w:r w:rsidRPr="002C0796">
              <w:t>Inadequacies in existing risk control measures are identified in accordance with the</w:t>
            </w:r>
            <w:r w:rsidRPr="002C0796">
              <w:rPr>
                <w:rStyle w:val="BoldandItalics"/>
              </w:rPr>
              <w:t xml:space="preserve"> hierarchy of control</w:t>
            </w:r>
            <w:r w:rsidRPr="002C0796">
              <w:t xml:space="preserve"> and are reported to designated personnel. </w:t>
            </w:r>
          </w:p>
          <w:p w:rsidR="00000000" w:rsidP="002C0796">
            <w:pPr>
              <w:pStyle w:val="List"/>
              <w:rPr>
                <w:lang w:val="en-NZ"/>
              </w:rPr>
            </w:pPr>
            <w:r w:rsidRPr="002C0796">
              <w:t>4.4.</w:t>
            </w:r>
            <w:r w:rsidRPr="002C0796">
              <w:tab/>
              <w:t>Inadequacies in resource allocation for implementation of risk control measures are identified and rep</w:t>
            </w:r>
            <w:r w:rsidRPr="002C0796">
              <w:t xml:space="preserve">orted to designated personnel. </w:t>
            </w:r>
          </w:p>
        </w:tc>
      </w:tr>
      <w:tr w:rsidTr="00CC31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796">
            <w:pPr>
              <w:pStyle w:val="List"/>
              <w:rPr>
                <w:lang w:val="en-NZ"/>
              </w:rPr>
            </w:pPr>
            <w:r w:rsidRPr="002C0796">
              <w:rPr>
                <w:rStyle w:val="SpecialBold"/>
              </w:rPr>
              <w:t>5.</w:t>
            </w:r>
            <w:r w:rsidRPr="002C0796">
              <w:rPr>
                <w:rStyle w:val="SpecialBold"/>
              </w:rPr>
              <w:tab/>
              <w:t>Implement the organisation's procedures for dealing with hazardous events</w:t>
            </w:r>
          </w:p>
        </w:tc>
        <w:tc>
          <w:tcPr>
            <w:tcW w:w="6228" w:type="dxa"/>
            <w:tcBorders>
              <w:top w:val="nil"/>
              <w:left w:val="nil"/>
              <w:bottom w:val="nil"/>
              <w:right w:val="nil"/>
            </w:tcBorders>
            <w:tcMar>
              <w:top w:w="0" w:type="dxa"/>
              <w:left w:w="62" w:type="dxa"/>
              <w:bottom w:w="0" w:type="dxa"/>
              <w:right w:w="62" w:type="dxa"/>
            </w:tcMar>
          </w:tcPr>
          <w:p w:rsidR="00000000" w:rsidRPr="002C0796" w:rsidP="002C0796">
            <w:pPr>
              <w:pStyle w:val="List"/>
            </w:pPr>
            <w:r w:rsidRPr="002C0796">
              <w:t>5.1.</w:t>
            </w:r>
            <w:r w:rsidRPr="002C0796">
              <w:tab/>
              <w:t xml:space="preserve">Workplace procedures for dealing with </w:t>
            </w:r>
            <w:r w:rsidRPr="002C0796">
              <w:rPr>
                <w:rStyle w:val="BoldandItalics"/>
              </w:rPr>
              <w:t>hazardous events</w:t>
            </w:r>
            <w:r w:rsidRPr="002C0796">
              <w:t xml:space="preserve"> are implemented whenever necessary to ensure that prompt control action is taken. </w:t>
            </w:r>
          </w:p>
          <w:p w:rsidR="00000000" w:rsidRPr="002C0796" w:rsidP="002C0796">
            <w:pPr>
              <w:pStyle w:val="List"/>
            </w:pPr>
            <w:r w:rsidRPr="002C0796">
              <w:t>5.2</w:t>
            </w:r>
            <w:r w:rsidRPr="002C0796">
              <w:t>.</w:t>
            </w:r>
            <w:r w:rsidRPr="002C0796">
              <w:tab/>
              <w:t xml:space="preserve">Hazardous events are investigated to identify their cause in accordance with investigation procedures. </w:t>
            </w:r>
          </w:p>
          <w:p w:rsidR="00000000" w:rsidP="002C0796">
            <w:pPr>
              <w:pStyle w:val="List"/>
              <w:rPr>
                <w:lang w:val="en-NZ"/>
              </w:rPr>
            </w:pPr>
            <w:r w:rsidRPr="002C0796">
              <w:t>5.3.</w:t>
            </w:r>
            <w:r w:rsidRPr="002C0796">
              <w:tab/>
              <w:t>Control measures to prevent recurrence and minimise risks of hazardous events are implemented based on the hierarchy of control, or alternatively</w:t>
            </w:r>
            <w:r w:rsidRPr="002C0796">
              <w:t xml:space="preserve">, are referred to designated personnel for implementation. </w:t>
            </w:r>
          </w:p>
        </w:tc>
      </w:tr>
      <w:tr w:rsidTr="00CC31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796">
            <w:pPr>
              <w:pStyle w:val="List"/>
              <w:rPr>
                <w:lang w:val="en-NZ"/>
              </w:rPr>
            </w:pPr>
            <w:r w:rsidRPr="002C0796">
              <w:rPr>
                <w:rStyle w:val="SpecialBold"/>
              </w:rPr>
              <w:t>6.</w:t>
            </w:r>
            <w:r w:rsidRPr="002C0796">
              <w:rPr>
                <w:rStyle w:val="SpecialBold"/>
              </w:rPr>
              <w:tab/>
              <w:t>Implement and monitor the organisation's procedures for providing OHS training</w:t>
            </w:r>
          </w:p>
        </w:tc>
        <w:tc>
          <w:tcPr>
            <w:tcW w:w="6228" w:type="dxa"/>
            <w:tcBorders>
              <w:top w:val="nil"/>
              <w:left w:val="nil"/>
              <w:bottom w:val="nil"/>
              <w:right w:val="nil"/>
            </w:tcBorders>
            <w:tcMar>
              <w:top w:w="0" w:type="dxa"/>
              <w:left w:w="62" w:type="dxa"/>
              <w:bottom w:w="0" w:type="dxa"/>
              <w:right w:w="62" w:type="dxa"/>
            </w:tcMar>
          </w:tcPr>
          <w:p w:rsidR="00000000" w:rsidRPr="002C0796" w:rsidP="002C0796">
            <w:pPr>
              <w:pStyle w:val="List"/>
            </w:pPr>
            <w:r w:rsidRPr="002C0796">
              <w:t>6.1.</w:t>
            </w:r>
            <w:r w:rsidRPr="002C0796">
              <w:tab/>
              <w:t>OHS training needs are identified accurately, specifying the gaps between OHS competencies required and thos</w:t>
            </w:r>
            <w:r w:rsidRPr="002C0796">
              <w:t xml:space="preserve">e held by work group members. </w:t>
            </w:r>
          </w:p>
          <w:p w:rsidR="00000000" w:rsidP="002C0796">
            <w:pPr>
              <w:pStyle w:val="List"/>
              <w:rPr>
                <w:lang w:val="en-NZ"/>
              </w:rPr>
            </w:pPr>
            <w:r w:rsidRPr="002C0796">
              <w:t>6.2.</w:t>
            </w:r>
            <w:r w:rsidRPr="002C0796">
              <w:tab/>
              <w:t xml:space="preserve">Arrangements are made for meeting identified OHS training needs in both on and off-the-job training programs in consultation with relevant parties. </w:t>
            </w:r>
          </w:p>
        </w:tc>
      </w:tr>
      <w:tr w:rsidTr="00CC31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796">
            <w:pPr>
              <w:pStyle w:val="List"/>
              <w:rPr>
                <w:lang w:val="en-NZ"/>
              </w:rPr>
            </w:pPr>
            <w:r w:rsidRPr="002C0796">
              <w:rPr>
                <w:rStyle w:val="SpecialBold"/>
              </w:rPr>
              <w:t>7.</w:t>
            </w:r>
            <w:r w:rsidRPr="002C0796">
              <w:rPr>
                <w:rStyle w:val="SpecialBold"/>
              </w:rPr>
              <w:tab/>
              <w:t>Implement and monitor the organisation's procedures for maintaining</w:t>
            </w:r>
            <w:r w:rsidRPr="002C0796">
              <w:rPr>
                <w:rStyle w:val="SpecialBold"/>
              </w:rPr>
              <w:t xml:space="preserve"> OHS records</w:t>
            </w:r>
          </w:p>
        </w:tc>
        <w:tc>
          <w:tcPr>
            <w:tcW w:w="6228" w:type="dxa"/>
            <w:tcBorders>
              <w:top w:val="nil"/>
              <w:left w:val="nil"/>
              <w:bottom w:val="nil"/>
              <w:right w:val="nil"/>
            </w:tcBorders>
            <w:tcMar>
              <w:top w:w="0" w:type="dxa"/>
              <w:left w:w="62" w:type="dxa"/>
              <w:bottom w:w="0" w:type="dxa"/>
              <w:right w:w="62" w:type="dxa"/>
            </w:tcMar>
          </w:tcPr>
          <w:p w:rsidR="00000000" w:rsidRPr="002C0796" w:rsidP="002C0796">
            <w:pPr>
              <w:pStyle w:val="List"/>
            </w:pPr>
            <w:r w:rsidRPr="002C0796">
              <w:t>7.1.</w:t>
            </w:r>
            <w:r w:rsidRPr="002C0796">
              <w:tab/>
              <w:t xml:space="preserve">OHS records for work area are accurately and legibly completed in accordance with workplace requirements for OHS records and legal requirements for the maintenance of records of occupational injury and disease. </w:t>
            </w:r>
          </w:p>
          <w:p w:rsidR="00000000" w:rsidRPr="002C0796" w:rsidP="002C0796">
            <w:pPr>
              <w:pStyle w:val="List"/>
            </w:pPr>
            <w:r w:rsidRPr="002C0796">
              <w:t>7.2.</w:t>
            </w:r>
            <w:r w:rsidRPr="002C0796">
              <w:tab/>
              <w:t>Aggregate information</w:t>
            </w:r>
            <w:r w:rsidRPr="002C0796">
              <w:t xml:space="preserve"> from the area's OHS records is used to identify hazards and monitor risk control procedures within work area according to organisational procedures and within scope of responsibilities. </w:t>
            </w:r>
          </w:p>
        </w:tc>
      </w:tr>
    </w:tbl>
    <w:p w:rsidR="00000000" w:rsidRPr="002C0796" w:rsidP="002C0796">
      <w:pPr>
        <w:pStyle w:val="BodyText"/>
      </w:pPr>
    </w:p>
    <w:p w:rsidR="00000000" w:rsidRPr="002C0796" w:rsidP="002C0796">
      <w:pPr>
        <w:pStyle w:val="AllowPageBreak"/>
      </w:pPr>
    </w:p>
    <w:p w:rsidR="00000000" w:rsidRPr="002C0796" w:rsidP="002C0796">
      <w:pPr>
        <w:pStyle w:val="Heading1"/>
      </w:pPr>
      <w:bookmarkStart w:id="9" w:name="O_440093"/>
      <w:bookmarkEnd w:id="9"/>
      <w:r w:rsidRPr="002C0796">
        <w:t>Required Skills and Knowledge</w:t>
      </w:r>
    </w:p>
    <w:tbl>
      <w:tblPr>
        <w:tblW w:w="0" w:type="auto"/>
        <w:tblLayout w:type="fixed"/>
        <w:tblCellMar>
          <w:left w:w="62" w:type="dxa"/>
          <w:right w:w="62" w:type="dxa"/>
        </w:tblCellMar>
        <w:tblLook w:val="0000"/>
      </w:tblPr>
      <w:tblGrid>
        <w:gridCol w:w="8928"/>
      </w:tblGrid>
      <w:tr w:rsidTr="00CC311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C0796">
            <w:pPr>
              <w:pStyle w:val="BodyText"/>
              <w:rPr>
                <w:lang w:val="en-NZ"/>
              </w:rPr>
            </w:pPr>
            <w:r w:rsidRPr="002C0796">
              <w:t xml:space="preserve">This describes the </w:t>
            </w:r>
            <w:r w:rsidRPr="002C0796">
              <w:t>essential skills and knowledge and their level, required for this unit</w:t>
            </w:r>
          </w:p>
        </w:tc>
      </w:tr>
      <w:tr w:rsidTr="00CC311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C0796">
            <w:pPr>
              <w:pStyle w:val="BodyText"/>
              <w:rPr>
                <w:lang w:val="en-NZ"/>
              </w:rPr>
            </w:pPr>
            <w:r w:rsidRPr="002C0796">
              <w:rPr>
                <w:rStyle w:val="SpecialBold"/>
              </w:rPr>
              <w:t>Required Skills</w:t>
            </w:r>
          </w:p>
        </w:tc>
      </w:tr>
      <w:tr w:rsidTr="00CC311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C0796" w:rsidP="002C0796">
            <w:pPr>
              <w:pStyle w:val="ListBullet"/>
            </w:pPr>
            <w:r w:rsidRPr="002C0796">
              <w:t xml:space="preserve">communication strategies for a diverse workforce </w:t>
            </w:r>
          </w:p>
          <w:p w:rsidR="00000000" w:rsidRPr="002C0796" w:rsidP="002C0796">
            <w:pPr>
              <w:pStyle w:val="ListBullet"/>
            </w:pPr>
            <w:r w:rsidRPr="002C0796">
              <w:t xml:space="preserve">organisational </w:t>
            </w:r>
          </w:p>
          <w:p w:rsidR="00000000" w:rsidRPr="002C0796" w:rsidP="002C0796">
            <w:pPr>
              <w:pStyle w:val="ListBullet"/>
            </w:pPr>
            <w:r w:rsidRPr="002C0796">
              <w:t xml:space="preserve">contingency management </w:t>
            </w:r>
          </w:p>
          <w:p w:rsidR="00000000" w:rsidP="002C0796">
            <w:pPr>
              <w:pStyle w:val="ListBullet"/>
              <w:rPr>
                <w:lang w:val="en-NZ"/>
              </w:rPr>
            </w:pPr>
            <w:r w:rsidRPr="002C0796">
              <w:t>hazard and risk identification and control processes and techniques</w:t>
            </w:r>
          </w:p>
        </w:tc>
      </w:tr>
      <w:tr w:rsidTr="00CC311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C0796">
            <w:pPr>
              <w:pStyle w:val="BodyText"/>
              <w:rPr>
                <w:lang w:val="en-NZ"/>
              </w:rPr>
            </w:pPr>
            <w:r w:rsidRPr="002C0796">
              <w:rPr>
                <w:rStyle w:val="SpecialBold"/>
              </w:rPr>
              <w:t>Required Knowledge</w:t>
            </w:r>
          </w:p>
        </w:tc>
      </w:tr>
      <w:tr w:rsidTr="00CC311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C0796" w:rsidP="002C0796">
            <w:pPr>
              <w:pStyle w:val="ListBullet"/>
            </w:pPr>
            <w:r w:rsidRPr="002C0796">
              <w:t xml:space="preserve">relevant OHS legislation and codes of practice </w:t>
            </w:r>
          </w:p>
          <w:p w:rsidR="00000000" w:rsidRPr="002C0796" w:rsidP="002C0796">
            <w:pPr>
              <w:pStyle w:val="ListBullet"/>
            </w:pPr>
            <w:r w:rsidRPr="002C0796">
              <w:t xml:space="preserve">risk control measures </w:t>
            </w:r>
          </w:p>
          <w:p w:rsidR="00000000" w:rsidRPr="002C0796" w:rsidP="002C0796">
            <w:pPr>
              <w:pStyle w:val="ListBullet"/>
            </w:pPr>
            <w:r w:rsidRPr="002C0796">
              <w:t xml:space="preserve">hierarchy of control </w:t>
            </w:r>
          </w:p>
          <w:p w:rsidR="00000000" w:rsidRPr="002C0796" w:rsidP="002C0796">
            <w:pPr>
              <w:pStyle w:val="ListBullet"/>
            </w:pPr>
            <w:r w:rsidRPr="002C0796">
              <w:t xml:space="preserve">equal employment opportunity principles and practices </w:t>
            </w:r>
          </w:p>
          <w:p w:rsidR="00000000" w:rsidRPr="002C0796" w:rsidP="002C0796">
            <w:pPr>
              <w:pStyle w:val="ListBullet"/>
            </w:pPr>
            <w:r w:rsidRPr="002C0796">
              <w:t>relevant council management systems and procedures, including sustainability practices</w:t>
            </w:r>
          </w:p>
          <w:p w:rsidR="00000000" w:rsidRPr="002C0796" w:rsidP="002C0796">
            <w:pPr>
              <w:pStyle w:val="ListBullet"/>
            </w:pPr>
            <w:r w:rsidRPr="002C0796">
              <w:t>c</w:t>
            </w:r>
            <w:r w:rsidRPr="002C0796">
              <w:t>ommunication techniques</w:t>
            </w:r>
          </w:p>
        </w:tc>
      </w:tr>
    </w:tbl>
    <w:p w:rsidR="00000000" w:rsidRPr="002C0796" w:rsidP="002C0796">
      <w:pPr>
        <w:pStyle w:val="BodyText"/>
      </w:pPr>
    </w:p>
    <w:p w:rsidR="00000000" w:rsidRPr="002C0796" w:rsidP="002C0796">
      <w:pPr>
        <w:pStyle w:val="AllowPageBreak"/>
      </w:pPr>
    </w:p>
    <w:p w:rsidR="00000000" w:rsidRPr="002C0796" w:rsidP="002C0796">
      <w:pPr>
        <w:pStyle w:val="Heading1"/>
      </w:pPr>
      <w:bookmarkStart w:id="10" w:name="O_440099"/>
      <w:bookmarkEnd w:id="10"/>
      <w:r w:rsidRPr="002C0796">
        <w:t>Evidence Guide</w:t>
      </w:r>
    </w:p>
    <w:tbl>
      <w:tblPr>
        <w:tblW w:w="0" w:type="auto"/>
        <w:tblLayout w:type="fixed"/>
        <w:tblCellMar>
          <w:left w:w="62" w:type="dxa"/>
          <w:right w:w="62" w:type="dxa"/>
        </w:tblCellMar>
        <w:tblLook w:val="0000"/>
      </w:tblPr>
      <w:tblGrid>
        <w:gridCol w:w="2700"/>
        <w:gridCol w:w="6228"/>
      </w:tblGrid>
      <w:tr w:rsidTr="00CC311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C0796">
            <w:pPr>
              <w:pStyle w:val="BodyText"/>
              <w:rPr>
                <w:lang w:val="en-NZ"/>
              </w:rPr>
            </w:pPr>
            <w:r w:rsidRPr="002C0796">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2C0796">
            <w:pPr>
              <w:pStyle w:val="BodyText"/>
              <w:rPr>
                <w:lang w:val="en-NZ"/>
              </w:rPr>
            </w:pPr>
            <w:r w:rsidRPr="002C0796">
              <w:t xml:space="preserve">A person who demonstrates competency in this unit will be able to perform the outcomes described in the Elements to the required performance </w:t>
            </w:r>
            <w:r w:rsidRPr="002C0796">
              <w:t>level detailed in the Performance Criteria. The knowledge and skill requirements described in the Range Statement must also be demonstrated. For example, knowledge of the legislative framework and safe work practices that underpin the performance of the un</w:t>
            </w:r>
            <w:r w:rsidRPr="002C0796">
              <w:t xml:space="preserve">it are also required to be demonstrated. </w:t>
            </w:r>
          </w:p>
        </w:tc>
      </w:tr>
      <w:tr w:rsidTr="00CC311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C0796">
            <w:pPr>
              <w:pStyle w:val="BodyText"/>
              <w:rPr>
                <w:lang w:val="en-NZ"/>
              </w:rPr>
            </w:pPr>
            <w:r w:rsidRPr="002C0796">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C0796" w:rsidP="002C0796">
            <w:pPr>
              <w:pStyle w:val="BodyText"/>
            </w:pPr>
            <w:r w:rsidRPr="002C0796">
              <w:t xml:space="preserve">The demonstrated ability to: </w:t>
            </w:r>
          </w:p>
          <w:p w:rsidR="00000000" w:rsidRPr="002C0796" w:rsidP="002C0796">
            <w:pPr>
              <w:pStyle w:val="ListBullet"/>
            </w:pPr>
            <w:r w:rsidRPr="002C0796">
              <w:t xml:space="preserve">implement and monitor the organisation's OHS policies and procedures </w:t>
            </w:r>
          </w:p>
          <w:p w:rsidR="00000000" w:rsidRPr="002C0796" w:rsidP="002C0796">
            <w:pPr>
              <w:pStyle w:val="ListBullet"/>
            </w:pPr>
            <w:r w:rsidRPr="002C0796">
              <w:t>implement relevant provisions of OHS legislation and codes of pract</w:t>
            </w:r>
            <w:r w:rsidRPr="002C0796">
              <w:t xml:space="preserve">ice </w:t>
            </w:r>
          </w:p>
          <w:p w:rsidR="00000000" w:rsidP="002C0796">
            <w:pPr>
              <w:pStyle w:val="ListBullet"/>
              <w:rPr>
                <w:lang w:val="en-NZ"/>
              </w:rPr>
            </w:pPr>
            <w:r w:rsidRPr="002C0796">
              <w:t xml:space="preserve">identify and control hazards and risks. </w:t>
            </w:r>
          </w:p>
        </w:tc>
      </w:tr>
      <w:tr w:rsidTr="00CC311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C0796">
            <w:pPr>
              <w:pStyle w:val="BodyText"/>
              <w:rPr>
                <w:lang w:val="en-NZ"/>
              </w:rPr>
            </w:pPr>
            <w:r w:rsidRPr="002C0796">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2C0796">
            <w:pPr>
              <w:pStyle w:val="BodyText"/>
              <w:rPr>
                <w:lang w:val="en-NZ"/>
              </w:rPr>
            </w:pPr>
            <w:r w:rsidRPr="002C0796">
              <w:t>Assessment of performance requirements in this unit should be undertaken within the context of the local government framework. Competency is demonstrated by performance of all stated crit</w:t>
            </w:r>
            <w:r w:rsidRPr="002C0796">
              <w:t xml:space="preserve">eria, including the Range of Variables applicable to the workplace environment. </w:t>
            </w:r>
          </w:p>
        </w:tc>
      </w:tr>
      <w:tr w:rsidTr="00CC311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C0796">
            <w:pPr>
              <w:pStyle w:val="BodyText"/>
              <w:rPr>
                <w:lang w:val="en-NZ"/>
              </w:rPr>
            </w:pPr>
            <w:r w:rsidRPr="002C0796">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C0796" w:rsidP="002C0796">
            <w:pPr>
              <w:pStyle w:val="BodyText"/>
            </w:pPr>
            <w:r w:rsidRPr="002C0796">
              <w:t xml:space="preserve">The following assessment methods are suggested: </w:t>
            </w:r>
          </w:p>
          <w:p w:rsidR="00000000" w:rsidRPr="002C0796" w:rsidP="002C0796">
            <w:pPr>
              <w:pStyle w:val="ListBullet"/>
            </w:pPr>
            <w:r w:rsidRPr="002C0796">
              <w:t>observation of the learner performing a range of workplace tasks over sufficient time to demonstrate han</w:t>
            </w:r>
            <w:r w:rsidRPr="002C0796">
              <w:t xml:space="preserve">dling of a range of contingencies </w:t>
            </w:r>
          </w:p>
          <w:p w:rsidR="00000000" w:rsidRPr="002C0796" w:rsidP="002C0796">
            <w:pPr>
              <w:pStyle w:val="ListBullet"/>
            </w:pPr>
            <w:r w:rsidRPr="002C0796">
              <w:t xml:space="preserve">written and/or oral questioning to assess knowledge and understanding </w:t>
            </w:r>
          </w:p>
          <w:p w:rsidR="00000000" w:rsidRPr="002C0796" w:rsidP="002C0796">
            <w:pPr>
              <w:pStyle w:val="ListBullet"/>
            </w:pPr>
            <w:r w:rsidRPr="002C0796">
              <w:t xml:space="preserve">completion of workplace documentation </w:t>
            </w:r>
          </w:p>
          <w:p w:rsidR="00000000" w:rsidRPr="002C0796" w:rsidP="002C0796">
            <w:pPr>
              <w:pStyle w:val="ListBullet"/>
            </w:pPr>
            <w:r w:rsidRPr="002C0796">
              <w:t xml:space="preserve">third-party reports from experienced practitioners </w:t>
            </w:r>
          </w:p>
          <w:p w:rsidR="00000000" w:rsidP="002C0796">
            <w:pPr>
              <w:pStyle w:val="ListBullet"/>
              <w:rPr>
                <w:lang w:val="en-NZ"/>
              </w:rPr>
            </w:pPr>
            <w:r w:rsidRPr="002C0796">
              <w:t xml:space="preserve">completion of self-paced learning materials including personal reflection and feedback from trainer, coach or supervisor. </w:t>
            </w:r>
          </w:p>
        </w:tc>
      </w:tr>
      <w:tr w:rsidTr="00CC311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C0796">
            <w:pPr>
              <w:pStyle w:val="BodyText"/>
              <w:rPr>
                <w:lang w:val="en-NZ"/>
              </w:rPr>
            </w:pPr>
            <w:r w:rsidRPr="002C0796">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2C0796">
            <w:pPr>
              <w:pStyle w:val="BodyText"/>
              <w:rPr>
                <w:lang w:val="en-NZ"/>
              </w:rPr>
            </w:pPr>
            <w:r w:rsidRPr="002C0796">
              <w:t>Evidence should be gathered over a period of time in a range of actual</w:t>
            </w:r>
            <w:r w:rsidRPr="002C0796">
              <w:t xml:space="preserve"> or simulated management environments. </w:t>
            </w:r>
          </w:p>
        </w:tc>
      </w:tr>
      <w:tr w:rsidTr="00CC311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C0796">
            <w:pPr>
              <w:pStyle w:val="BodyText"/>
              <w:rPr>
                <w:lang w:val="en-NZ"/>
              </w:rPr>
            </w:pPr>
            <w:r w:rsidRPr="002C0796">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C0796" w:rsidP="002C0796">
            <w:pPr>
              <w:pStyle w:val="BodyText"/>
            </w:pPr>
            <w:r w:rsidRPr="002C0796">
              <w:t xml:space="preserve">Access to council workplace or simulated case study that incorporates the following resources: </w:t>
            </w:r>
          </w:p>
          <w:p w:rsidR="00000000" w:rsidRPr="002C0796" w:rsidP="002C0796">
            <w:pPr>
              <w:pStyle w:val="ListBullet"/>
            </w:pPr>
            <w:r w:rsidRPr="002C0796">
              <w:t xml:space="preserve">OHS legislation and council policies, procedures and codes of practice </w:t>
            </w:r>
          </w:p>
          <w:p w:rsidR="00000000" w:rsidRPr="002C0796" w:rsidP="002C0796">
            <w:pPr>
              <w:pStyle w:val="ListBullet"/>
            </w:pPr>
            <w:r w:rsidRPr="002C0796">
              <w:t>staff or simulation for c</w:t>
            </w:r>
            <w:r w:rsidRPr="002C0796">
              <w:t xml:space="preserve">onsultation process </w:t>
            </w:r>
          </w:p>
          <w:p w:rsidR="00000000" w:rsidRPr="002C0796" w:rsidP="002C0796">
            <w:pPr>
              <w:pStyle w:val="ListBullet"/>
            </w:pPr>
            <w:r w:rsidRPr="002C0796">
              <w:t xml:space="preserve">computer system and software. </w:t>
            </w:r>
          </w:p>
        </w:tc>
      </w:tr>
    </w:tbl>
    <w:p w:rsidR="00000000" w:rsidRPr="002C0796" w:rsidP="002C0796">
      <w:pPr>
        <w:pStyle w:val="BodyText"/>
      </w:pPr>
    </w:p>
    <w:p w:rsidR="00000000" w:rsidRPr="002C0796" w:rsidP="002C0796">
      <w:pPr>
        <w:pStyle w:val="AllowPageBreak"/>
      </w:pPr>
    </w:p>
    <w:p w:rsidR="00000000" w:rsidRPr="002C0796" w:rsidP="002C0796">
      <w:pPr>
        <w:pStyle w:val="Heading1"/>
      </w:pPr>
      <w:bookmarkStart w:id="11" w:name="O_440094"/>
      <w:bookmarkEnd w:id="11"/>
      <w:r w:rsidRPr="002C0796">
        <w:t>Range Statement</w:t>
      </w:r>
    </w:p>
    <w:tbl>
      <w:tblPr>
        <w:tblW w:w="0" w:type="auto"/>
        <w:tblLayout w:type="fixed"/>
        <w:tblCellMar>
          <w:left w:w="62" w:type="dxa"/>
          <w:right w:w="62" w:type="dxa"/>
        </w:tblCellMar>
        <w:tblLook w:val="0000"/>
      </w:tblPr>
      <w:tblGrid>
        <w:gridCol w:w="2700"/>
        <w:gridCol w:w="6228"/>
      </w:tblGrid>
      <w:tr w:rsidTr="00CC3112">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C0796">
            <w:pPr>
              <w:pStyle w:val="BodyText"/>
              <w:rPr>
                <w:lang w:val="en-NZ"/>
              </w:rPr>
            </w:pPr>
            <w:r w:rsidRPr="002C0796">
              <w:t xml:space="preserve">The Range Statement relates to the Unit of Competency as a whole.  It allows for different work environments and situations that may affect performance.  </w:t>
            </w:r>
            <w:r w:rsidRPr="002C0796">
              <w:rPr>
                <w:rStyle w:val="BoldandItalics"/>
              </w:rPr>
              <w:t>Bold italicised</w:t>
            </w:r>
            <w:r w:rsidRPr="002C0796">
              <w:t xml:space="preserve"> wording in the Performance Criteria is detailed below.</w:t>
            </w:r>
          </w:p>
        </w:tc>
      </w:tr>
      <w:tr w:rsidTr="00CC31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796">
            <w:pPr>
              <w:pStyle w:val="BodyText"/>
              <w:rPr>
                <w:lang w:val="en-NZ"/>
              </w:rPr>
            </w:pPr>
            <w:r w:rsidRPr="002C0796">
              <w:rPr>
                <w:rStyle w:val="SpecialBold"/>
              </w:rPr>
              <w:t>Relevant provisions of OHS legislation may include</w:t>
            </w:r>
            <w:r w:rsidRPr="002C0796">
              <w:t xml:space="preserve">: </w:t>
            </w:r>
          </w:p>
        </w:tc>
        <w:tc>
          <w:tcPr>
            <w:tcW w:w="6228" w:type="dxa"/>
            <w:tcBorders>
              <w:top w:val="nil"/>
              <w:left w:val="nil"/>
              <w:bottom w:val="nil"/>
              <w:right w:val="nil"/>
            </w:tcBorders>
            <w:tcMar>
              <w:top w:w="0" w:type="dxa"/>
              <w:left w:w="62" w:type="dxa"/>
              <w:bottom w:w="0" w:type="dxa"/>
              <w:right w:w="62" w:type="dxa"/>
            </w:tcMar>
          </w:tcPr>
          <w:p w:rsidR="00000000" w:rsidRPr="002C0796" w:rsidP="002C0796">
            <w:pPr>
              <w:pStyle w:val="ListBullet"/>
            </w:pPr>
            <w:r w:rsidRPr="002C0796">
              <w:t xml:space="preserve">general duty of care, including public safety requirements for maintenance and confidentiality of records of occupational injury and disease </w:t>
            </w:r>
          </w:p>
          <w:p w:rsidR="00000000" w:rsidRPr="002C0796" w:rsidP="002C0796">
            <w:pPr>
              <w:pStyle w:val="ListBullet"/>
            </w:pPr>
            <w:r w:rsidRPr="002C0796">
              <w:t>pro</w:t>
            </w:r>
            <w:r w:rsidRPr="002C0796">
              <w:t xml:space="preserve">vision of information and training </w:t>
            </w:r>
          </w:p>
          <w:p w:rsidR="00000000" w:rsidRPr="002C0796" w:rsidP="002C0796">
            <w:pPr>
              <w:pStyle w:val="ListBullet"/>
            </w:pPr>
            <w:r w:rsidRPr="002C0796">
              <w:t xml:space="preserve">regulations and codes of practice relating to hazards present in work area </w:t>
            </w:r>
          </w:p>
          <w:p w:rsidR="00000000" w:rsidRPr="002C0796" w:rsidP="002C0796">
            <w:pPr>
              <w:pStyle w:val="ListBullet"/>
            </w:pPr>
            <w:r w:rsidRPr="002C0796">
              <w:t xml:space="preserve">health and safety representatives </w:t>
            </w:r>
          </w:p>
          <w:p w:rsidR="00000000" w:rsidRPr="002C0796" w:rsidP="002C0796">
            <w:pPr>
              <w:pStyle w:val="ListBullet"/>
            </w:pPr>
            <w:r w:rsidRPr="002C0796">
              <w:t xml:space="preserve">OHS committees </w:t>
            </w:r>
          </w:p>
          <w:p w:rsidR="00000000" w:rsidP="002C0796">
            <w:pPr>
              <w:pStyle w:val="ListBullet"/>
              <w:rPr>
                <w:lang w:val="en-NZ"/>
              </w:rPr>
            </w:pPr>
            <w:r w:rsidRPr="002C0796">
              <w:t>issue resolution</w:t>
            </w:r>
          </w:p>
        </w:tc>
      </w:tr>
      <w:tr w:rsidTr="00CC31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796">
            <w:pPr>
              <w:pStyle w:val="BodyText"/>
              <w:rPr>
                <w:lang w:val="en-NZ"/>
              </w:rPr>
            </w:pPr>
            <w:r w:rsidRPr="002C0796">
              <w:rPr>
                <w:rStyle w:val="SpecialBold"/>
              </w:rPr>
              <w:t>Workplace procedures may include</w:t>
            </w:r>
            <w:r w:rsidRPr="002C0796">
              <w:t xml:space="preserve">: </w:t>
            </w:r>
          </w:p>
        </w:tc>
        <w:tc>
          <w:tcPr>
            <w:tcW w:w="6228" w:type="dxa"/>
            <w:tcBorders>
              <w:top w:val="nil"/>
              <w:left w:val="nil"/>
              <w:bottom w:val="nil"/>
              <w:right w:val="nil"/>
            </w:tcBorders>
            <w:tcMar>
              <w:top w:w="0" w:type="dxa"/>
              <w:left w:w="62" w:type="dxa"/>
              <w:bottom w:w="0" w:type="dxa"/>
              <w:right w:w="62" w:type="dxa"/>
            </w:tcMar>
          </w:tcPr>
          <w:p w:rsidR="00000000" w:rsidRPr="002C0796" w:rsidP="002C0796">
            <w:pPr>
              <w:pStyle w:val="ListBullet"/>
            </w:pPr>
            <w:r w:rsidRPr="002C0796">
              <w:t xml:space="preserve">inspection and evaluation </w:t>
            </w:r>
          </w:p>
          <w:p w:rsidR="00000000" w:rsidRPr="002C0796" w:rsidP="002C0796">
            <w:pPr>
              <w:pStyle w:val="ListBullet"/>
            </w:pPr>
            <w:r w:rsidRPr="002C0796">
              <w:t xml:space="preserve">housekeeping </w:t>
            </w:r>
          </w:p>
          <w:p w:rsidR="00000000" w:rsidRPr="002C0796" w:rsidP="002C0796">
            <w:pPr>
              <w:pStyle w:val="ListBullet"/>
            </w:pPr>
            <w:r w:rsidRPr="002C0796">
              <w:t xml:space="preserve">consultation processes (either general or specific to OHS) </w:t>
            </w:r>
          </w:p>
          <w:p w:rsidR="00000000" w:rsidRPr="002C0796" w:rsidP="002C0796">
            <w:pPr>
              <w:pStyle w:val="ListBullet"/>
            </w:pPr>
            <w:r w:rsidRPr="002C0796">
              <w:t>changes to procedures</w:t>
            </w:r>
          </w:p>
          <w:p w:rsidR="00000000" w:rsidRPr="002C0796" w:rsidP="002C0796">
            <w:pPr>
              <w:pStyle w:val="ListBullet"/>
            </w:pPr>
            <w:r w:rsidRPr="002C0796">
              <w:t>resource management/sustainable practice</w:t>
            </w:r>
          </w:p>
          <w:p w:rsidR="00000000" w:rsidRPr="002C0796" w:rsidP="002C0796">
            <w:pPr>
              <w:pStyle w:val="ListBullet"/>
            </w:pPr>
            <w:r w:rsidRPr="002C0796">
              <w:t xml:space="preserve">training and assessment </w:t>
            </w:r>
          </w:p>
          <w:p w:rsidR="00000000" w:rsidP="002C0796">
            <w:pPr>
              <w:pStyle w:val="ListBullet"/>
              <w:rPr>
                <w:lang w:val="en-NZ"/>
              </w:rPr>
            </w:pPr>
            <w:r w:rsidRPr="002C0796">
              <w:t>specific hazard policies and procedures including public safety procedures, OHS information, OHS record kee</w:t>
            </w:r>
            <w:r w:rsidRPr="002C0796">
              <w:t>ping and reporting, maintenance of plant and equipment, purchasing of supplies and equipment, and counselling and disciplinary processes</w:t>
            </w:r>
          </w:p>
        </w:tc>
      </w:tr>
      <w:tr w:rsidTr="00CC31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796">
            <w:pPr>
              <w:pStyle w:val="BodyText"/>
              <w:rPr>
                <w:lang w:val="en-NZ"/>
              </w:rPr>
            </w:pPr>
            <w:r w:rsidRPr="002C0796">
              <w:rPr>
                <w:rStyle w:val="SpecialBold"/>
              </w:rPr>
              <w:t>Hierarchy of control refers to</w:t>
            </w:r>
            <w:r w:rsidRPr="002C0796">
              <w:t xml:space="preserve">: </w:t>
            </w:r>
          </w:p>
        </w:tc>
        <w:tc>
          <w:tcPr>
            <w:tcW w:w="6228" w:type="dxa"/>
            <w:tcBorders>
              <w:top w:val="nil"/>
              <w:left w:val="nil"/>
              <w:bottom w:val="nil"/>
              <w:right w:val="nil"/>
            </w:tcBorders>
            <w:tcMar>
              <w:top w:w="0" w:type="dxa"/>
              <w:left w:w="62" w:type="dxa"/>
              <w:bottom w:w="0" w:type="dxa"/>
              <w:right w:w="62" w:type="dxa"/>
            </w:tcMar>
          </w:tcPr>
          <w:p w:rsidR="00000000" w:rsidP="002C0796">
            <w:pPr>
              <w:pStyle w:val="ListBullet"/>
              <w:rPr>
                <w:lang w:val="en-NZ"/>
              </w:rPr>
            </w:pPr>
            <w:r w:rsidRPr="002C0796">
              <w:t>preferred order of risk control measures</w:t>
            </w:r>
          </w:p>
        </w:tc>
      </w:tr>
      <w:tr w:rsidTr="00CC311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C0796">
            <w:pPr>
              <w:pStyle w:val="BodyText"/>
              <w:rPr>
                <w:lang w:val="en-NZ"/>
              </w:rPr>
            </w:pPr>
            <w:r w:rsidRPr="002C0796">
              <w:rPr>
                <w:rStyle w:val="SpecialBold"/>
              </w:rPr>
              <w:t>Hazardous events may include</w:t>
            </w:r>
            <w:r w:rsidRPr="002C0796">
              <w:t xml:space="preserve">: </w:t>
            </w:r>
          </w:p>
        </w:tc>
        <w:tc>
          <w:tcPr>
            <w:tcW w:w="6228" w:type="dxa"/>
            <w:tcBorders>
              <w:top w:val="nil"/>
              <w:left w:val="nil"/>
              <w:bottom w:val="nil"/>
              <w:right w:val="nil"/>
            </w:tcBorders>
            <w:tcMar>
              <w:top w:w="0" w:type="dxa"/>
              <w:left w:w="62" w:type="dxa"/>
              <w:bottom w:w="0" w:type="dxa"/>
              <w:right w:w="62" w:type="dxa"/>
            </w:tcMar>
          </w:tcPr>
          <w:p w:rsidR="00000000" w:rsidRPr="002C0796" w:rsidP="002C0796">
            <w:pPr>
              <w:pStyle w:val="ListBullet"/>
            </w:pPr>
            <w:r w:rsidRPr="002C0796">
              <w:t xml:space="preserve">accidents </w:t>
            </w:r>
          </w:p>
          <w:p w:rsidR="00000000" w:rsidRPr="002C0796" w:rsidP="002C0796">
            <w:pPr>
              <w:pStyle w:val="ListBullet"/>
            </w:pPr>
            <w:r w:rsidRPr="002C0796">
              <w:t>e</w:t>
            </w:r>
            <w:r w:rsidRPr="002C0796">
              <w:t>mergencies such as fires, chemical spills or bomb scares</w:t>
            </w:r>
          </w:p>
        </w:tc>
      </w:tr>
    </w:tbl>
    <w:p w:rsidR="00000000" w:rsidRPr="002C0796" w:rsidP="002C0796">
      <w:pPr>
        <w:pStyle w:val="BodyText"/>
      </w:pPr>
    </w:p>
    <w:p w:rsidR="00000000" w:rsidRPr="002C0796" w:rsidP="002C0796">
      <w:pPr>
        <w:pStyle w:val="AllowPageBreak"/>
      </w:pPr>
    </w:p>
    <w:p w:rsidR="00000000" w:rsidRPr="002C0796" w:rsidP="002C0796">
      <w:pPr>
        <w:pStyle w:val="Heading1"/>
      </w:pPr>
      <w:bookmarkStart w:id="12" w:name="O_440091"/>
      <w:bookmarkEnd w:id="12"/>
      <w:r w:rsidRPr="002C0796">
        <w:t>Unit Sector(s)</w:t>
      </w:r>
    </w:p>
    <w:p w:rsidR="00000000" w:rsidRPr="002C0796" w:rsidP="002C0796">
      <w:pPr>
        <w:pStyle w:val="BodyText"/>
      </w:pPr>
      <w:r w:rsidRPr="002C0796">
        <w:t>Common.</w:t>
      </w:r>
    </w:p>
    <w:p w:rsidR="00000000" w:rsidRPr="002C0796" w:rsidP="002C0796">
      <w:pPr>
        <w:pStyle w:val="AllowPageBreak"/>
      </w:pPr>
    </w:p>
    <w:p w:rsidR="00000000" w:rsidRPr="002C0796" w:rsidP="002C0796">
      <w:pPr>
        <w:pStyle w:val="Heading1"/>
      </w:pPr>
      <w:bookmarkStart w:id="13" w:name="O_440110"/>
      <w:bookmarkEnd w:id="13"/>
      <w:r w:rsidRPr="002C0796">
        <w:t>Competency field</w:t>
      </w:r>
    </w:p>
    <w:p w:rsidR="00000000" w:rsidRPr="002C0796" w:rsidP="002C0796">
      <w:pPr>
        <w:pStyle w:val="BodyText"/>
      </w:pPr>
      <w:r w:rsidRPr="002C0796">
        <w:t>Not applicable.</w:t>
      </w:r>
    </w:p>
    <w:p w:rsidR="00000000" w:rsidRPr="002C0796" w:rsidP="002C0796"/>
    <w:sectPr w:rsidSect="002C07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112" w:rsidP="00CC31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112" w:rsidP="002C07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C3112" w:rsidP="002C07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C3112" w:rsidP="002C07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96" w:rsidRPr="00CC3112" w:rsidP="00CC31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112" w:rsidRPr="002D2AF8" w:rsidP="002C0796">
    <w:pPr>
      <w:pStyle w:val="Header"/>
      <w:framePr w:wrap="around"/>
    </w:pPr>
    <w:r>
      <w:fldChar w:fldCharType="begin"/>
    </w:r>
    <w:r>
      <w:instrText xml:space="preserve"> TITLE   \* MERGEFORMAT </w:instrText>
    </w:r>
    <w:r>
      <w:fldChar w:fldCharType="separate"/>
    </w:r>
    <w:r>
      <w:t>LGACOM405B Implement and monitor the organisation's OHS policies, procedures and programs within the work group or section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C3112" w:rsidP="002C0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2022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796"/>
    <w:pPr>
      <w:spacing w:before="360" w:after="60"/>
      <w:outlineLvl w:val="0"/>
    </w:pPr>
    <w:rPr>
      <w:sz w:val="32"/>
    </w:rPr>
  </w:style>
  <w:style w:type="paragraph" w:styleId="Heading2">
    <w:name w:val="heading 2"/>
    <w:basedOn w:val="HeadingBase"/>
    <w:next w:val="BodyText"/>
    <w:link w:val="Heading2Char"/>
    <w:qFormat/>
    <w:rsid w:val="002C0796"/>
    <w:pPr>
      <w:keepLines/>
      <w:spacing w:before="240" w:after="120"/>
      <w:outlineLvl w:val="1"/>
    </w:pPr>
    <w:rPr>
      <w:sz w:val="28"/>
      <w:szCs w:val="40"/>
    </w:rPr>
  </w:style>
  <w:style w:type="paragraph" w:styleId="Heading3">
    <w:name w:val="heading 3"/>
    <w:basedOn w:val="HeadingBase"/>
    <w:next w:val="BodyText"/>
    <w:link w:val="Heading3Char"/>
    <w:qFormat/>
    <w:rsid w:val="002C0796"/>
    <w:pPr>
      <w:spacing w:before="180" w:after="120"/>
      <w:outlineLvl w:val="2"/>
    </w:pPr>
    <w:rPr>
      <w:spacing w:val="-10"/>
      <w:kern w:val="32"/>
    </w:rPr>
  </w:style>
  <w:style w:type="paragraph" w:styleId="Heading4">
    <w:name w:val="heading 4"/>
    <w:basedOn w:val="HeadingBase"/>
    <w:next w:val="BodyText"/>
    <w:link w:val="Heading4Char"/>
    <w:qFormat/>
    <w:rsid w:val="002C0796"/>
    <w:pPr>
      <w:spacing w:before="160" w:after="120"/>
      <w:outlineLvl w:val="3"/>
    </w:pPr>
    <w:rPr>
      <w:sz w:val="22"/>
    </w:rPr>
  </w:style>
  <w:style w:type="paragraph" w:styleId="Heading5">
    <w:name w:val="heading 5"/>
    <w:basedOn w:val="HeadingBase"/>
    <w:next w:val="Normal"/>
    <w:link w:val="Heading5Char"/>
    <w:qFormat/>
    <w:rsid w:val="002C0796"/>
    <w:pPr>
      <w:spacing w:before="80"/>
      <w:outlineLvl w:val="4"/>
    </w:pPr>
    <w:rPr>
      <w:color w:val="918585"/>
      <w:sz w:val="20"/>
    </w:rPr>
  </w:style>
  <w:style w:type="paragraph" w:styleId="Heading6">
    <w:name w:val="heading 6"/>
    <w:basedOn w:val="HeadingBase"/>
    <w:next w:val="Normal"/>
    <w:link w:val="Heading6Char"/>
    <w:qFormat/>
    <w:rsid w:val="002C0796"/>
    <w:pPr>
      <w:spacing w:before="60"/>
      <w:outlineLvl w:val="5"/>
    </w:pPr>
    <w:rPr>
      <w:color w:val="918585"/>
      <w:sz w:val="20"/>
    </w:rPr>
  </w:style>
  <w:style w:type="paragraph" w:styleId="Heading7">
    <w:name w:val="heading 7"/>
    <w:basedOn w:val="Normal"/>
    <w:next w:val="Normal"/>
    <w:link w:val="Heading7Char"/>
    <w:qFormat/>
    <w:rsid w:val="002C0796"/>
    <w:pPr>
      <w:ind w:left="720"/>
      <w:outlineLvl w:val="6"/>
    </w:pPr>
    <w:rPr>
      <w:i/>
    </w:rPr>
  </w:style>
  <w:style w:type="paragraph" w:styleId="Heading8">
    <w:name w:val="heading 8"/>
    <w:basedOn w:val="Normal"/>
    <w:next w:val="Normal"/>
    <w:link w:val="Heading8Char"/>
    <w:qFormat/>
    <w:rsid w:val="002C0796"/>
    <w:pPr>
      <w:ind w:left="720"/>
      <w:outlineLvl w:val="7"/>
    </w:pPr>
    <w:rPr>
      <w:i/>
    </w:rPr>
  </w:style>
  <w:style w:type="paragraph" w:styleId="Heading9">
    <w:name w:val="heading 9"/>
    <w:basedOn w:val="Normal"/>
    <w:next w:val="Normal"/>
    <w:link w:val="Heading9Char"/>
    <w:qFormat/>
    <w:rsid w:val="002C0796"/>
    <w:pPr>
      <w:ind w:left="720"/>
      <w:outlineLvl w:val="8"/>
    </w:pPr>
    <w:rPr>
      <w:i/>
    </w:rPr>
  </w:style>
  <w:style w:type="character" w:default="1" w:styleId="DefaultParagraphFont">
    <w:name w:val="Default Paragraph Font"/>
    <w:uiPriority w:val="1"/>
    <w:unhideWhenUsed/>
    <w:rsid w:val="002C0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796"/>
  </w:style>
  <w:style w:type="character" w:customStyle="1" w:styleId="Heading1Char">
    <w:name w:val="Heading 1 Char"/>
    <w:basedOn w:val="DefaultParagraphFont"/>
    <w:link w:val="Heading1"/>
    <w:rsid w:val="002C0796"/>
    <w:rPr>
      <w:rFonts w:ascii="Times New Roman" w:eastAsia="Times New Roman" w:hAnsi="Times New Roman" w:cs="Times New Roman"/>
      <w:b/>
      <w:sz w:val="32"/>
      <w:szCs w:val="20"/>
      <w:lang w:eastAsia="en-US"/>
    </w:rPr>
  </w:style>
  <w:style w:type="paragraph" w:styleId="BodyText">
    <w:name w:val="Body Text"/>
    <w:basedOn w:val="Normal"/>
    <w:link w:val="BodyTextChar"/>
    <w:rsid w:val="002C07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796"/>
    <w:rPr>
      <w:rFonts w:ascii="Times New Roman" w:eastAsia="Times New Roman" w:hAnsi="Times New Roman" w:cs="Times New Roman"/>
      <w:sz w:val="24"/>
      <w:lang w:eastAsia="en-US"/>
    </w:rPr>
  </w:style>
  <w:style w:type="paragraph" w:styleId="Footer">
    <w:name w:val="footer"/>
    <w:basedOn w:val="Normal"/>
    <w:link w:val="FooterChar"/>
    <w:rsid w:val="002C0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796"/>
    <w:rPr>
      <w:rFonts w:ascii="Times New Roman" w:eastAsia="Times New Roman" w:hAnsi="Times New Roman" w:cs="Times New Roman"/>
      <w:sz w:val="16"/>
      <w:lang w:eastAsia="en-US"/>
    </w:rPr>
  </w:style>
  <w:style w:type="paragraph" w:styleId="List">
    <w:name w:val="List"/>
    <w:basedOn w:val="BodyText"/>
    <w:next w:val="BodyText"/>
    <w:rsid w:val="002C0796"/>
    <w:pPr>
      <w:tabs>
        <w:tab w:val="left" w:pos="340"/>
      </w:tabs>
      <w:spacing w:before="60" w:after="60"/>
      <w:ind w:left="340" w:hanging="340"/>
    </w:pPr>
  </w:style>
  <w:style w:type="paragraph" w:styleId="ListBullet">
    <w:name w:val="List Bullet"/>
    <w:basedOn w:val="List"/>
    <w:rsid w:val="002C0796"/>
    <w:pPr>
      <w:numPr>
        <w:numId w:val="12"/>
      </w:numPr>
      <w:tabs>
        <w:tab w:val="clear" w:pos="340"/>
      </w:tabs>
      <w:spacing w:before="40" w:after="40"/>
    </w:pPr>
  </w:style>
  <w:style w:type="character" w:customStyle="1" w:styleId="SpecialBold">
    <w:name w:val="Special Bold"/>
    <w:basedOn w:val="DefaultParagraphFont"/>
    <w:rsid w:val="002C0796"/>
    <w:rPr>
      <w:b/>
      <w:spacing w:val="0"/>
    </w:rPr>
  </w:style>
  <w:style w:type="paragraph" w:customStyle="1" w:styleId="SuperHeading">
    <w:name w:val="SuperHeading"/>
    <w:basedOn w:val="Normal"/>
    <w:rsid w:val="002C0796"/>
    <w:pPr>
      <w:spacing w:before="240" w:after="120"/>
      <w:outlineLvl w:val="0"/>
    </w:pPr>
    <w:rPr>
      <w:rFonts w:ascii="Times New Roman" w:hAnsi="Times New Roman"/>
      <w:b/>
      <w:sz w:val="28"/>
    </w:rPr>
  </w:style>
  <w:style w:type="paragraph" w:customStyle="1" w:styleId="AllowPageBreak">
    <w:name w:val="AllowPageBreak"/>
    <w:rsid w:val="002C07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0796"/>
    <w:rPr>
      <w:b/>
      <w:i/>
      <w:u w:val="none"/>
    </w:rPr>
  </w:style>
  <w:style w:type="character" w:customStyle="1" w:styleId="Heading2Char">
    <w:name w:val="Heading 2 Char"/>
    <w:basedOn w:val="DefaultParagraphFont"/>
    <w:link w:val="Heading2"/>
    <w:rsid w:val="002C0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796"/>
    <w:rPr>
      <w:rFonts w:ascii="Courier New" w:eastAsia="Times New Roman" w:hAnsi="Courier New" w:cs="Times New Roman"/>
      <w:i/>
      <w:szCs w:val="20"/>
      <w:lang w:eastAsia="en-US"/>
    </w:rPr>
  </w:style>
  <w:style w:type="paragraph" w:customStyle="1" w:styleId="HeadingBase">
    <w:name w:val="Heading Base"/>
    <w:rsid w:val="002C0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796"/>
    <w:pPr>
      <w:tabs>
        <w:tab w:val="right" w:leader="dot" w:pos="9072"/>
      </w:tabs>
      <w:ind w:left="567"/>
    </w:pPr>
    <w:rPr>
      <w:szCs w:val="22"/>
    </w:rPr>
  </w:style>
  <w:style w:type="paragraph" w:customStyle="1" w:styleId="TOCBase">
    <w:name w:val="TOC Base"/>
    <w:rsid w:val="002C0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796"/>
    <w:pPr>
      <w:tabs>
        <w:tab w:val="right" w:leader="dot" w:pos="9072"/>
      </w:tabs>
      <w:spacing w:before="40" w:after="40"/>
      <w:ind w:left="284"/>
    </w:pPr>
    <w:rPr>
      <w:rFonts w:ascii="Times New Roman" w:hAnsi="Times New Roman"/>
    </w:rPr>
  </w:style>
  <w:style w:type="paragraph" w:styleId="TOC1">
    <w:name w:val="toc 1"/>
    <w:basedOn w:val="TOCBase"/>
    <w:next w:val="Normal"/>
    <w:rsid w:val="002C07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796"/>
    <w:pPr>
      <w:spacing w:before="5040"/>
      <w:jc w:val="center"/>
    </w:pPr>
    <w:rPr>
      <w:sz w:val="48"/>
      <w:szCs w:val="72"/>
      <w:lang w:val="en-US"/>
    </w:rPr>
  </w:style>
  <w:style w:type="character" w:customStyle="1" w:styleId="TitleChar">
    <w:name w:val="Title Char"/>
    <w:basedOn w:val="DefaultParagraphFont"/>
    <w:link w:val="Title"/>
    <w:rsid w:val="002C0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796"/>
    <w:pPr>
      <w:tabs>
        <w:tab w:val="left" w:pos="3600"/>
        <w:tab w:val="left" w:pos="3958"/>
      </w:tabs>
    </w:pPr>
  </w:style>
  <w:style w:type="paragraph" w:customStyle="1" w:styleId="Note">
    <w:name w:val="Note"/>
    <w:basedOn w:val="BodyText"/>
    <w:rsid w:val="002C0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796"/>
    <w:pPr>
      <w:framePr w:wrap="auto" w:hAnchor="text" w:y="6049"/>
    </w:pPr>
    <w:rPr>
      <w:color w:val="000000"/>
      <w:sz w:val="40"/>
    </w:rPr>
  </w:style>
  <w:style w:type="paragraph" w:customStyle="1" w:styleId="TOCTitle">
    <w:name w:val="TOCTitle"/>
    <w:basedOn w:val="Heading1"/>
    <w:rsid w:val="002C0796"/>
    <w:pPr>
      <w:spacing w:after="240"/>
      <w:jc w:val="center"/>
      <w:outlineLvl w:val="9"/>
    </w:pPr>
    <w:rPr>
      <w:caps/>
    </w:rPr>
  </w:style>
  <w:style w:type="paragraph" w:customStyle="1" w:styleId="Version">
    <w:name w:val="Version"/>
    <w:rsid w:val="002C07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0796"/>
    <w:pPr>
      <w:numPr>
        <w:numId w:val="13"/>
      </w:numPr>
      <w:tabs>
        <w:tab w:val="clear" w:pos="680"/>
      </w:tabs>
    </w:pPr>
  </w:style>
  <w:style w:type="paragraph" w:styleId="Index1">
    <w:name w:val="index 1"/>
    <w:basedOn w:val="Normal"/>
    <w:next w:val="Normal"/>
    <w:semiHidden/>
    <w:rsid w:val="002C0796"/>
    <w:pPr>
      <w:keepNext w:val="0"/>
      <w:tabs>
        <w:tab w:val="right" w:pos="4176"/>
      </w:tabs>
      <w:ind w:left="198" w:hanging="198"/>
    </w:pPr>
    <w:rPr>
      <w:rFonts w:ascii="Garamond" w:hAnsi="Garamond"/>
    </w:rPr>
  </w:style>
  <w:style w:type="paragraph" w:styleId="IndexHeading">
    <w:name w:val="index heading"/>
    <w:basedOn w:val="Normal"/>
    <w:next w:val="Index1"/>
    <w:semiHidden/>
    <w:rsid w:val="002C0796"/>
    <w:pPr>
      <w:spacing w:before="120" w:after="120"/>
    </w:pPr>
    <w:rPr>
      <w:rFonts w:ascii="Arial" w:hAnsi="Arial"/>
      <w:b/>
      <w:color w:val="918585"/>
      <w:sz w:val="24"/>
    </w:rPr>
  </w:style>
  <w:style w:type="paragraph" w:styleId="Header">
    <w:name w:val="header"/>
    <w:basedOn w:val="Normal"/>
    <w:link w:val="HeaderChar"/>
    <w:rsid w:val="002C0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796"/>
    <w:rPr>
      <w:rFonts w:ascii="Times New Roman" w:eastAsia="Times New Roman" w:hAnsi="Times New Roman" w:cs="Times New Roman"/>
      <w:sz w:val="16"/>
      <w:szCs w:val="20"/>
      <w:lang w:val="en-GB" w:eastAsia="en-US"/>
    </w:rPr>
  </w:style>
  <w:style w:type="paragraph" w:customStyle="1" w:styleId="Chapter">
    <w:name w:val="Chapter"/>
    <w:basedOn w:val="Normal"/>
    <w:rsid w:val="002C0796"/>
    <w:pPr>
      <w:spacing w:before="240"/>
    </w:pPr>
    <w:rPr>
      <w:rFonts w:ascii="Times New Roman" w:hAnsi="Times New Roman"/>
      <w:smallCaps/>
      <w:spacing w:val="80"/>
      <w:sz w:val="28"/>
    </w:rPr>
  </w:style>
  <w:style w:type="paragraph" w:customStyle="1" w:styleId="InChapter">
    <w:name w:val="InChapter"/>
    <w:basedOn w:val="Heading3"/>
    <w:rsid w:val="002C0796"/>
    <w:pPr>
      <w:spacing w:after="240"/>
      <w:outlineLvl w:val="9"/>
    </w:pPr>
    <w:rPr>
      <w:noProof/>
    </w:rPr>
  </w:style>
  <w:style w:type="paragraph" w:styleId="Index2">
    <w:name w:val="index 2"/>
    <w:basedOn w:val="Normal"/>
    <w:next w:val="Normal"/>
    <w:semiHidden/>
    <w:rsid w:val="002C0796"/>
    <w:pPr>
      <w:tabs>
        <w:tab w:val="right" w:pos="4176"/>
      </w:tabs>
      <w:ind w:left="568" w:hanging="284"/>
    </w:pPr>
    <w:rPr>
      <w:rFonts w:ascii="Garamond" w:hAnsi="Garamond"/>
    </w:rPr>
  </w:style>
  <w:style w:type="paragraph" w:customStyle="1" w:styleId="Byline">
    <w:name w:val="Byline"/>
    <w:rsid w:val="002C0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796"/>
    <w:pPr>
      <w:tabs>
        <w:tab w:val="clear" w:pos="3600"/>
        <w:tab w:val="clear" w:pos="3958"/>
      </w:tabs>
      <w:jc w:val="right"/>
    </w:pPr>
  </w:style>
  <w:style w:type="character" w:styleId="Emphasis">
    <w:name w:val="Emphasis"/>
    <w:basedOn w:val="DefaultParagraphFont"/>
    <w:qFormat/>
    <w:rsid w:val="002C0796"/>
    <w:rPr>
      <w:i/>
    </w:rPr>
  </w:style>
  <w:style w:type="paragraph" w:styleId="Caption">
    <w:name w:val="caption"/>
    <w:basedOn w:val="BodyText"/>
    <w:next w:val="Normal"/>
    <w:qFormat/>
    <w:rsid w:val="002C0796"/>
    <w:pPr>
      <w:framePr w:w="2268" w:hSpace="181" w:vSpace="181" w:wrap="around" w:vAnchor="text" w:hAnchor="page" w:x="1135" w:y="285" w:anchorLock="1"/>
    </w:pPr>
    <w:rPr>
      <w:i/>
    </w:rPr>
  </w:style>
  <w:style w:type="paragraph" w:customStyle="1" w:styleId="MiniTOCTitle">
    <w:name w:val="MiniTOCTitle"/>
    <w:basedOn w:val="Heading4"/>
    <w:rsid w:val="002C0796"/>
    <w:pPr>
      <w:spacing w:before="240"/>
      <w:outlineLvl w:val="9"/>
    </w:pPr>
    <w:rPr>
      <w:noProof/>
      <w:sz w:val="24"/>
    </w:rPr>
  </w:style>
  <w:style w:type="paragraph" w:customStyle="1" w:styleId="MiniTOCItem">
    <w:name w:val="MiniTOCItem"/>
    <w:basedOn w:val="ListBullet"/>
    <w:rsid w:val="002C0796"/>
    <w:pPr>
      <w:numPr>
        <w:numId w:val="0"/>
      </w:numPr>
      <w:tabs>
        <w:tab w:val="right" w:leader="dot" w:pos="6521"/>
      </w:tabs>
      <w:spacing w:before="0" w:after="0"/>
    </w:pPr>
  </w:style>
  <w:style w:type="paragraph" w:customStyle="1" w:styleId="TOFTitle">
    <w:name w:val="TOFTitle"/>
    <w:basedOn w:val="TOCTitle"/>
    <w:rsid w:val="002C0796"/>
  </w:style>
  <w:style w:type="paragraph" w:styleId="TableofFigures">
    <w:name w:val="table of figures"/>
    <w:basedOn w:val="Normal"/>
    <w:next w:val="Normal"/>
    <w:semiHidden/>
    <w:rsid w:val="002C0796"/>
    <w:pPr>
      <w:tabs>
        <w:tab w:val="right" w:leader="dot" w:pos="9072"/>
      </w:tabs>
      <w:ind w:left="970" w:hanging="403"/>
    </w:pPr>
    <w:rPr>
      <w:rFonts w:ascii="Times New Roman" w:hAnsi="Times New Roman"/>
      <w:b/>
    </w:rPr>
  </w:style>
  <w:style w:type="paragraph" w:styleId="ListNumber">
    <w:name w:val="List Number"/>
    <w:basedOn w:val="List"/>
    <w:rsid w:val="002C0796"/>
    <w:pPr>
      <w:numPr>
        <w:numId w:val="10"/>
      </w:numPr>
    </w:pPr>
  </w:style>
  <w:style w:type="character" w:customStyle="1" w:styleId="WingdingSymbols">
    <w:name w:val="Wingding Symbols"/>
    <w:rsid w:val="002C0796"/>
    <w:rPr>
      <w:rFonts w:ascii="Wingdings" w:hAnsi="Wingdings"/>
    </w:rPr>
  </w:style>
  <w:style w:type="paragraph" w:customStyle="1" w:styleId="TableHeading">
    <w:name w:val="Table Heading"/>
    <w:basedOn w:val="HeadingBase"/>
    <w:rsid w:val="002C0796"/>
    <w:pPr>
      <w:keepLines/>
      <w:pBdr>
        <w:bottom w:val="single" w:sz="6" w:space="1" w:color="918585"/>
      </w:pBdr>
      <w:spacing w:before="240"/>
    </w:pPr>
  </w:style>
  <w:style w:type="character" w:customStyle="1" w:styleId="HotSpot">
    <w:name w:val="HotSpot"/>
    <w:rsid w:val="002C0796"/>
    <w:rPr>
      <w:color w:val="0033CC"/>
      <w:u w:val="none"/>
    </w:rPr>
  </w:style>
  <w:style w:type="paragraph" w:customStyle="1" w:styleId="BodyTextRight">
    <w:name w:val="Body Text Right"/>
    <w:basedOn w:val="BodyText"/>
    <w:rsid w:val="002C0796"/>
    <w:pPr>
      <w:spacing w:before="0" w:after="0"/>
      <w:jc w:val="right"/>
    </w:pPr>
  </w:style>
  <w:style w:type="paragraph" w:styleId="Index3">
    <w:name w:val="index 3"/>
    <w:basedOn w:val="ListNumber2"/>
    <w:next w:val="Normal"/>
    <w:semiHidden/>
    <w:rsid w:val="002C0796"/>
    <w:pPr>
      <w:numPr>
        <w:numId w:val="0"/>
      </w:numPr>
      <w:tabs>
        <w:tab w:val="right" w:leader="dot" w:pos="4176"/>
      </w:tabs>
    </w:pPr>
  </w:style>
  <w:style w:type="paragraph" w:styleId="ListNumber2">
    <w:name w:val="List Number 2"/>
    <w:basedOn w:val="List2"/>
    <w:rsid w:val="002C0796"/>
    <w:pPr>
      <w:numPr>
        <w:numId w:val="9"/>
      </w:numPr>
      <w:tabs>
        <w:tab w:val="clear" w:pos="1060"/>
      </w:tabs>
    </w:pPr>
  </w:style>
  <w:style w:type="paragraph" w:customStyle="1" w:styleId="MarginNote">
    <w:name w:val="Margin Note"/>
    <w:basedOn w:val="BodyText"/>
    <w:rsid w:val="002C0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796"/>
    <w:rPr>
      <w:sz w:val="32"/>
    </w:rPr>
  </w:style>
  <w:style w:type="paragraph" w:customStyle="1" w:styleId="HeadingProcedure">
    <w:name w:val="Heading Procedure"/>
    <w:basedOn w:val="HeadingBase"/>
    <w:next w:val="Normal"/>
    <w:rsid w:val="002C0796"/>
    <w:pPr>
      <w:tabs>
        <w:tab w:val="left" w:pos="0"/>
      </w:tabs>
      <w:spacing w:before="120" w:after="60"/>
    </w:pPr>
    <w:rPr>
      <w:i/>
      <w:color w:val="918585"/>
      <w:sz w:val="22"/>
    </w:rPr>
  </w:style>
  <w:style w:type="paragraph" w:customStyle="1" w:styleId="TableBodyText">
    <w:name w:val="Table Body Text"/>
    <w:basedOn w:val="BodyText"/>
    <w:rsid w:val="002C0796"/>
    <w:pPr>
      <w:spacing w:before="60" w:after="60"/>
    </w:pPr>
  </w:style>
  <w:style w:type="paragraph" w:styleId="ListContinue">
    <w:name w:val="List Continue"/>
    <w:basedOn w:val="List"/>
    <w:rsid w:val="002C0796"/>
    <w:pPr>
      <w:ind w:firstLine="0"/>
    </w:pPr>
  </w:style>
  <w:style w:type="paragraph" w:customStyle="1" w:styleId="ListNote">
    <w:name w:val="List Note"/>
    <w:basedOn w:val="List"/>
    <w:rsid w:val="002C0796"/>
    <w:pPr>
      <w:pBdr>
        <w:top w:val="single" w:sz="6" w:space="2" w:color="918585"/>
        <w:bottom w:val="single" w:sz="6" w:space="2" w:color="918585"/>
      </w:pBdr>
      <w:tabs>
        <w:tab w:val="left" w:pos="1021"/>
      </w:tabs>
      <w:ind w:firstLine="0"/>
    </w:pPr>
  </w:style>
  <w:style w:type="paragraph" w:customStyle="1" w:styleId="Warning">
    <w:name w:val="Warning"/>
    <w:basedOn w:val="BodyText"/>
    <w:rsid w:val="002C0796"/>
    <w:pPr>
      <w:shd w:val="clear" w:color="auto" w:fill="D9D9D9"/>
      <w:tabs>
        <w:tab w:val="left" w:pos="992"/>
      </w:tabs>
      <w:ind w:left="119" w:right="119"/>
    </w:pPr>
    <w:rPr>
      <w:sz w:val="20"/>
    </w:rPr>
  </w:style>
  <w:style w:type="paragraph" w:customStyle="1" w:styleId="MarginIcons">
    <w:name w:val="Margin Icons"/>
    <w:basedOn w:val="BodyText"/>
    <w:rsid w:val="002C0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796"/>
    <w:rPr>
      <w:rFonts w:ascii="Courier New" w:hAnsi="Courier New"/>
    </w:rPr>
  </w:style>
  <w:style w:type="paragraph" w:customStyle="1" w:styleId="NoteBullet">
    <w:name w:val="Note Bullet"/>
    <w:basedOn w:val="Note"/>
    <w:rsid w:val="002C0796"/>
    <w:pPr>
      <w:tabs>
        <w:tab w:val="clear" w:pos="680"/>
      </w:tabs>
      <w:spacing w:before="60" w:after="60"/>
    </w:pPr>
  </w:style>
  <w:style w:type="paragraph" w:customStyle="1" w:styleId="SubHeading2">
    <w:name w:val="SubHeading2"/>
    <w:basedOn w:val="HeadingBase"/>
    <w:rsid w:val="002C0796"/>
    <w:pPr>
      <w:spacing w:before="240" w:after="60"/>
    </w:pPr>
    <w:rPr>
      <w:sz w:val="20"/>
    </w:rPr>
  </w:style>
  <w:style w:type="paragraph" w:customStyle="1" w:styleId="SubHeading1">
    <w:name w:val="SubHeading1"/>
    <w:basedOn w:val="HeadingBase"/>
    <w:rsid w:val="002C0796"/>
    <w:pPr>
      <w:spacing w:before="240" w:after="60"/>
    </w:pPr>
    <w:rPr>
      <w:color w:val="918585"/>
      <w:sz w:val="22"/>
    </w:rPr>
  </w:style>
  <w:style w:type="paragraph" w:customStyle="1" w:styleId="SideHeading">
    <w:name w:val="Side Heading"/>
    <w:basedOn w:val="HeadingBase"/>
    <w:rsid w:val="002C0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796"/>
    <w:pPr>
      <w:tabs>
        <w:tab w:val="num" w:pos="360"/>
      </w:tabs>
    </w:pPr>
  </w:style>
  <w:style w:type="paragraph" w:styleId="PlainText">
    <w:name w:val="Plain Text"/>
    <w:basedOn w:val="Normal"/>
    <w:link w:val="PlainTextChar"/>
    <w:rsid w:val="002C0796"/>
    <w:rPr>
      <w:sz w:val="20"/>
    </w:rPr>
  </w:style>
  <w:style w:type="character" w:customStyle="1" w:styleId="PlainTextChar">
    <w:name w:val="Plain Text Char"/>
    <w:basedOn w:val="DefaultParagraphFont"/>
    <w:link w:val="PlainText"/>
    <w:rsid w:val="002C0796"/>
    <w:rPr>
      <w:rFonts w:ascii="Courier New" w:eastAsia="Times New Roman" w:hAnsi="Courier New" w:cs="Times New Roman"/>
      <w:sz w:val="20"/>
      <w:szCs w:val="20"/>
      <w:lang w:eastAsia="en-US"/>
    </w:rPr>
  </w:style>
  <w:style w:type="character" w:customStyle="1" w:styleId="MenuOption">
    <w:name w:val="Menu Option"/>
    <w:basedOn w:val="DefaultParagraphFont"/>
    <w:rsid w:val="002C0796"/>
    <w:rPr>
      <w:b/>
      <w:smallCaps/>
    </w:rPr>
  </w:style>
  <w:style w:type="paragraph" w:customStyle="1" w:styleId="TableListNumber">
    <w:name w:val="Table List Number"/>
    <w:basedOn w:val="ListNumber"/>
    <w:rsid w:val="002C0796"/>
    <w:pPr>
      <w:numPr>
        <w:numId w:val="0"/>
      </w:numPr>
    </w:pPr>
  </w:style>
  <w:style w:type="paragraph" w:styleId="TOC4">
    <w:name w:val="toc 4"/>
    <w:basedOn w:val="TOCBase"/>
    <w:next w:val="Normal"/>
    <w:semiHidden/>
    <w:rsid w:val="002C0796"/>
    <w:pPr>
      <w:tabs>
        <w:tab w:val="right" w:leader="dot" w:pos="9071"/>
      </w:tabs>
      <w:ind w:left="1701"/>
    </w:pPr>
  </w:style>
  <w:style w:type="paragraph" w:customStyle="1" w:styleId="ListAlpha">
    <w:name w:val="List Alpha"/>
    <w:basedOn w:val="List"/>
    <w:rsid w:val="002C0796"/>
    <w:pPr>
      <w:numPr>
        <w:numId w:val="8"/>
      </w:numPr>
    </w:pPr>
  </w:style>
  <w:style w:type="paragraph" w:customStyle="1" w:styleId="ListAlpha2">
    <w:name w:val="List Alpha 2"/>
    <w:basedOn w:val="List2"/>
    <w:rsid w:val="002C0796"/>
    <w:pPr>
      <w:numPr>
        <w:numId w:val="7"/>
      </w:numPr>
    </w:pPr>
  </w:style>
  <w:style w:type="paragraph" w:styleId="List2">
    <w:name w:val="List 2"/>
    <w:basedOn w:val="BodyText"/>
    <w:rsid w:val="002C0796"/>
    <w:pPr>
      <w:tabs>
        <w:tab w:val="left" w:pos="680"/>
      </w:tabs>
      <w:spacing w:before="60" w:after="60"/>
      <w:ind w:left="680" w:hanging="340"/>
    </w:pPr>
  </w:style>
  <w:style w:type="paragraph" w:styleId="List3">
    <w:name w:val="List 3"/>
    <w:basedOn w:val="BodyText"/>
    <w:rsid w:val="002C0796"/>
    <w:pPr>
      <w:tabs>
        <w:tab w:val="left" w:pos="1021"/>
      </w:tabs>
      <w:spacing w:before="60" w:after="60"/>
      <w:ind w:left="1020" w:hanging="340"/>
    </w:pPr>
  </w:style>
  <w:style w:type="paragraph" w:styleId="List4">
    <w:name w:val="List 4"/>
    <w:basedOn w:val="BodyText"/>
    <w:rsid w:val="002C0796"/>
    <w:pPr>
      <w:tabs>
        <w:tab w:val="left" w:pos="1361"/>
      </w:tabs>
      <w:spacing w:before="60" w:after="60"/>
      <w:ind w:left="1361" w:hanging="340"/>
    </w:pPr>
  </w:style>
  <w:style w:type="paragraph" w:styleId="List5">
    <w:name w:val="List 5"/>
    <w:basedOn w:val="BodyText"/>
    <w:rsid w:val="002C0796"/>
    <w:pPr>
      <w:tabs>
        <w:tab w:val="left" w:pos="1701"/>
      </w:tabs>
      <w:spacing w:before="60" w:after="60"/>
      <w:ind w:left="1701" w:hanging="340"/>
    </w:pPr>
  </w:style>
  <w:style w:type="paragraph" w:styleId="ListBullet3">
    <w:name w:val="List Bullet 3"/>
    <w:basedOn w:val="List3"/>
    <w:rsid w:val="002C0796"/>
    <w:pPr>
      <w:numPr>
        <w:numId w:val="14"/>
      </w:numPr>
      <w:tabs>
        <w:tab w:val="clear" w:pos="1021"/>
      </w:tabs>
      <w:ind w:left="1037" w:hanging="357"/>
    </w:pPr>
  </w:style>
  <w:style w:type="paragraph" w:styleId="ListBullet4">
    <w:name w:val="List Bullet 4"/>
    <w:basedOn w:val="List4"/>
    <w:rsid w:val="002C0796"/>
    <w:pPr>
      <w:numPr>
        <w:numId w:val="2"/>
      </w:numPr>
    </w:pPr>
  </w:style>
  <w:style w:type="paragraph" w:styleId="ListBullet5">
    <w:name w:val="List Bullet 5"/>
    <w:basedOn w:val="List5"/>
    <w:rsid w:val="002C0796"/>
    <w:pPr>
      <w:numPr>
        <w:numId w:val="3"/>
      </w:numPr>
    </w:pPr>
  </w:style>
  <w:style w:type="paragraph" w:styleId="ListContinue2">
    <w:name w:val="List Continue 2"/>
    <w:basedOn w:val="List2"/>
    <w:rsid w:val="002C0796"/>
    <w:pPr>
      <w:ind w:firstLine="0"/>
    </w:pPr>
  </w:style>
  <w:style w:type="paragraph" w:styleId="ListContinue3">
    <w:name w:val="List Continue 3"/>
    <w:basedOn w:val="List3"/>
    <w:rsid w:val="002C0796"/>
    <w:pPr>
      <w:ind w:left="1021" w:firstLine="0"/>
    </w:pPr>
  </w:style>
  <w:style w:type="paragraph" w:styleId="ListContinue4">
    <w:name w:val="List Continue 4"/>
    <w:basedOn w:val="List4"/>
    <w:rsid w:val="002C0796"/>
    <w:pPr>
      <w:ind w:firstLine="0"/>
    </w:pPr>
  </w:style>
  <w:style w:type="paragraph" w:styleId="ListContinue5">
    <w:name w:val="List Continue 5"/>
    <w:basedOn w:val="List5"/>
    <w:rsid w:val="002C0796"/>
    <w:pPr>
      <w:ind w:firstLine="0"/>
    </w:pPr>
  </w:style>
  <w:style w:type="paragraph" w:styleId="ListNumber3">
    <w:name w:val="List Number 3"/>
    <w:basedOn w:val="List3"/>
    <w:rsid w:val="002C0796"/>
    <w:pPr>
      <w:numPr>
        <w:numId w:val="4"/>
      </w:numPr>
    </w:pPr>
  </w:style>
  <w:style w:type="paragraph" w:styleId="ListNumber4">
    <w:name w:val="List Number 4"/>
    <w:basedOn w:val="List4"/>
    <w:rsid w:val="002C0796"/>
    <w:pPr>
      <w:numPr>
        <w:numId w:val="5"/>
      </w:numPr>
    </w:pPr>
  </w:style>
  <w:style w:type="paragraph" w:styleId="ListNumber5">
    <w:name w:val="List Number 5"/>
    <w:basedOn w:val="List5"/>
    <w:rsid w:val="002C0796"/>
    <w:pPr>
      <w:numPr>
        <w:numId w:val="6"/>
      </w:numPr>
    </w:pPr>
  </w:style>
  <w:style w:type="paragraph" w:styleId="BlockText">
    <w:name w:val="Block Text"/>
    <w:basedOn w:val="Normal"/>
    <w:rsid w:val="002C0796"/>
    <w:pPr>
      <w:spacing w:after="120"/>
      <w:ind w:left="1440" w:right="1440"/>
    </w:pPr>
  </w:style>
  <w:style w:type="character" w:customStyle="1" w:styleId="Subscript">
    <w:name w:val="Subscript"/>
    <w:basedOn w:val="DefaultParagraphFont"/>
    <w:rsid w:val="002C0796"/>
    <w:rPr>
      <w:sz w:val="16"/>
      <w:vertAlign w:val="subscript"/>
    </w:rPr>
  </w:style>
  <w:style w:type="character" w:customStyle="1" w:styleId="Superscript">
    <w:name w:val="Superscript"/>
    <w:basedOn w:val="DefaultParagraphFont"/>
    <w:rsid w:val="002C0796"/>
    <w:rPr>
      <w:sz w:val="16"/>
      <w:vertAlign w:val="superscript"/>
    </w:rPr>
  </w:style>
  <w:style w:type="character" w:customStyle="1" w:styleId="Symbols">
    <w:name w:val="Symbols"/>
    <w:basedOn w:val="DefaultParagraphFont"/>
    <w:rsid w:val="002C0796"/>
    <w:rPr>
      <w:rFonts w:ascii="Symbol" w:hAnsi="Symbol"/>
    </w:rPr>
  </w:style>
  <w:style w:type="character" w:customStyle="1" w:styleId="MenuOptions">
    <w:name w:val="Menu Options"/>
    <w:basedOn w:val="DefaultParagraphFont"/>
    <w:rsid w:val="002C0796"/>
    <w:rPr>
      <w:rFonts w:ascii="Arial Narrow" w:hAnsi="Arial Narrow"/>
      <w:smallCaps/>
    </w:rPr>
  </w:style>
  <w:style w:type="character" w:customStyle="1" w:styleId="Buttons">
    <w:name w:val="Buttons"/>
    <w:basedOn w:val="DefaultParagraphFont"/>
    <w:rsid w:val="002C0796"/>
    <w:rPr>
      <w:b/>
    </w:rPr>
  </w:style>
  <w:style w:type="character" w:customStyle="1" w:styleId="Underlined">
    <w:name w:val="Underlined"/>
    <w:basedOn w:val="DefaultParagraphFont"/>
    <w:rsid w:val="002C0796"/>
    <w:rPr>
      <w:u w:val="single"/>
    </w:rPr>
  </w:style>
  <w:style w:type="paragraph" w:customStyle="1" w:styleId="TableBodyTextRight">
    <w:name w:val="Table Body Text Right"/>
    <w:basedOn w:val="TableBodyText"/>
    <w:rsid w:val="002C0796"/>
    <w:pPr>
      <w:widowControl w:val="0"/>
      <w:autoSpaceDE w:val="0"/>
      <w:autoSpaceDN w:val="0"/>
      <w:adjustRightInd w:val="0"/>
      <w:jc w:val="right"/>
    </w:pPr>
    <w:rPr>
      <w:rFonts w:cs="Arial"/>
      <w:szCs w:val="18"/>
    </w:rPr>
  </w:style>
  <w:style w:type="paragraph" w:customStyle="1" w:styleId="CopyrightText">
    <w:name w:val="Copyright Text"/>
    <w:basedOn w:val="BodyText"/>
    <w:rsid w:val="002C0796"/>
    <w:rPr>
      <w:sz w:val="18"/>
    </w:rPr>
  </w:style>
  <w:style w:type="paragraph" w:customStyle="1" w:styleId="BodySmallRight">
    <w:name w:val="Body Small Right"/>
    <w:basedOn w:val="BodyTextRight"/>
    <w:rsid w:val="002C0796"/>
    <w:rPr>
      <w:sz w:val="18"/>
      <w:szCs w:val="18"/>
    </w:rPr>
  </w:style>
  <w:style w:type="paragraph" w:customStyle="1" w:styleId="MarginEdition">
    <w:name w:val="Margin Edition"/>
    <w:basedOn w:val="MarginNote"/>
    <w:rsid w:val="002C0796"/>
    <w:pPr>
      <w:spacing w:before="0" w:after="0"/>
    </w:pPr>
    <w:rPr>
      <w:rFonts w:ascii="Times New Roman" w:hAnsi="Times New Roman"/>
      <w:color w:val="999999"/>
    </w:rPr>
  </w:style>
  <w:style w:type="paragraph" w:customStyle="1" w:styleId="Spacer">
    <w:name w:val="Spacer"/>
    <w:basedOn w:val="Normal"/>
    <w:rsid w:val="002C0796"/>
    <w:rPr>
      <w:sz w:val="2"/>
      <w:szCs w:val="2"/>
    </w:rPr>
  </w:style>
  <w:style w:type="character" w:customStyle="1" w:styleId="Small">
    <w:name w:val="Small"/>
    <w:basedOn w:val="DefaultParagraphFont"/>
    <w:rsid w:val="002C0796"/>
    <w:rPr>
      <w:sz w:val="16"/>
    </w:rPr>
  </w:style>
  <w:style w:type="paragraph" w:customStyle="1" w:styleId="WideTable">
    <w:name w:val="Wide Table"/>
    <w:basedOn w:val="Normal"/>
    <w:rsid w:val="002C0796"/>
    <w:pPr>
      <w:ind w:left="-1418"/>
    </w:pPr>
    <w:rPr>
      <w:sz w:val="2"/>
      <w:szCs w:val="2"/>
    </w:rPr>
  </w:style>
  <w:style w:type="character" w:styleId="PageNumber">
    <w:name w:val="page number"/>
    <w:basedOn w:val="DefaultParagraphFont"/>
    <w:rsid w:val="002C0796"/>
  </w:style>
  <w:style w:type="paragraph" w:styleId="Quote">
    <w:name w:val="Quote"/>
    <w:basedOn w:val="Heading1"/>
    <w:link w:val="QuoteChar"/>
    <w:qFormat/>
    <w:rsid w:val="002C0796"/>
    <w:rPr>
      <w:b w:val="0"/>
      <w:sz w:val="72"/>
      <w:szCs w:val="72"/>
      <w:lang w:val="en-NZ"/>
    </w:rPr>
  </w:style>
  <w:style w:type="character" w:customStyle="1" w:styleId="QuoteChar">
    <w:name w:val="Quote Char"/>
    <w:basedOn w:val="DefaultParagraphFont"/>
    <w:link w:val="Quote"/>
    <w:rsid w:val="002C0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796"/>
    <w:pPr>
      <w:pageBreakBefore/>
    </w:pPr>
  </w:style>
  <w:style w:type="paragraph" w:customStyle="1" w:styleId="Border">
    <w:name w:val="Border"/>
    <w:basedOn w:val="Normal"/>
    <w:qFormat/>
    <w:rsid w:val="002C0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796"/>
    <w:rPr>
      <w:b/>
      <w:bCs/>
      <w:i/>
      <w:iCs/>
      <w:color w:val="auto"/>
    </w:rPr>
  </w:style>
  <w:style w:type="paragraph" w:styleId="IntenseQuote">
    <w:name w:val="Intense Quote"/>
    <w:basedOn w:val="Normal"/>
    <w:next w:val="Normal"/>
    <w:link w:val="IntenseQuoteChar"/>
    <w:uiPriority w:val="30"/>
    <w:qFormat/>
    <w:rsid w:val="002C0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796"/>
    <w:rPr>
      <w:smallCaps/>
      <w:color w:val="auto"/>
      <w:u w:val="single"/>
    </w:rPr>
  </w:style>
  <w:style w:type="character" w:styleId="IntenseReference">
    <w:name w:val="Intense Reference"/>
    <w:basedOn w:val="DefaultParagraphFont"/>
    <w:uiPriority w:val="32"/>
    <w:qFormat/>
    <w:rsid w:val="002C0796"/>
    <w:rPr>
      <w:b/>
      <w:bCs/>
      <w:smallCaps/>
      <w:color w:val="auto"/>
      <w:spacing w:val="5"/>
      <w:u w:val="single"/>
    </w:rPr>
  </w:style>
  <w:style w:type="paragraph" w:customStyle="1" w:styleId="2ColumnHeading">
    <w:name w:val="2Column Heading"/>
    <w:basedOn w:val="BodyText"/>
    <w:qFormat/>
    <w:rsid w:val="002C0796"/>
    <w:pPr>
      <w:spacing w:after="60"/>
      <w:ind w:left="-2268"/>
    </w:pPr>
    <w:rPr>
      <w:b/>
    </w:rPr>
  </w:style>
  <w:style w:type="paragraph" w:customStyle="1" w:styleId="Heading1TOC">
    <w:name w:val="Heading1 TOC"/>
    <w:basedOn w:val="Normal"/>
    <w:qFormat/>
    <w:rsid w:val="002C0796"/>
    <w:pPr>
      <w:spacing w:before="240" w:after="120"/>
    </w:pPr>
    <w:rPr>
      <w:rFonts w:ascii="Times New Roman" w:hAnsi="Times New Roman"/>
      <w:b/>
      <w:sz w:val="32"/>
    </w:rPr>
  </w:style>
  <w:style w:type="paragraph" w:customStyle="1" w:styleId="Heading2TOC">
    <w:name w:val="Heading2 TOC"/>
    <w:basedOn w:val="Normal"/>
    <w:qFormat/>
    <w:rsid w:val="002C0796"/>
    <w:pPr>
      <w:spacing w:before="240" w:after="60"/>
    </w:pPr>
    <w:rPr>
      <w:rFonts w:ascii="Times New Roman" w:hAnsi="Times New Roman"/>
      <w:b/>
      <w:sz w:val="28"/>
    </w:rPr>
  </w:style>
  <w:style w:type="character" w:customStyle="1" w:styleId="Underline">
    <w:name w:val="Underline"/>
    <w:basedOn w:val="DefaultParagraphFont"/>
    <w:qFormat/>
    <w:rsid w:val="002C0796"/>
    <w:rPr>
      <w:u w:val="single"/>
    </w:rPr>
  </w:style>
  <w:style w:type="paragraph" w:styleId="BalloonText">
    <w:name w:val="Balloon Text"/>
    <w:basedOn w:val="Normal"/>
    <w:link w:val="BalloonTextChar"/>
    <w:rsid w:val="002C0796"/>
    <w:rPr>
      <w:rFonts w:ascii="Tahoma" w:hAnsi="Tahoma" w:cs="Tahoma"/>
      <w:sz w:val="16"/>
      <w:szCs w:val="16"/>
    </w:rPr>
  </w:style>
  <w:style w:type="character" w:customStyle="1" w:styleId="BalloonTextChar">
    <w:name w:val="Balloon Text Char"/>
    <w:basedOn w:val="DefaultParagraphFont"/>
    <w:link w:val="BalloonText"/>
    <w:rsid w:val="002C0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7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796"/>
    <w:rPr>
      <w:b/>
      <w:color w:val="660033"/>
      <w:spacing w:val="0"/>
    </w:rPr>
  </w:style>
  <w:style w:type="paragraph" w:customStyle="1" w:styleId="Nameditemlist">
    <w:name w:val="Named item list"/>
    <w:basedOn w:val="BodyText"/>
    <w:qFormat/>
    <w:rsid w:val="002C07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1249</Words>
  <Characters>7760</Characters>
  <Application>Microsoft Office Word</Application>
  <DocSecurity>0</DocSecurity>
  <Lines>257</Lines>
  <Paragraphs>111</Paragraphs>
  <ScaleCrop>false</ScaleCrop>
  <Company>Author-it Software Corporation Ltd.</Company>
  <LinksUpToDate>false</LinksUpToDate>
  <CharactersWithSpaces>8995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LGACOM405B Implement and monitor the organisation's OHS policies, procedures and programs within the work group or section</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2012-10-05T15:37:00Z</dcterms:created>
  <dcterms:modified xsi:type="dcterms:W3CDTF">2012-10-05T15:37:00Z</dcterms:modified>
</cp:coreProperties>
</file>