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C43" w:rsidP="002F0C43">
      <w:pPr>
        <w:pStyle w:val="Title"/>
      </w:pPr>
      <w:r>
        <w:fldChar w:fldCharType="begin"/>
      </w:r>
      <w:r>
        <w:instrText xml:space="preserve"> TITLE   \* MERGEFORMAT </w:instrText>
      </w:r>
      <w:r>
        <w:fldChar w:fldCharType="separate"/>
      </w:r>
      <w:r>
        <w:t>LGACOM403B Conduct public educational presentations</w:t>
      </w:r>
      <w:r>
        <w:fldChar w:fldCharType="end"/>
      </w:r>
    </w:p>
    <w:p w:rsidR="002F0C43" w:rsidP="002F0C43">
      <w:pPr>
        <w:pStyle w:val="Version"/>
        <w:sectPr w:rsidSect="000115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15A0" w:rsidP="000115A0">
      <w:pPr>
        <w:pStyle w:val="SuperHeading"/>
      </w:pPr>
      <w:r w:rsidRPr="000115A0">
        <w:t>LGACOM403B Conduct public educational presentations</w:t>
      </w:r>
    </w:p>
    <w:p w:rsidR="00000000" w:rsidRPr="000115A0" w:rsidP="000115A0">
      <w:pPr>
        <w:pStyle w:val="SuperHeading"/>
      </w:pPr>
    </w:p>
    <w:p w:rsidR="00000000" w:rsidRPr="000115A0" w:rsidP="000115A0">
      <w:pPr>
        <w:pStyle w:val="Heading1"/>
      </w:pPr>
      <w:bookmarkStart w:id="1" w:name="O_440048"/>
      <w:bookmarkEnd w:id="1"/>
      <w:r w:rsidRPr="000115A0">
        <w:t>Modification History</w:t>
      </w:r>
    </w:p>
    <w:p w:rsidR="00000000" w:rsidRPr="000115A0" w:rsidP="000115A0">
      <w:pPr>
        <w:pStyle w:val="BodyText"/>
      </w:pPr>
      <w:r w:rsidRPr="000115A0">
        <w:t>LGACOM403B Release 1: Primary release.</w:t>
      </w:r>
    </w:p>
    <w:p w:rsidR="00000000" w:rsidRPr="000115A0" w:rsidP="000115A0">
      <w:pPr>
        <w:pStyle w:val="AllowPageBreak"/>
      </w:pPr>
    </w:p>
    <w:p w:rsidR="00000000" w:rsidRPr="000115A0" w:rsidP="000115A0">
      <w:pPr>
        <w:pStyle w:val="Heading1"/>
      </w:pPr>
      <w:bookmarkStart w:id="2" w:name="O_440044"/>
      <w:bookmarkEnd w:id="2"/>
      <w:r w:rsidRPr="000115A0">
        <w:t>Unit Descriptor</w:t>
      </w:r>
    </w:p>
    <w:p w:rsidR="00000000" w:rsidRPr="000115A0" w:rsidP="000115A0">
      <w:pPr>
        <w:pStyle w:val="BodyText"/>
      </w:pPr>
      <w:r w:rsidRPr="000115A0">
        <w:t xml:space="preserve">This unit covers contribution to the development, presentation and </w:t>
      </w:r>
      <w:r w:rsidRPr="000115A0">
        <w:t>evaluation of educational and information sessions for the public. The unit is appropriate for staff members who conduct presentations to the public as part of their council duties. It is particularly suitable for those who do not hold formal training or e</w:t>
      </w:r>
      <w:r w:rsidRPr="000115A0">
        <w:t>ducational qualifications.</w:t>
      </w:r>
    </w:p>
    <w:p w:rsidR="00000000" w:rsidRPr="000115A0" w:rsidP="000115A0">
      <w:pPr>
        <w:pStyle w:val="AllowPageBreak"/>
      </w:pPr>
    </w:p>
    <w:p w:rsidR="00000000" w:rsidRPr="000115A0" w:rsidP="000115A0">
      <w:pPr>
        <w:pStyle w:val="Heading1"/>
      </w:pPr>
      <w:bookmarkStart w:id="3" w:name="O_440060"/>
      <w:bookmarkEnd w:id="3"/>
      <w:r w:rsidRPr="000115A0">
        <w:t>Application of the Unit</w:t>
      </w:r>
    </w:p>
    <w:p w:rsidR="00000000" w:rsidRPr="000115A0" w:rsidP="000115A0">
      <w:pPr>
        <w:pStyle w:val="BodyText"/>
      </w:pPr>
      <w:r w:rsidRPr="000115A0">
        <w:t>This unit supports the attainment of skills and knowledge required for competent workplace performance in councils of all sizes. Knowledge of the legislation and regulations within which c</w:t>
      </w:r>
      <w:r w:rsidRPr="000115A0">
        <w:t xml:space="preserve">ouncils must operate is essential. The unique nature of councils, as a tier of government directed by elected members and reflecting the needs of local communities, must be appropriately reflected. </w:t>
      </w:r>
    </w:p>
    <w:p w:rsidR="00000000" w:rsidRPr="000115A0" w:rsidP="000115A0">
      <w:pPr>
        <w:pStyle w:val="AllowPageBreak"/>
      </w:pPr>
    </w:p>
    <w:p w:rsidR="00000000" w:rsidRPr="000115A0" w:rsidP="000115A0">
      <w:pPr>
        <w:pStyle w:val="Heading1"/>
      </w:pPr>
      <w:bookmarkStart w:id="4" w:name="O_440049"/>
      <w:bookmarkEnd w:id="4"/>
      <w:r w:rsidRPr="000115A0">
        <w:t>Licensing/Regulatory Information</w:t>
      </w:r>
    </w:p>
    <w:p w:rsidR="00000000" w:rsidRPr="000115A0" w:rsidP="000115A0">
      <w:pPr>
        <w:pStyle w:val="BodyText"/>
      </w:pPr>
      <w:r w:rsidRPr="000115A0">
        <w:t>Not app</w:t>
      </w:r>
      <w:r w:rsidRPr="000115A0">
        <w:t>licable.</w:t>
      </w:r>
    </w:p>
    <w:p w:rsidR="00000000" w:rsidRPr="000115A0" w:rsidP="000115A0">
      <w:pPr>
        <w:pStyle w:val="AllowPageBreak"/>
      </w:pPr>
    </w:p>
    <w:p w:rsidR="00000000" w:rsidRPr="000115A0" w:rsidP="000115A0">
      <w:pPr>
        <w:pStyle w:val="Heading1"/>
      </w:pPr>
      <w:bookmarkStart w:id="5" w:name="O_440047"/>
      <w:bookmarkEnd w:id="5"/>
      <w:r w:rsidRPr="000115A0">
        <w:t>Pre-Requisites</w:t>
      </w:r>
    </w:p>
    <w:p w:rsidR="00000000" w:rsidRPr="000115A0" w:rsidP="000115A0">
      <w:pPr>
        <w:pStyle w:val="BodyText"/>
      </w:pPr>
      <w:r w:rsidRPr="000115A0">
        <w:t>Not applicable.</w:t>
      </w:r>
    </w:p>
    <w:p w:rsidR="00000000" w:rsidRPr="000115A0" w:rsidP="000115A0">
      <w:pPr>
        <w:pStyle w:val="AllowPageBreak"/>
      </w:pPr>
    </w:p>
    <w:p w:rsidR="00000000" w:rsidRPr="000115A0" w:rsidP="000115A0">
      <w:pPr>
        <w:pStyle w:val="Heading1"/>
      </w:pPr>
      <w:bookmarkStart w:id="6" w:name="O_440052"/>
      <w:bookmarkEnd w:id="6"/>
      <w:r w:rsidRPr="000115A0">
        <w:t>Employability Skills Information</w:t>
      </w:r>
    </w:p>
    <w:p w:rsidR="00000000" w:rsidRPr="000115A0" w:rsidP="000115A0">
      <w:pPr>
        <w:pStyle w:val="BodyText"/>
      </w:pPr>
      <w:r w:rsidRPr="000115A0">
        <w:t>This unit contains employability skills.</w:t>
      </w:r>
    </w:p>
    <w:p w:rsidR="00000000" w:rsidRPr="000115A0" w:rsidP="000115A0">
      <w:pPr>
        <w:pStyle w:val="AllowPageBreak"/>
      </w:pPr>
    </w:p>
    <w:p w:rsidR="00000000" w:rsidRPr="000115A0" w:rsidP="000115A0">
      <w:pPr>
        <w:pStyle w:val="Heading1"/>
      </w:pPr>
      <w:bookmarkStart w:id="7" w:name="O_440053"/>
      <w:bookmarkEnd w:id="7"/>
      <w:r w:rsidRPr="000115A0">
        <w:t>Elements and Performance Criteria Pre-Content</w:t>
      </w:r>
    </w:p>
    <w:tbl>
      <w:tblPr>
        <w:tblW w:w="0" w:type="auto"/>
        <w:tblLayout w:type="fixed"/>
        <w:tblCellMar>
          <w:left w:w="62" w:type="dxa"/>
          <w:right w:w="62" w:type="dxa"/>
        </w:tblCellMar>
        <w:tblLook w:val="0000"/>
      </w:tblPr>
      <w:tblGrid>
        <w:gridCol w:w="2700"/>
        <w:gridCol w:w="6228"/>
      </w:tblGrid>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15A0" w:rsidP="000115A0">
            <w:pPr>
              <w:pStyle w:val="BodyText"/>
            </w:pPr>
            <w:r w:rsidRPr="000115A0">
              <w:t>Elements describe the essential outcomes of a Unit of Competency</w:t>
            </w:r>
          </w:p>
          <w:p w:rsidR="00000000">
            <w:pPr>
              <w:pStyle w:val="BodyText"/>
              <w:keepNext w:val="0"/>
              <w:keepLines w:val="0"/>
              <w:contextualSpacing w:val="0"/>
              <w:rPr>
                <w:rFonts w:ascii="Tahoma" w:hAnsi="Tahoma"/>
                <w:color w:val="000000"/>
                <w:sz w:val="20"/>
                <w:lang w:val="en-NZ"/>
              </w:rPr>
            </w:pP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BodyText"/>
            </w:pPr>
            <w:r w:rsidRPr="000115A0">
              <w:t xml:space="preserve">Performance criteria describe the required performance needed to demonstrate achievement of the element.  Where </w:t>
            </w:r>
            <w:r w:rsidRPr="000115A0">
              <w:rPr>
                <w:rStyle w:val="BoldandItalics"/>
              </w:rPr>
              <w:t>bold italicised</w:t>
            </w:r>
            <w:r w:rsidRPr="000115A0">
              <w:t xml:space="preserve"> text is used, further information is detailed in the Range Sta</w:t>
            </w:r>
            <w:r w:rsidRPr="000115A0">
              <w:t>tement.  Assessment of performance is to be consistent with the Evidence Guide.</w:t>
            </w:r>
          </w:p>
        </w:tc>
      </w:tr>
    </w:tbl>
    <w:p w:rsidR="00000000" w:rsidRPr="000115A0" w:rsidP="000115A0">
      <w:pPr>
        <w:pStyle w:val="BodyText"/>
      </w:pPr>
    </w:p>
    <w:p w:rsidR="00000000" w:rsidRPr="000115A0" w:rsidP="000115A0">
      <w:pPr>
        <w:pStyle w:val="AllowPageBreak"/>
      </w:pPr>
    </w:p>
    <w:p w:rsidR="00000000" w:rsidRPr="000115A0" w:rsidP="000115A0">
      <w:pPr>
        <w:pStyle w:val="Heading1"/>
      </w:pPr>
      <w:bookmarkStart w:id="8" w:name="O_440054"/>
      <w:bookmarkEnd w:id="8"/>
      <w:r w:rsidRPr="000115A0">
        <w:t>Elements and Performance Criteria</w:t>
      </w:r>
    </w:p>
    <w:tbl>
      <w:tblPr>
        <w:tblW w:w="0" w:type="auto"/>
        <w:tblLayout w:type="fixed"/>
        <w:tblCellMar>
          <w:left w:w="62" w:type="dxa"/>
          <w:right w:w="62" w:type="dxa"/>
        </w:tblCellMar>
        <w:tblLook w:val="0000"/>
      </w:tblPr>
      <w:tblGrid>
        <w:gridCol w:w="2700"/>
        <w:gridCol w:w="6228"/>
      </w:tblGrid>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15A0" w:rsidP="000115A0">
            <w:pPr>
              <w:pStyle w:val="BodyText"/>
            </w:pPr>
            <w:r w:rsidRPr="000115A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SpecialBold"/>
              </w:rPr>
              <w:t>PERFORMANCE CRITERIA</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List"/>
              <w:rPr>
                <w:lang w:val="en-NZ"/>
              </w:rPr>
            </w:pPr>
            <w:r w:rsidRPr="000115A0">
              <w:rPr>
                <w:rStyle w:val="SpecialBold"/>
              </w:rPr>
              <w:t>1.</w:t>
            </w:r>
            <w:r w:rsidRPr="000115A0">
              <w:rPr>
                <w:rStyle w:val="SpecialBold"/>
              </w:rPr>
              <w:tab/>
              <w:t>Contribute to the development of educational and information strategies</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
            </w:pPr>
            <w:r w:rsidRPr="000115A0">
              <w:t>1.1.</w:t>
            </w:r>
            <w:r w:rsidRPr="000115A0">
              <w:tab/>
            </w:r>
            <w:r w:rsidRPr="000115A0">
              <w:t xml:space="preserve">Specific information needs of the public are identified. </w:t>
            </w:r>
          </w:p>
          <w:p w:rsidR="00000000" w:rsidRPr="000115A0" w:rsidP="000115A0">
            <w:pPr>
              <w:pStyle w:val="List"/>
            </w:pPr>
            <w:r w:rsidRPr="000115A0">
              <w:t>1.2.</w:t>
            </w:r>
            <w:r w:rsidRPr="000115A0">
              <w:tab/>
              <w:t xml:space="preserve">Suggestions for changes to existing educational programs are documented and submitted for discussion with relevant personnel. </w:t>
            </w:r>
          </w:p>
          <w:p w:rsidR="00000000" w:rsidRPr="000115A0" w:rsidP="000115A0">
            <w:pPr>
              <w:pStyle w:val="List"/>
            </w:pPr>
            <w:r w:rsidRPr="000115A0">
              <w:t>1.3.</w:t>
            </w:r>
            <w:r w:rsidRPr="000115A0">
              <w:tab/>
            </w:r>
            <w:r w:rsidRPr="000115A0">
              <w:t xml:space="preserve">Contributions are made to the production of educational or information material. </w:t>
            </w:r>
          </w:p>
          <w:p w:rsidR="00000000" w:rsidP="000115A0">
            <w:pPr>
              <w:pStyle w:val="List"/>
              <w:rPr>
                <w:lang w:val="en-NZ"/>
              </w:rPr>
            </w:pPr>
            <w:r w:rsidRPr="000115A0">
              <w:t>1.4.</w:t>
            </w:r>
            <w:r w:rsidRPr="000115A0">
              <w:tab/>
              <w:t xml:space="preserve">Material to be used or distributed in public presentations is checked for accuracy and completeness. </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List"/>
              <w:rPr>
                <w:lang w:val="en-NZ"/>
              </w:rPr>
            </w:pPr>
            <w:r w:rsidRPr="000115A0">
              <w:rPr>
                <w:rStyle w:val="SpecialBold"/>
              </w:rPr>
              <w:t>2.</w:t>
            </w:r>
            <w:r w:rsidRPr="000115A0">
              <w:rPr>
                <w:rStyle w:val="SpecialBold"/>
              </w:rPr>
              <w:tab/>
              <w:t>Plan and organise public presentations</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
            </w:pPr>
            <w:r w:rsidRPr="000115A0">
              <w:t>2.1.</w:t>
            </w:r>
            <w:r w:rsidRPr="000115A0">
              <w:tab/>
              <w:t>Aims and objectives</w:t>
            </w:r>
            <w:r w:rsidRPr="000115A0">
              <w:t xml:space="preserve"> of presentations are documented and clarified with stakeholders. </w:t>
            </w:r>
          </w:p>
          <w:p w:rsidR="00000000" w:rsidRPr="000115A0" w:rsidP="000115A0">
            <w:pPr>
              <w:pStyle w:val="List"/>
            </w:pPr>
            <w:r w:rsidRPr="000115A0">
              <w:t>2.2.</w:t>
            </w:r>
            <w:r w:rsidRPr="000115A0">
              <w:tab/>
              <w:t xml:space="preserve">Presentations are planned taking into account characteristics of audience and subject matter to be presented. </w:t>
            </w:r>
          </w:p>
          <w:p w:rsidR="00000000" w:rsidRPr="000115A0" w:rsidP="000115A0">
            <w:pPr>
              <w:pStyle w:val="List"/>
            </w:pPr>
            <w:r w:rsidRPr="000115A0">
              <w:t>2.3.</w:t>
            </w:r>
            <w:r w:rsidRPr="000115A0">
              <w:tab/>
              <w:t xml:space="preserve">Required </w:t>
            </w:r>
            <w:r w:rsidRPr="000115A0">
              <w:rPr>
                <w:rStyle w:val="BoldandItalics"/>
              </w:rPr>
              <w:t xml:space="preserve">equipment </w:t>
            </w:r>
            <w:r w:rsidRPr="000115A0">
              <w:t xml:space="preserve">and other </w:t>
            </w:r>
            <w:r w:rsidRPr="000115A0">
              <w:rPr>
                <w:rStyle w:val="BoldandItalics"/>
              </w:rPr>
              <w:t xml:space="preserve">resources </w:t>
            </w:r>
            <w:r w:rsidRPr="000115A0">
              <w:t>are identified and organised.</w:t>
            </w:r>
            <w:r w:rsidRPr="000115A0">
              <w:t xml:space="preserve"> </w:t>
            </w:r>
          </w:p>
          <w:p w:rsidR="00000000" w:rsidRPr="000115A0" w:rsidP="000115A0">
            <w:pPr>
              <w:pStyle w:val="List"/>
            </w:pPr>
            <w:r w:rsidRPr="000115A0">
              <w:t>2.4.</w:t>
            </w:r>
            <w:r w:rsidRPr="000115A0">
              <w:tab/>
              <w:t xml:space="preserve">Relevant organisations are contacted to gain information. </w:t>
            </w:r>
          </w:p>
          <w:p w:rsidR="00000000" w:rsidP="000115A0">
            <w:pPr>
              <w:pStyle w:val="List"/>
              <w:rPr>
                <w:lang w:val="en-NZ"/>
              </w:rPr>
            </w:pPr>
            <w:r w:rsidRPr="000115A0">
              <w:t>2.5.</w:t>
            </w:r>
            <w:r w:rsidRPr="000115A0">
              <w:tab/>
              <w:t xml:space="preserve">Technical and/or administrative support is accessed to assist in the organisation of the presentation. </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List"/>
              <w:rPr>
                <w:lang w:val="en-NZ"/>
              </w:rPr>
            </w:pPr>
            <w:r w:rsidRPr="000115A0">
              <w:rPr>
                <w:rStyle w:val="SpecialBold"/>
              </w:rPr>
              <w:t>3.</w:t>
            </w:r>
            <w:r w:rsidRPr="000115A0">
              <w:rPr>
                <w:rStyle w:val="SpecialBold"/>
              </w:rPr>
              <w:tab/>
              <w:t>Conduct public presentation with appropriate media</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
            </w:pPr>
            <w:r w:rsidRPr="000115A0">
              <w:t>3.1.</w:t>
            </w:r>
            <w:r w:rsidRPr="000115A0">
              <w:tab/>
              <w:t>Information is presen</w:t>
            </w:r>
            <w:r w:rsidRPr="000115A0">
              <w:t xml:space="preserve">ted in a logical sequence. </w:t>
            </w:r>
          </w:p>
          <w:p w:rsidR="00000000" w:rsidRPr="000115A0" w:rsidP="000115A0">
            <w:pPr>
              <w:pStyle w:val="List"/>
            </w:pPr>
            <w:r w:rsidRPr="000115A0">
              <w:t>3.2.</w:t>
            </w:r>
            <w:r w:rsidRPr="000115A0">
              <w:tab/>
              <w:t xml:space="preserve">Equipment is operated correctly and used effectively. </w:t>
            </w:r>
          </w:p>
          <w:p w:rsidR="00000000" w:rsidRPr="000115A0" w:rsidP="000115A0">
            <w:pPr>
              <w:pStyle w:val="List"/>
            </w:pPr>
            <w:r w:rsidRPr="000115A0">
              <w:t>3.3.</w:t>
            </w:r>
            <w:r w:rsidRPr="000115A0">
              <w:tab/>
              <w:t xml:space="preserve">Appropriate aids are used to help the audience understand the presentation. </w:t>
            </w:r>
          </w:p>
          <w:p w:rsidR="00000000" w:rsidRPr="000115A0" w:rsidP="000115A0">
            <w:pPr>
              <w:pStyle w:val="List"/>
            </w:pPr>
            <w:r w:rsidRPr="000115A0">
              <w:t>3.4.</w:t>
            </w:r>
            <w:r w:rsidRPr="000115A0">
              <w:tab/>
              <w:t xml:space="preserve">Language used is appropriate to the </w:t>
            </w:r>
            <w:r w:rsidRPr="000115A0">
              <w:rPr>
                <w:rStyle w:val="BoldandItalics"/>
              </w:rPr>
              <w:t>characteristics of the</w:t>
            </w:r>
            <w:r w:rsidRPr="000115A0">
              <w:t xml:space="preserve"> </w:t>
            </w:r>
            <w:r w:rsidRPr="000115A0">
              <w:rPr>
                <w:rStyle w:val="BoldandItalics"/>
              </w:rPr>
              <w:t>audience</w:t>
            </w:r>
            <w:r w:rsidRPr="000115A0">
              <w:t xml:space="preserve">. </w:t>
            </w:r>
          </w:p>
          <w:p w:rsidR="00000000" w:rsidRPr="000115A0" w:rsidP="000115A0">
            <w:pPr>
              <w:pStyle w:val="List"/>
            </w:pPr>
            <w:r w:rsidRPr="000115A0">
              <w:t>3.5.</w:t>
            </w:r>
            <w:r w:rsidRPr="000115A0">
              <w:tab/>
              <w:t>Questi</w:t>
            </w:r>
            <w:r w:rsidRPr="000115A0">
              <w:t xml:space="preserve">ons and concerns raised by audience members are responded to clearly and effectively. </w:t>
            </w:r>
          </w:p>
          <w:p w:rsidR="00000000" w:rsidP="000115A0">
            <w:pPr>
              <w:pStyle w:val="List"/>
              <w:rPr>
                <w:lang w:val="en-NZ"/>
              </w:rPr>
            </w:pPr>
            <w:r w:rsidRPr="000115A0">
              <w:t>3.6.</w:t>
            </w:r>
            <w:r w:rsidRPr="000115A0">
              <w:rPr>
                <w:rStyle w:val="BoldandItalics"/>
              </w:rPr>
              <w:tab/>
              <w:t>Difficult situations</w:t>
            </w:r>
            <w:r w:rsidRPr="000115A0">
              <w:t xml:space="preserve"> that may occur during the public presentation are managed professionally and ethically. </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List"/>
              <w:rPr>
                <w:lang w:val="en-NZ"/>
              </w:rPr>
            </w:pPr>
            <w:r w:rsidRPr="000115A0">
              <w:rPr>
                <w:rStyle w:val="SpecialBold"/>
              </w:rPr>
              <w:t>4.</w:t>
            </w:r>
            <w:r w:rsidRPr="000115A0">
              <w:rPr>
                <w:rStyle w:val="SpecialBold"/>
              </w:rPr>
              <w:tab/>
              <w:t>Evaluate presentations</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
            </w:pPr>
            <w:r w:rsidRPr="000115A0">
              <w:t>4.1.</w:t>
            </w:r>
            <w:r w:rsidRPr="000115A0">
              <w:tab/>
              <w:t>Audience understanding</w:t>
            </w:r>
            <w:r w:rsidRPr="000115A0">
              <w:t xml:space="preserve"> and response is assessed. </w:t>
            </w:r>
          </w:p>
          <w:p w:rsidR="00000000" w:rsidRPr="000115A0" w:rsidP="000115A0">
            <w:pPr>
              <w:pStyle w:val="List"/>
            </w:pPr>
            <w:r w:rsidRPr="000115A0">
              <w:t>4.2.</w:t>
            </w:r>
            <w:r w:rsidRPr="000115A0">
              <w:tab/>
            </w:r>
            <w:r w:rsidRPr="000115A0">
              <w:rPr>
                <w:rStyle w:val="BoldandItalics"/>
              </w:rPr>
              <w:t xml:space="preserve">Feedback </w:t>
            </w:r>
            <w:r w:rsidRPr="000115A0">
              <w:t xml:space="preserve">from audience and observers is analysed. </w:t>
            </w:r>
          </w:p>
          <w:p w:rsidR="00000000" w:rsidRPr="000115A0" w:rsidP="000115A0">
            <w:pPr>
              <w:pStyle w:val="List"/>
            </w:pPr>
            <w:r w:rsidRPr="000115A0">
              <w:t>4.3.</w:t>
            </w:r>
            <w:r w:rsidRPr="000115A0">
              <w:tab/>
              <w:t>Recommendations for improvement to the presentations are documented and discussed with</w:t>
            </w:r>
            <w:r w:rsidRPr="000115A0">
              <w:rPr>
                <w:rStyle w:val="BoldandItalics"/>
              </w:rPr>
              <w:t xml:space="preserve"> relevant personnel</w:t>
            </w:r>
            <w:r w:rsidRPr="000115A0">
              <w:t>.</w:t>
            </w:r>
          </w:p>
        </w:tc>
      </w:tr>
    </w:tbl>
    <w:p w:rsidR="00000000" w:rsidRPr="000115A0" w:rsidP="000115A0">
      <w:pPr>
        <w:pStyle w:val="BodyText"/>
      </w:pPr>
    </w:p>
    <w:p w:rsidR="00000000" w:rsidRPr="000115A0" w:rsidP="000115A0">
      <w:pPr>
        <w:pStyle w:val="AllowPageBreak"/>
      </w:pPr>
    </w:p>
    <w:p w:rsidR="00000000" w:rsidRPr="000115A0" w:rsidP="000115A0">
      <w:pPr>
        <w:pStyle w:val="Heading1"/>
      </w:pPr>
      <w:bookmarkStart w:id="9" w:name="O_440045"/>
      <w:bookmarkEnd w:id="9"/>
      <w:r w:rsidRPr="000115A0">
        <w:t>Required Skills and Knowledge</w:t>
      </w:r>
    </w:p>
    <w:tbl>
      <w:tblPr>
        <w:tblW w:w="0" w:type="auto"/>
        <w:tblLayout w:type="fixed"/>
        <w:tblCellMar>
          <w:left w:w="62" w:type="dxa"/>
          <w:right w:w="62" w:type="dxa"/>
        </w:tblCellMar>
        <w:tblLook w:val="0000"/>
      </w:tblPr>
      <w:tblGrid>
        <w:gridCol w:w="8928"/>
      </w:tblGrid>
      <w:tr w:rsidTr="002F0C4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t>This describes the essential skills and knowledge and their level, required for this unit</w:t>
            </w:r>
          </w:p>
        </w:tc>
      </w:tr>
      <w:tr w:rsidTr="002F0C4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SpecialBold"/>
              </w:rPr>
              <w:t>Required Skills</w:t>
            </w:r>
          </w:p>
        </w:tc>
      </w:tr>
      <w:tr w:rsidTr="002F0C4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115A0" w:rsidP="000115A0">
            <w:pPr>
              <w:pStyle w:val="ListBullet"/>
            </w:pPr>
            <w:r w:rsidRPr="000115A0">
              <w:t xml:space="preserve">communicating information </w:t>
            </w:r>
          </w:p>
          <w:p w:rsidR="00000000" w:rsidRPr="000115A0" w:rsidP="000115A0">
            <w:pPr>
              <w:pStyle w:val="ListBullet"/>
            </w:pPr>
            <w:r w:rsidRPr="000115A0">
              <w:t xml:space="preserve">organising </w:t>
            </w:r>
          </w:p>
          <w:p w:rsidR="00000000" w:rsidRPr="000115A0" w:rsidP="000115A0">
            <w:pPr>
              <w:pStyle w:val="ListBullet"/>
            </w:pPr>
            <w:r w:rsidRPr="000115A0">
              <w:t xml:space="preserve">interpreting feedback </w:t>
            </w:r>
          </w:p>
          <w:p w:rsidR="00000000" w:rsidRPr="000115A0" w:rsidP="000115A0">
            <w:pPr>
              <w:pStyle w:val="ListBullet"/>
            </w:pPr>
            <w:r w:rsidRPr="000115A0">
              <w:t xml:space="preserve">assessing own performance </w:t>
            </w:r>
          </w:p>
          <w:p w:rsidR="00000000" w:rsidRPr="000115A0" w:rsidP="000115A0">
            <w:pPr>
              <w:pStyle w:val="ListBullet"/>
            </w:pPr>
            <w:r w:rsidRPr="000115A0">
              <w:t xml:space="preserve">planning </w:t>
            </w:r>
          </w:p>
          <w:p w:rsidR="00000000" w:rsidP="000115A0">
            <w:pPr>
              <w:pStyle w:val="ListBullet"/>
              <w:rPr>
                <w:lang w:val="en-NZ"/>
              </w:rPr>
            </w:pPr>
            <w:r w:rsidRPr="000115A0">
              <w:t>keeping records of schedules and costings</w:t>
            </w:r>
          </w:p>
        </w:tc>
      </w:tr>
      <w:tr w:rsidTr="002F0C4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SpecialBold"/>
              </w:rPr>
              <w:t>Required Knowledge</w:t>
            </w:r>
          </w:p>
        </w:tc>
      </w:tr>
      <w:tr w:rsidTr="002F0C4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115A0" w:rsidP="000115A0">
            <w:pPr>
              <w:pStyle w:val="ListBullet"/>
            </w:pPr>
            <w:r w:rsidRPr="000115A0">
              <w:t xml:space="preserve">adult education principles </w:t>
            </w:r>
          </w:p>
          <w:p w:rsidR="00000000" w:rsidRPr="000115A0" w:rsidP="000115A0">
            <w:pPr>
              <w:pStyle w:val="ListBullet"/>
            </w:pPr>
            <w:r w:rsidRPr="000115A0">
              <w:t xml:space="preserve">child education principles </w:t>
            </w:r>
          </w:p>
          <w:p w:rsidR="00000000" w:rsidRPr="000115A0" w:rsidP="000115A0">
            <w:pPr>
              <w:pStyle w:val="ListBullet"/>
            </w:pPr>
            <w:r w:rsidRPr="000115A0">
              <w:t xml:space="preserve">strategies for retaining group interest in presentations </w:t>
            </w:r>
          </w:p>
          <w:p w:rsidR="00000000" w:rsidRPr="000115A0" w:rsidP="000115A0">
            <w:pPr>
              <w:pStyle w:val="ListBullet"/>
            </w:pPr>
            <w:r w:rsidRPr="000115A0">
              <w:t xml:space="preserve">operating audiovisual and other equipment </w:t>
            </w:r>
          </w:p>
          <w:p w:rsidR="00000000" w:rsidRPr="000115A0" w:rsidP="000115A0">
            <w:pPr>
              <w:pStyle w:val="ListBullet"/>
            </w:pPr>
            <w:r w:rsidRPr="000115A0">
              <w:t xml:space="preserve">preparing educational aids, including overhead transparencies </w:t>
            </w:r>
          </w:p>
          <w:p w:rsidR="00000000" w:rsidRPr="000115A0" w:rsidP="000115A0">
            <w:pPr>
              <w:pStyle w:val="ListBullet"/>
            </w:pPr>
            <w:r w:rsidRPr="000115A0">
              <w:t>presentation te</w:t>
            </w:r>
            <w:r w:rsidRPr="000115A0">
              <w:t xml:space="preserve">chniques </w:t>
            </w:r>
          </w:p>
          <w:p w:rsidR="00000000" w:rsidRPr="000115A0" w:rsidP="000115A0">
            <w:pPr>
              <w:pStyle w:val="ListBullet"/>
            </w:pPr>
            <w:r w:rsidRPr="000115A0">
              <w:t xml:space="preserve">subject matter of presentation </w:t>
            </w:r>
          </w:p>
          <w:p w:rsidR="00000000" w:rsidRPr="000115A0" w:rsidP="000115A0">
            <w:pPr>
              <w:pStyle w:val="ListBullet"/>
            </w:pPr>
            <w:r w:rsidRPr="000115A0">
              <w:t>cultural diversity</w:t>
            </w:r>
          </w:p>
        </w:tc>
      </w:tr>
    </w:tbl>
    <w:p w:rsidR="00000000" w:rsidRPr="000115A0" w:rsidP="000115A0">
      <w:pPr>
        <w:pStyle w:val="BodyText"/>
      </w:pPr>
    </w:p>
    <w:p w:rsidR="00000000" w:rsidRPr="000115A0" w:rsidP="000115A0">
      <w:pPr>
        <w:pStyle w:val="AllowPageBreak"/>
      </w:pPr>
    </w:p>
    <w:p w:rsidR="00000000" w:rsidRPr="000115A0" w:rsidP="000115A0">
      <w:pPr>
        <w:pStyle w:val="Heading1"/>
      </w:pPr>
      <w:bookmarkStart w:id="10" w:name="O_440051"/>
      <w:bookmarkEnd w:id="10"/>
      <w:r w:rsidRPr="000115A0">
        <w:t>Evidence Guide</w:t>
      </w:r>
    </w:p>
    <w:tbl>
      <w:tblPr>
        <w:tblW w:w="0" w:type="auto"/>
        <w:tblLayout w:type="fixed"/>
        <w:tblCellMar>
          <w:left w:w="62" w:type="dxa"/>
          <w:right w:w="62" w:type="dxa"/>
        </w:tblCellMar>
        <w:tblLook w:val="0000"/>
      </w:tblPr>
      <w:tblGrid>
        <w:gridCol w:w="2700"/>
        <w:gridCol w:w="6228"/>
      </w:tblGrid>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t>A person who demonstrates competency in this unit will be able to perform the outcomes described in the Elements to the required performance level detailed in the Performance Criteria. The knowledge and skill requirements described in the Range Statement m</w:t>
            </w:r>
            <w:r w:rsidRPr="000115A0">
              <w:t xml:space="preserve">ust also be demonstrated. For example, knowledge of the legislative framework and safe work practices that underpin the performance of the unit are also required to be demonstrated. </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BodyText"/>
            </w:pPr>
            <w:r w:rsidRPr="000115A0">
              <w:t xml:space="preserve">The demonstrated ability to: </w:t>
            </w:r>
          </w:p>
          <w:p w:rsidR="00000000" w:rsidRPr="000115A0" w:rsidP="000115A0">
            <w:pPr>
              <w:pStyle w:val="ListBullet"/>
            </w:pPr>
            <w:r w:rsidRPr="000115A0">
              <w:t xml:space="preserve">conduct public educational presentations </w:t>
            </w:r>
          </w:p>
          <w:p w:rsidR="00000000" w:rsidRPr="000115A0" w:rsidP="000115A0">
            <w:pPr>
              <w:pStyle w:val="ListBullet"/>
            </w:pPr>
            <w:r w:rsidRPr="000115A0">
              <w:t xml:space="preserve">apply presentation style appropriate to audience </w:t>
            </w:r>
          </w:p>
          <w:p w:rsidR="00000000" w:rsidRPr="000115A0" w:rsidP="000115A0">
            <w:pPr>
              <w:pStyle w:val="ListBullet"/>
            </w:pPr>
            <w:r w:rsidRPr="000115A0">
              <w:t xml:space="preserve">organise and use equipment and training aids effectively </w:t>
            </w:r>
          </w:p>
          <w:p w:rsidR="00000000" w:rsidP="000115A0">
            <w:pPr>
              <w:pStyle w:val="ListBullet"/>
              <w:rPr>
                <w:lang w:val="en-NZ"/>
              </w:rPr>
            </w:pPr>
            <w:r w:rsidRPr="000115A0">
              <w:t xml:space="preserve">use comprehensive evaluation and reporting skills. </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t>Assessment of performance requirements in this unit should be undertaken within the context of the local government framework. Competency is demonstrated by performance of all stated criteria, including the Range of Variables applicable to the workplace en</w:t>
            </w:r>
            <w:r w:rsidRPr="000115A0">
              <w:t xml:space="preserve">vironment. </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BodyText"/>
            </w:pPr>
            <w:r w:rsidRPr="000115A0">
              <w:t xml:space="preserve">The following assessment methods are suggested: </w:t>
            </w:r>
          </w:p>
          <w:p w:rsidR="00000000" w:rsidRPr="000115A0" w:rsidP="000115A0">
            <w:pPr>
              <w:pStyle w:val="ListBullet"/>
            </w:pPr>
            <w:r w:rsidRPr="000115A0">
              <w:t xml:space="preserve">observation of the learner performing a range of workplace tasks over sufficient time to demonstrate handling of a range of contingencies </w:t>
            </w:r>
          </w:p>
          <w:p w:rsidR="00000000" w:rsidRPr="000115A0" w:rsidP="000115A0">
            <w:pPr>
              <w:pStyle w:val="ListBullet"/>
            </w:pPr>
            <w:r w:rsidRPr="000115A0">
              <w:t>written and/or oral questioning t</w:t>
            </w:r>
            <w:r w:rsidRPr="000115A0">
              <w:t xml:space="preserve">o assess knowledge and understanding </w:t>
            </w:r>
          </w:p>
          <w:p w:rsidR="00000000" w:rsidRPr="000115A0" w:rsidP="000115A0">
            <w:pPr>
              <w:pStyle w:val="ListBullet"/>
            </w:pPr>
            <w:r w:rsidRPr="000115A0">
              <w:t xml:space="preserve">completion of workplace documentation </w:t>
            </w:r>
          </w:p>
          <w:p w:rsidR="00000000" w:rsidRPr="000115A0" w:rsidP="000115A0">
            <w:pPr>
              <w:pStyle w:val="ListBullet"/>
            </w:pPr>
            <w:r w:rsidRPr="000115A0">
              <w:t xml:space="preserve">third-party reports from experienced practitioners </w:t>
            </w:r>
          </w:p>
          <w:p w:rsidR="00000000" w:rsidP="000115A0">
            <w:pPr>
              <w:pStyle w:val="ListBullet"/>
              <w:rPr>
                <w:lang w:val="en-NZ"/>
              </w:rPr>
            </w:pPr>
            <w:r w:rsidRPr="000115A0">
              <w:t xml:space="preserve">completion of self-paced learning materials including personal reflection and feedback from trainer, coach or supervisor. </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t xml:space="preserve">Evidence should be gathered over a period of time in a range of actual or simulated management environments. </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BodyText"/>
            </w:pPr>
            <w:r w:rsidRPr="000115A0">
              <w:t xml:space="preserve">Access to equipment such as: </w:t>
            </w:r>
          </w:p>
          <w:p w:rsidR="00000000" w:rsidRPr="000115A0" w:rsidP="000115A0">
            <w:pPr>
              <w:pStyle w:val="ListBullet"/>
            </w:pPr>
            <w:r w:rsidRPr="000115A0">
              <w:t>overhead projector and other p</w:t>
            </w:r>
            <w:r w:rsidRPr="000115A0">
              <w:t xml:space="preserve">resentation aids </w:t>
            </w:r>
          </w:p>
          <w:p w:rsidR="00000000" w:rsidRPr="000115A0" w:rsidP="000115A0">
            <w:pPr>
              <w:pStyle w:val="ListBullet"/>
            </w:pPr>
            <w:r w:rsidRPr="000115A0">
              <w:t xml:space="preserve">appropriate computer software </w:t>
            </w:r>
          </w:p>
          <w:p w:rsidR="00000000" w:rsidRPr="000115A0" w:rsidP="000115A0">
            <w:pPr>
              <w:pStyle w:val="ListBullet"/>
            </w:pPr>
            <w:r w:rsidRPr="000115A0">
              <w:t xml:space="preserve">if simulated case study, access to mock audience. </w:t>
            </w:r>
          </w:p>
        </w:tc>
      </w:tr>
    </w:tbl>
    <w:p w:rsidR="00000000" w:rsidRPr="000115A0" w:rsidP="000115A0">
      <w:pPr>
        <w:pStyle w:val="BodyText"/>
      </w:pPr>
    </w:p>
    <w:p w:rsidR="00000000" w:rsidRPr="000115A0" w:rsidP="000115A0">
      <w:pPr>
        <w:pStyle w:val="AllowPageBreak"/>
      </w:pPr>
    </w:p>
    <w:p w:rsidR="00000000" w:rsidRPr="000115A0" w:rsidP="000115A0">
      <w:pPr>
        <w:pStyle w:val="Heading1"/>
      </w:pPr>
      <w:bookmarkStart w:id="11" w:name="O_440046"/>
      <w:bookmarkEnd w:id="11"/>
      <w:r w:rsidRPr="000115A0">
        <w:t>Range Statement</w:t>
      </w:r>
    </w:p>
    <w:tbl>
      <w:tblPr>
        <w:tblW w:w="0" w:type="auto"/>
        <w:tblLayout w:type="fixed"/>
        <w:tblCellMar>
          <w:left w:w="62" w:type="dxa"/>
          <w:right w:w="62" w:type="dxa"/>
        </w:tblCellMar>
        <w:tblLook w:val="0000"/>
      </w:tblPr>
      <w:tblGrid>
        <w:gridCol w:w="2700"/>
        <w:gridCol w:w="6228"/>
      </w:tblGrid>
      <w:tr w:rsidTr="002F0C4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t xml:space="preserve">The Range Statement relates to the Unit of Competency as a whole.  It allows for different work environments and situations that may affect performance.  </w:t>
            </w:r>
            <w:r w:rsidRPr="000115A0">
              <w:rPr>
                <w:rStyle w:val="BoldandItalics"/>
              </w:rPr>
              <w:t>Bold italicised</w:t>
            </w:r>
            <w:r w:rsidRPr="000115A0">
              <w:t xml:space="preserve"> wording in the Performance Criteria is detailed below.</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BoldandItalics"/>
              </w:rPr>
              <w:t>Equipment and materials for p</w:t>
            </w:r>
            <w:r w:rsidRPr="000115A0">
              <w:rPr>
                <w:rStyle w:val="BoldandItalics"/>
              </w:rPr>
              <w:t>resentations</w:t>
            </w:r>
            <w:r w:rsidRPr="000115A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Bullet"/>
            </w:pPr>
            <w:r w:rsidRPr="000115A0">
              <w:t xml:space="preserve">audiovisual </w:t>
            </w:r>
          </w:p>
          <w:p w:rsidR="00000000" w:rsidRPr="000115A0" w:rsidP="000115A0">
            <w:pPr>
              <w:pStyle w:val="ListBullet"/>
            </w:pPr>
            <w:r w:rsidRPr="000115A0">
              <w:t xml:space="preserve">models </w:t>
            </w:r>
          </w:p>
          <w:p w:rsidR="00000000" w:rsidRPr="000115A0" w:rsidP="000115A0">
            <w:pPr>
              <w:pStyle w:val="ListBullet"/>
            </w:pPr>
            <w:r w:rsidRPr="000115A0">
              <w:t xml:space="preserve">photographs </w:t>
            </w:r>
          </w:p>
          <w:p w:rsidR="00000000" w:rsidP="000115A0">
            <w:pPr>
              <w:pStyle w:val="ListBullet"/>
              <w:rPr>
                <w:lang w:val="en-NZ"/>
              </w:rPr>
            </w:pPr>
            <w:r w:rsidRPr="000115A0">
              <w:t>film</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BoldandItalics"/>
              </w:rPr>
              <w:t>Required resources</w:t>
            </w:r>
            <w:r w:rsidRPr="000115A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Bullet"/>
            </w:pPr>
            <w:r w:rsidRPr="000115A0">
              <w:t xml:space="preserve">suitable venue </w:t>
            </w:r>
          </w:p>
          <w:p w:rsidR="00000000" w:rsidRPr="000115A0" w:rsidP="000115A0">
            <w:pPr>
              <w:pStyle w:val="ListBullet"/>
            </w:pPr>
            <w:r w:rsidRPr="000115A0">
              <w:t xml:space="preserve">stationery for audience to take notes </w:t>
            </w:r>
          </w:p>
          <w:p w:rsidR="00000000" w:rsidRPr="000115A0" w:rsidP="000115A0">
            <w:pPr>
              <w:pStyle w:val="ListBullet"/>
            </w:pPr>
            <w:r w:rsidRPr="000115A0">
              <w:t xml:space="preserve">refreshments for the audience and speakers </w:t>
            </w:r>
          </w:p>
          <w:p w:rsidR="00000000" w:rsidP="000115A0">
            <w:pPr>
              <w:pStyle w:val="ListBullet"/>
              <w:rPr>
                <w:lang w:val="en-NZ"/>
              </w:rPr>
            </w:pPr>
            <w:r w:rsidRPr="000115A0">
              <w:t>security passes for visitors</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BoldandItalics"/>
              </w:rPr>
              <w:t>Characteristics of audience</w:t>
            </w:r>
            <w:r w:rsidRPr="000115A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Bullet"/>
            </w:pPr>
            <w:r w:rsidRPr="000115A0">
              <w:t xml:space="preserve">ethnic, cultural and linguistic background </w:t>
            </w:r>
          </w:p>
          <w:p w:rsidR="00000000" w:rsidRPr="000115A0" w:rsidP="000115A0">
            <w:pPr>
              <w:pStyle w:val="ListBullet"/>
            </w:pPr>
            <w:r w:rsidRPr="000115A0">
              <w:t xml:space="preserve">age </w:t>
            </w:r>
          </w:p>
          <w:p w:rsidR="00000000" w:rsidP="000115A0">
            <w:pPr>
              <w:pStyle w:val="ListBullet"/>
              <w:rPr>
                <w:lang w:val="en-NZ"/>
              </w:rPr>
            </w:pPr>
            <w:r w:rsidRPr="000115A0">
              <w:t>gender</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BoldandItalics"/>
              </w:rPr>
              <w:t xml:space="preserve">Audience </w:t>
            </w:r>
            <w:r w:rsidRPr="000115A0">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Bullet"/>
            </w:pPr>
            <w:r w:rsidRPr="000115A0">
              <w:t xml:space="preserve">schools and TAFE groups </w:t>
            </w:r>
          </w:p>
          <w:p w:rsidR="00000000" w:rsidP="000115A0">
            <w:pPr>
              <w:pStyle w:val="ListBullet"/>
              <w:rPr>
                <w:lang w:val="en-NZ"/>
              </w:rPr>
            </w:pPr>
            <w:r w:rsidRPr="000115A0">
              <w:t>local community organisations</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BoldandItalics"/>
              </w:rPr>
              <w:t>Difficult situations</w:t>
            </w:r>
            <w:r w:rsidRPr="000115A0">
              <w:t xml:space="preserve"> that may occur may include: </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Bullet"/>
            </w:pPr>
            <w:r w:rsidRPr="000115A0">
              <w:t xml:space="preserve">complaints from the audience </w:t>
            </w:r>
          </w:p>
          <w:p w:rsidR="00000000" w:rsidRPr="000115A0" w:rsidP="000115A0">
            <w:pPr>
              <w:pStyle w:val="ListBullet"/>
            </w:pPr>
            <w:r w:rsidRPr="000115A0">
              <w:t xml:space="preserve">lack of audience attentiveness, including talking, arriving late and leaving during the presentation </w:t>
            </w:r>
          </w:p>
          <w:p w:rsidR="00000000" w:rsidRPr="000115A0" w:rsidP="000115A0">
            <w:pPr>
              <w:pStyle w:val="ListBullet"/>
            </w:pPr>
            <w:r w:rsidRPr="000115A0">
              <w:t xml:space="preserve">illness of an audience member </w:t>
            </w:r>
          </w:p>
          <w:p w:rsidR="00000000" w:rsidP="000115A0">
            <w:pPr>
              <w:pStyle w:val="ListBullet"/>
              <w:rPr>
                <w:lang w:val="en-NZ"/>
              </w:rPr>
            </w:pPr>
            <w:r w:rsidRPr="000115A0">
              <w:t>equipment failure</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BoldandItalics"/>
              </w:rPr>
              <w:t>Feedback and evaluation</w:t>
            </w:r>
            <w:r w:rsidRPr="000115A0">
              <w:t xml:space="preserve"> may be conducted through: </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Bullet"/>
            </w:pPr>
            <w:r w:rsidRPr="000115A0">
              <w:t xml:space="preserve">happy sheets </w:t>
            </w:r>
          </w:p>
          <w:p w:rsidR="00000000" w:rsidRPr="000115A0" w:rsidP="000115A0">
            <w:pPr>
              <w:pStyle w:val="ListBullet"/>
            </w:pPr>
            <w:r w:rsidRPr="000115A0">
              <w:t xml:space="preserve">surveys </w:t>
            </w:r>
            <w:r w:rsidRPr="000115A0">
              <w:t xml:space="preserve">and questionnaires regarding aspects of the presentation, venue, speakers and content of material supplied </w:t>
            </w:r>
          </w:p>
          <w:p w:rsidR="00000000" w:rsidRPr="000115A0" w:rsidP="000115A0">
            <w:pPr>
              <w:pStyle w:val="ListBullet"/>
            </w:pPr>
            <w:r w:rsidRPr="000115A0">
              <w:t xml:space="preserve">interviews and personal follow up with audience members after the presentation </w:t>
            </w:r>
          </w:p>
          <w:p w:rsidR="00000000" w:rsidRPr="000115A0" w:rsidP="000115A0">
            <w:pPr>
              <w:pStyle w:val="ListBullet"/>
            </w:pPr>
            <w:r w:rsidRPr="000115A0">
              <w:t xml:space="preserve">comments and feedback from observers </w:t>
            </w:r>
          </w:p>
          <w:p w:rsidR="00000000" w:rsidP="000115A0">
            <w:pPr>
              <w:pStyle w:val="ListBullet"/>
              <w:rPr>
                <w:lang w:val="en-NZ"/>
              </w:rPr>
            </w:pPr>
            <w:r w:rsidRPr="000115A0">
              <w:t>self-reflection</w:t>
            </w:r>
          </w:p>
        </w:tc>
      </w:tr>
      <w:tr w:rsidTr="002F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15A0">
            <w:pPr>
              <w:pStyle w:val="BodyText"/>
              <w:rPr>
                <w:lang w:val="en-NZ"/>
              </w:rPr>
            </w:pPr>
            <w:r w:rsidRPr="000115A0">
              <w:rPr>
                <w:rStyle w:val="BoldandItalics"/>
              </w:rPr>
              <w:t>Relevant pers</w:t>
            </w:r>
            <w:r w:rsidRPr="000115A0">
              <w:rPr>
                <w:rStyle w:val="BoldandItalics"/>
              </w:rPr>
              <w:t>onnel and stakeholders</w:t>
            </w:r>
            <w:r w:rsidRPr="000115A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115A0" w:rsidP="000115A0">
            <w:pPr>
              <w:pStyle w:val="ListBullet"/>
            </w:pPr>
            <w:r w:rsidRPr="000115A0">
              <w:t xml:space="preserve">community groups or other audience members </w:t>
            </w:r>
          </w:p>
          <w:p w:rsidR="00000000" w:rsidRPr="000115A0" w:rsidP="000115A0">
            <w:pPr>
              <w:pStyle w:val="ListBullet"/>
            </w:pPr>
            <w:r w:rsidRPr="000115A0">
              <w:t xml:space="preserve">supervisors </w:t>
            </w:r>
          </w:p>
          <w:p w:rsidR="00000000" w:rsidRPr="000115A0" w:rsidP="000115A0">
            <w:pPr>
              <w:pStyle w:val="ListBullet"/>
            </w:pPr>
            <w:r w:rsidRPr="000115A0">
              <w:t xml:space="preserve">public relations or marketing department </w:t>
            </w:r>
          </w:p>
          <w:p w:rsidR="00000000" w:rsidRPr="000115A0" w:rsidP="000115A0">
            <w:pPr>
              <w:pStyle w:val="ListBullet"/>
            </w:pPr>
            <w:r w:rsidRPr="000115A0">
              <w:t>community development department</w:t>
            </w:r>
          </w:p>
        </w:tc>
      </w:tr>
    </w:tbl>
    <w:p w:rsidR="00000000" w:rsidRPr="000115A0" w:rsidP="000115A0">
      <w:pPr>
        <w:pStyle w:val="BodyText"/>
      </w:pPr>
    </w:p>
    <w:p w:rsidR="00000000" w:rsidRPr="000115A0" w:rsidP="000115A0">
      <w:pPr>
        <w:pStyle w:val="AllowPageBreak"/>
      </w:pPr>
    </w:p>
    <w:p w:rsidR="00000000" w:rsidRPr="000115A0" w:rsidP="000115A0">
      <w:pPr>
        <w:pStyle w:val="Heading1"/>
      </w:pPr>
      <w:bookmarkStart w:id="12" w:name="O_440043"/>
      <w:bookmarkEnd w:id="12"/>
      <w:r w:rsidRPr="000115A0">
        <w:t>Unit Sector(s)</w:t>
      </w:r>
    </w:p>
    <w:p w:rsidR="00000000" w:rsidRPr="000115A0" w:rsidP="000115A0">
      <w:pPr>
        <w:pStyle w:val="BodyText"/>
      </w:pPr>
      <w:r w:rsidRPr="000115A0">
        <w:t>Common.</w:t>
      </w:r>
    </w:p>
    <w:p w:rsidR="00000000" w:rsidRPr="000115A0" w:rsidP="000115A0">
      <w:pPr>
        <w:pStyle w:val="AllowPageBreak"/>
      </w:pPr>
    </w:p>
    <w:p w:rsidR="00000000" w:rsidRPr="000115A0" w:rsidP="000115A0">
      <w:pPr>
        <w:pStyle w:val="Heading1"/>
      </w:pPr>
      <w:bookmarkStart w:id="13" w:name="O_440057"/>
      <w:bookmarkEnd w:id="13"/>
      <w:r w:rsidRPr="000115A0">
        <w:t>Competency field</w:t>
      </w:r>
    </w:p>
    <w:p w:rsidR="00000000" w:rsidRPr="000115A0" w:rsidP="000115A0">
      <w:pPr>
        <w:pStyle w:val="BodyText"/>
      </w:pPr>
      <w:r w:rsidRPr="000115A0">
        <w:t>Not applicable.</w:t>
      </w:r>
    </w:p>
    <w:p w:rsidR="00000000" w:rsidRPr="000115A0" w:rsidP="000115A0"/>
    <w:sectPr w:rsidSect="000115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C43" w:rsidP="002F0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43" w:rsidP="00011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F0C43" w:rsidP="000115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F0C43" w:rsidP="000115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A0" w:rsidRPr="002F0C43" w:rsidP="002F0C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43" w:rsidRPr="002D2AF8" w:rsidP="000115A0">
    <w:pPr>
      <w:pStyle w:val="Header"/>
      <w:framePr w:wrap="around"/>
    </w:pPr>
    <w:r>
      <w:fldChar w:fldCharType="begin"/>
    </w:r>
    <w:r>
      <w:instrText xml:space="preserve"> TITLE   \* MERGEFORMAT </w:instrText>
    </w:r>
    <w:r>
      <w:fldChar w:fldCharType="separate"/>
    </w:r>
    <w:r>
      <w:t>LGACOM403B Conduct public educational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2F0C43" w:rsidP="000115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B0B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6244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5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5A0"/>
    <w:pPr>
      <w:spacing w:before="360" w:after="60"/>
      <w:outlineLvl w:val="0"/>
    </w:pPr>
    <w:rPr>
      <w:sz w:val="32"/>
    </w:rPr>
  </w:style>
  <w:style w:type="paragraph" w:styleId="Heading2">
    <w:name w:val="heading 2"/>
    <w:basedOn w:val="HeadingBase"/>
    <w:next w:val="BodyText"/>
    <w:link w:val="Heading2Char"/>
    <w:qFormat/>
    <w:rsid w:val="000115A0"/>
    <w:pPr>
      <w:keepLines/>
      <w:spacing w:before="240" w:after="120"/>
      <w:outlineLvl w:val="1"/>
    </w:pPr>
    <w:rPr>
      <w:sz w:val="28"/>
      <w:szCs w:val="40"/>
    </w:rPr>
  </w:style>
  <w:style w:type="paragraph" w:styleId="Heading3">
    <w:name w:val="heading 3"/>
    <w:basedOn w:val="HeadingBase"/>
    <w:next w:val="BodyText"/>
    <w:link w:val="Heading3Char"/>
    <w:qFormat/>
    <w:rsid w:val="000115A0"/>
    <w:pPr>
      <w:spacing w:before="180" w:after="120"/>
      <w:outlineLvl w:val="2"/>
    </w:pPr>
    <w:rPr>
      <w:spacing w:val="-10"/>
      <w:kern w:val="32"/>
    </w:rPr>
  </w:style>
  <w:style w:type="paragraph" w:styleId="Heading4">
    <w:name w:val="heading 4"/>
    <w:basedOn w:val="HeadingBase"/>
    <w:next w:val="BodyText"/>
    <w:link w:val="Heading4Char"/>
    <w:qFormat/>
    <w:rsid w:val="000115A0"/>
    <w:pPr>
      <w:spacing w:before="160" w:after="120"/>
      <w:outlineLvl w:val="3"/>
    </w:pPr>
    <w:rPr>
      <w:sz w:val="22"/>
    </w:rPr>
  </w:style>
  <w:style w:type="paragraph" w:styleId="Heading5">
    <w:name w:val="heading 5"/>
    <w:basedOn w:val="HeadingBase"/>
    <w:next w:val="Normal"/>
    <w:link w:val="Heading5Char"/>
    <w:qFormat/>
    <w:rsid w:val="000115A0"/>
    <w:pPr>
      <w:spacing w:before="80"/>
      <w:outlineLvl w:val="4"/>
    </w:pPr>
    <w:rPr>
      <w:color w:val="918585"/>
      <w:sz w:val="20"/>
    </w:rPr>
  </w:style>
  <w:style w:type="paragraph" w:styleId="Heading6">
    <w:name w:val="heading 6"/>
    <w:basedOn w:val="HeadingBase"/>
    <w:next w:val="Normal"/>
    <w:link w:val="Heading6Char"/>
    <w:qFormat/>
    <w:rsid w:val="000115A0"/>
    <w:pPr>
      <w:spacing w:before="60"/>
      <w:outlineLvl w:val="5"/>
    </w:pPr>
    <w:rPr>
      <w:color w:val="918585"/>
      <w:sz w:val="20"/>
    </w:rPr>
  </w:style>
  <w:style w:type="paragraph" w:styleId="Heading7">
    <w:name w:val="heading 7"/>
    <w:basedOn w:val="Normal"/>
    <w:next w:val="Normal"/>
    <w:link w:val="Heading7Char"/>
    <w:qFormat/>
    <w:rsid w:val="000115A0"/>
    <w:pPr>
      <w:ind w:left="720"/>
      <w:outlineLvl w:val="6"/>
    </w:pPr>
    <w:rPr>
      <w:i/>
    </w:rPr>
  </w:style>
  <w:style w:type="paragraph" w:styleId="Heading8">
    <w:name w:val="heading 8"/>
    <w:basedOn w:val="Normal"/>
    <w:next w:val="Normal"/>
    <w:link w:val="Heading8Char"/>
    <w:qFormat/>
    <w:rsid w:val="000115A0"/>
    <w:pPr>
      <w:ind w:left="720"/>
      <w:outlineLvl w:val="7"/>
    </w:pPr>
    <w:rPr>
      <w:i/>
    </w:rPr>
  </w:style>
  <w:style w:type="paragraph" w:styleId="Heading9">
    <w:name w:val="heading 9"/>
    <w:basedOn w:val="Normal"/>
    <w:next w:val="Normal"/>
    <w:link w:val="Heading9Char"/>
    <w:qFormat/>
    <w:rsid w:val="000115A0"/>
    <w:pPr>
      <w:ind w:left="720"/>
      <w:outlineLvl w:val="8"/>
    </w:pPr>
    <w:rPr>
      <w:i/>
    </w:rPr>
  </w:style>
  <w:style w:type="character" w:default="1" w:styleId="DefaultParagraphFont">
    <w:name w:val="Default Paragraph Font"/>
    <w:uiPriority w:val="1"/>
    <w:unhideWhenUsed/>
    <w:rsid w:val="00011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5A0"/>
  </w:style>
  <w:style w:type="character" w:customStyle="1" w:styleId="Heading1Char">
    <w:name w:val="Heading 1 Char"/>
    <w:basedOn w:val="DefaultParagraphFont"/>
    <w:link w:val="Heading1"/>
    <w:rsid w:val="000115A0"/>
    <w:rPr>
      <w:rFonts w:ascii="Times New Roman" w:eastAsia="Times New Roman" w:hAnsi="Times New Roman" w:cs="Times New Roman"/>
      <w:b/>
      <w:sz w:val="32"/>
      <w:szCs w:val="20"/>
      <w:lang w:eastAsia="en-US"/>
    </w:rPr>
  </w:style>
  <w:style w:type="paragraph" w:styleId="BodyText">
    <w:name w:val="Body Text"/>
    <w:basedOn w:val="Normal"/>
    <w:link w:val="BodyTextChar"/>
    <w:rsid w:val="000115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5A0"/>
    <w:rPr>
      <w:rFonts w:ascii="Times New Roman" w:eastAsia="Times New Roman" w:hAnsi="Times New Roman" w:cs="Times New Roman"/>
      <w:sz w:val="24"/>
      <w:lang w:eastAsia="en-US"/>
    </w:rPr>
  </w:style>
  <w:style w:type="paragraph" w:styleId="Footer">
    <w:name w:val="footer"/>
    <w:basedOn w:val="Normal"/>
    <w:link w:val="FooterChar"/>
    <w:rsid w:val="00011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5A0"/>
    <w:rPr>
      <w:rFonts w:ascii="Times New Roman" w:eastAsia="Times New Roman" w:hAnsi="Times New Roman" w:cs="Times New Roman"/>
      <w:sz w:val="16"/>
      <w:lang w:eastAsia="en-US"/>
    </w:rPr>
  </w:style>
  <w:style w:type="paragraph" w:styleId="List">
    <w:name w:val="List"/>
    <w:basedOn w:val="BodyText"/>
    <w:next w:val="BodyText"/>
    <w:rsid w:val="000115A0"/>
    <w:pPr>
      <w:tabs>
        <w:tab w:val="left" w:pos="340"/>
      </w:tabs>
      <w:spacing w:before="60" w:after="60"/>
      <w:ind w:left="340" w:hanging="340"/>
    </w:pPr>
  </w:style>
  <w:style w:type="paragraph" w:styleId="ListBullet">
    <w:name w:val="List Bullet"/>
    <w:basedOn w:val="List"/>
    <w:rsid w:val="000115A0"/>
    <w:pPr>
      <w:numPr>
        <w:numId w:val="12"/>
      </w:numPr>
      <w:tabs>
        <w:tab w:val="clear" w:pos="340"/>
      </w:tabs>
      <w:spacing w:before="40" w:after="40"/>
    </w:pPr>
  </w:style>
  <w:style w:type="character" w:customStyle="1" w:styleId="SpecialBold">
    <w:name w:val="Special Bold"/>
    <w:basedOn w:val="DefaultParagraphFont"/>
    <w:rsid w:val="000115A0"/>
    <w:rPr>
      <w:b/>
      <w:spacing w:val="0"/>
    </w:rPr>
  </w:style>
  <w:style w:type="paragraph" w:customStyle="1" w:styleId="SuperHeading">
    <w:name w:val="SuperHeading"/>
    <w:basedOn w:val="Normal"/>
    <w:rsid w:val="000115A0"/>
    <w:pPr>
      <w:spacing w:before="240" w:after="120"/>
      <w:outlineLvl w:val="0"/>
    </w:pPr>
    <w:rPr>
      <w:rFonts w:ascii="Times New Roman" w:hAnsi="Times New Roman"/>
      <w:b/>
      <w:sz w:val="28"/>
    </w:rPr>
  </w:style>
  <w:style w:type="paragraph" w:customStyle="1" w:styleId="AllowPageBreak">
    <w:name w:val="AllowPageBreak"/>
    <w:rsid w:val="000115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15A0"/>
    <w:rPr>
      <w:b/>
      <w:i/>
      <w:u w:val="none"/>
    </w:rPr>
  </w:style>
  <w:style w:type="character" w:customStyle="1" w:styleId="Heading2Char">
    <w:name w:val="Heading 2 Char"/>
    <w:basedOn w:val="DefaultParagraphFont"/>
    <w:link w:val="Heading2"/>
    <w:rsid w:val="00011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5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5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5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5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5A0"/>
    <w:rPr>
      <w:rFonts w:ascii="Courier New" w:eastAsia="Times New Roman" w:hAnsi="Courier New" w:cs="Times New Roman"/>
      <w:i/>
      <w:szCs w:val="20"/>
      <w:lang w:eastAsia="en-US"/>
    </w:rPr>
  </w:style>
  <w:style w:type="paragraph" w:customStyle="1" w:styleId="HeadingBase">
    <w:name w:val="Heading Base"/>
    <w:rsid w:val="00011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5A0"/>
    <w:pPr>
      <w:tabs>
        <w:tab w:val="right" w:leader="dot" w:pos="9072"/>
      </w:tabs>
      <w:ind w:left="567"/>
    </w:pPr>
    <w:rPr>
      <w:szCs w:val="22"/>
    </w:rPr>
  </w:style>
  <w:style w:type="paragraph" w:customStyle="1" w:styleId="TOCBase">
    <w:name w:val="TOC Base"/>
    <w:rsid w:val="00011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5A0"/>
    <w:pPr>
      <w:tabs>
        <w:tab w:val="right" w:leader="dot" w:pos="9072"/>
      </w:tabs>
      <w:spacing w:before="40" w:after="40"/>
      <w:ind w:left="284"/>
    </w:pPr>
    <w:rPr>
      <w:rFonts w:ascii="Times New Roman" w:hAnsi="Times New Roman"/>
    </w:rPr>
  </w:style>
  <w:style w:type="paragraph" w:styleId="TOC1">
    <w:name w:val="toc 1"/>
    <w:basedOn w:val="TOCBase"/>
    <w:next w:val="Normal"/>
    <w:rsid w:val="000115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5A0"/>
    <w:pPr>
      <w:spacing w:before="5040"/>
      <w:jc w:val="center"/>
    </w:pPr>
    <w:rPr>
      <w:sz w:val="48"/>
      <w:szCs w:val="72"/>
      <w:lang w:val="en-US"/>
    </w:rPr>
  </w:style>
  <w:style w:type="character" w:customStyle="1" w:styleId="TitleChar">
    <w:name w:val="Title Char"/>
    <w:basedOn w:val="DefaultParagraphFont"/>
    <w:link w:val="Title"/>
    <w:rsid w:val="00011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5A0"/>
    <w:pPr>
      <w:tabs>
        <w:tab w:val="left" w:pos="3600"/>
        <w:tab w:val="left" w:pos="3958"/>
      </w:tabs>
    </w:pPr>
  </w:style>
  <w:style w:type="paragraph" w:customStyle="1" w:styleId="Note">
    <w:name w:val="Note"/>
    <w:basedOn w:val="BodyText"/>
    <w:rsid w:val="000115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5A0"/>
    <w:pPr>
      <w:framePr w:wrap="auto" w:hAnchor="text" w:y="6049"/>
    </w:pPr>
    <w:rPr>
      <w:color w:val="000000"/>
      <w:sz w:val="40"/>
    </w:rPr>
  </w:style>
  <w:style w:type="paragraph" w:customStyle="1" w:styleId="TOCTitle">
    <w:name w:val="TOCTitle"/>
    <w:basedOn w:val="Heading1"/>
    <w:rsid w:val="000115A0"/>
    <w:pPr>
      <w:spacing w:after="240"/>
      <w:jc w:val="center"/>
      <w:outlineLvl w:val="9"/>
    </w:pPr>
    <w:rPr>
      <w:caps/>
    </w:rPr>
  </w:style>
  <w:style w:type="paragraph" w:customStyle="1" w:styleId="Version">
    <w:name w:val="Version"/>
    <w:rsid w:val="000115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5A0"/>
    <w:pPr>
      <w:numPr>
        <w:numId w:val="13"/>
      </w:numPr>
      <w:tabs>
        <w:tab w:val="clear" w:pos="680"/>
      </w:tabs>
    </w:pPr>
  </w:style>
  <w:style w:type="paragraph" w:styleId="Index1">
    <w:name w:val="index 1"/>
    <w:basedOn w:val="Normal"/>
    <w:next w:val="Normal"/>
    <w:semiHidden/>
    <w:rsid w:val="000115A0"/>
    <w:pPr>
      <w:keepNext w:val="0"/>
      <w:tabs>
        <w:tab w:val="right" w:pos="4176"/>
      </w:tabs>
      <w:ind w:left="198" w:hanging="198"/>
    </w:pPr>
    <w:rPr>
      <w:rFonts w:ascii="Garamond" w:hAnsi="Garamond"/>
    </w:rPr>
  </w:style>
  <w:style w:type="paragraph" w:styleId="IndexHeading">
    <w:name w:val="index heading"/>
    <w:basedOn w:val="Normal"/>
    <w:next w:val="Index1"/>
    <w:semiHidden/>
    <w:rsid w:val="000115A0"/>
    <w:pPr>
      <w:spacing w:before="120" w:after="120"/>
    </w:pPr>
    <w:rPr>
      <w:rFonts w:ascii="Arial" w:hAnsi="Arial"/>
      <w:b/>
      <w:color w:val="918585"/>
      <w:sz w:val="24"/>
    </w:rPr>
  </w:style>
  <w:style w:type="paragraph" w:styleId="Header">
    <w:name w:val="header"/>
    <w:basedOn w:val="Normal"/>
    <w:link w:val="HeaderChar"/>
    <w:rsid w:val="00011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5A0"/>
    <w:rPr>
      <w:rFonts w:ascii="Times New Roman" w:eastAsia="Times New Roman" w:hAnsi="Times New Roman" w:cs="Times New Roman"/>
      <w:sz w:val="16"/>
      <w:szCs w:val="20"/>
      <w:lang w:val="en-GB" w:eastAsia="en-US"/>
    </w:rPr>
  </w:style>
  <w:style w:type="paragraph" w:customStyle="1" w:styleId="Chapter">
    <w:name w:val="Chapter"/>
    <w:basedOn w:val="Normal"/>
    <w:rsid w:val="000115A0"/>
    <w:pPr>
      <w:spacing w:before="240"/>
    </w:pPr>
    <w:rPr>
      <w:rFonts w:ascii="Times New Roman" w:hAnsi="Times New Roman"/>
      <w:smallCaps/>
      <w:spacing w:val="80"/>
      <w:sz w:val="28"/>
    </w:rPr>
  </w:style>
  <w:style w:type="paragraph" w:customStyle="1" w:styleId="InChapter">
    <w:name w:val="InChapter"/>
    <w:basedOn w:val="Heading3"/>
    <w:rsid w:val="000115A0"/>
    <w:pPr>
      <w:spacing w:after="240"/>
      <w:outlineLvl w:val="9"/>
    </w:pPr>
    <w:rPr>
      <w:noProof/>
    </w:rPr>
  </w:style>
  <w:style w:type="paragraph" w:styleId="Index2">
    <w:name w:val="index 2"/>
    <w:basedOn w:val="Normal"/>
    <w:next w:val="Normal"/>
    <w:semiHidden/>
    <w:rsid w:val="000115A0"/>
    <w:pPr>
      <w:tabs>
        <w:tab w:val="right" w:pos="4176"/>
      </w:tabs>
      <w:ind w:left="568" w:hanging="284"/>
    </w:pPr>
    <w:rPr>
      <w:rFonts w:ascii="Garamond" w:hAnsi="Garamond"/>
    </w:rPr>
  </w:style>
  <w:style w:type="paragraph" w:customStyle="1" w:styleId="Byline">
    <w:name w:val="Byline"/>
    <w:rsid w:val="00011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5A0"/>
    <w:pPr>
      <w:tabs>
        <w:tab w:val="clear" w:pos="3600"/>
        <w:tab w:val="clear" w:pos="3958"/>
      </w:tabs>
      <w:jc w:val="right"/>
    </w:pPr>
  </w:style>
  <w:style w:type="character" w:styleId="Emphasis">
    <w:name w:val="Emphasis"/>
    <w:basedOn w:val="DefaultParagraphFont"/>
    <w:qFormat/>
    <w:rsid w:val="000115A0"/>
    <w:rPr>
      <w:i/>
    </w:rPr>
  </w:style>
  <w:style w:type="paragraph" w:styleId="Caption">
    <w:name w:val="caption"/>
    <w:basedOn w:val="BodyText"/>
    <w:next w:val="Normal"/>
    <w:qFormat/>
    <w:rsid w:val="000115A0"/>
    <w:pPr>
      <w:framePr w:w="2268" w:hSpace="181" w:vSpace="181" w:wrap="around" w:vAnchor="text" w:hAnchor="page" w:x="1135" w:y="285" w:anchorLock="1"/>
    </w:pPr>
    <w:rPr>
      <w:i/>
    </w:rPr>
  </w:style>
  <w:style w:type="paragraph" w:customStyle="1" w:styleId="MiniTOCTitle">
    <w:name w:val="MiniTOCTitle"/>
    <w:basedOn w:val="Heading4"/>
    <w:rsid w:val="000115A0"/>
    <w:pPr>
      <w:spacing w:before="240"/>
      <w:outlineLvl w:val="9"/>
    </w:pPr>
    <w:rPr>
      <w:noProof/>
      <w:sz w:val="24"/>
    </w:rPr>
  </w:style>
  <w:style w:type="paragraph" w:customStyle="1" w:styleId="MiniTOCItem">
    <w:name w:val="MiniTOCItem"/>
    <w:basedOn w:val="ListBullet"/>
    <w:rsid w:val="000115A0"/>
    <w:pPr>
      <w:numPr>
        <w:numId w:val="0"/>
      </w:numPr>
      <w:tabs>
        <w:tab w:val="right" w:leader="dot" w:pos="6521"/>
      </w:tabs>
      <w:spacing w:before="0" w:after="0"/>
    </w:pPr>
  </w:style>
  <w:style w:type="paragraph" w:customStyle="1" w:styleId="TOFTitle">
    <w:name w:val="TOFTitle"/>
    <w:basedOn w:val="TOCTitle"/>
    <w:rsid w:val="000115A0"/>
  </w:style>
  <w:style w:type="paragraph" w:styleId="TableofFigures">
    <w:name w:val="table of figures"/>
    <w:basedOn w:val="Normal"/>
    <w:next w:val="Normal"/>
    <w:semiHidden/>
    <w:rsid w:val="000115A0"/>
    <w:pPr>
      <w:tabs>
        <w:tab w:val="right" w:leader="dot" w:pos="9072"/>
      </w:tabs>
      <w:ind w:left="970" w:hanging="403"/>
    </w:pPr>
    <w:rPr>
      <w:rFonts w:ascii="Times New Roman" w:hAnsi="Times New Roman"/>
      <w:b/>
    </w:rPr>
  </w:style>
  <w:style w:type="paragraph" w:styleId="ListNumber">
    <w:name w:val="List Number"/>
    <w:basedOn w:val="List"/>
    <w:rsid w:val="000115A0"/>
    <w:pPr>
      <w:numPr>
        <w:numId w:val="10"/>
      </w:numPr>
    </w:pPr>
  </w:style>
  <w:style w:type="character" w:customStyle="1" w:styleId="WingdingSymbols">
    <w:name w:val="Wingding Symbols"/>
    <w:rsid w:val="000115A0"/>
    <w:rPr>
      <w:rFonts w:ascii="Wingdings" w:hAnsi="Wingdings"/>
    </w:rPr>
  </w:style>
  <w:style w:type="paragraph" w:customStyle="1" w:styleId="TableHeading">
    <w:name w:val="Table Heading"/>
    <w:basedOn w:val="HeadingBase"/>
    <w:rsid w:val="000115A0"/>
    <w:pPr>
      <w:keepLines/>
      <w:pBdr>
        <w:bottom w:val="single" w:sz="6" w:space="1" w:color="918585"/>
      </w:pBdr>
      <w:spacing w:before="240"/>
    </w:pPr>
  </w:style>
  <w:style w:type="character" w:customStyle="1" w:styleId="HotSpot">
    <w:name w:val="HotSpot"/>
    <w:rsid w:val="000115A0"/>
    <w:rPr>
      <w:color w:val="0033CC"/>
      <w:u w:val="none"/>
    </w:rPr>
  </w:style>
  <w:style w:type="paragraph" w:customStyle="1" w:styleId="BodyTextRight">
    <w:name w:val="Body Text Right"/>
    <w:basedOn w:val="BodyText"/>
    <w:rsid w:val="000115A0"/>
    <w:pPr>
      <w:spacing w:before="0" w:after="0"/>
      <w:jc w:val="right"/>
    </w:pPr>
  </w:style>
  <w:style w:type="paragraph" w:styleId="Index3">
    <w:name w:val="index 3"/>
    <w:basedOn w:val="ListNumber2"/>
    <w:next w:val="Normal"/>
    <w:semiHidden/>
    <w:rsid w:val="000115A0"/>
    <w:pPr>
      <w:numPr>
        <w:numId w:val="0"/>
      </w:numPr>
      <w:tabs>
        <w:tab w:val="right" w:leader="dot" w:pos="4176"/>
      </w:tabs>
    </w:pPr>
  </w:style>
  <w:style w:type="paragraph" w:styleId="ListNumber2">
    <w:name w:val="List Number 2"/>
    <w:basedOn w:val="List2"/>
    <w:rsid w:val="000115A0"/>
    <w:pPr>
      <w:numPr>
        <w:numId w:val="9"/>
      </w:numPr>
      <w:tabs>
        <w:tab w:val="clear" w:pos="1060"/>
      </w:tabs>
    </w:pPr>
  </w:style>
  <w:style w:type="paragraph" w:customStyle="1" w:styleId="MarginNote">
    <w:name w:val="Margin Note"/>
    <w:basedOn w:val="BodyText"/>
    <w:rsid w:val="00011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5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5A0"/>
    <w:rPr>
      <w:sz w:val="32"/>
    </w:rPr>
  </w:style>
  <w:style w:type="paragraph" w:customStyle="1" w:styleId="HeadingProcedure">
    <w:name w:val="Heading Procedure"/>
    <w:basedOn w:val="HeadingBase"/>
    <w:next w:val="Normal"/>
    <w:rsid w:val="000115A0"/>
    <w:pPr>
      <w:tabs>
        <w:tab w:val="left" w:pos="0"/>
      </w:tabs>
      <w:spacing w:before="120" w:after="60"/>
    </w:pPr>
    <w:rPr>
      <w:i/>
      <w:color w:val="918585"/>
      <w:sz w:val="22"/>
    </w:rPr>
  </w:style>
  <w:style w:type="paragraph" w:customStyle="1" w:styleId="TableBodyText">
    <w:name w:val="Table Body Text"/>
    <w:basedOn w:val="BodyText"/>
    <w:rsid w:val="000115A0"/>
    <w:pPr>
      <w:spacing w:before="60" w:after="60"/>
    </w:pPr>
  </w:style>
  <w:style w:type="paragraph" w:styleId="ListContinue">
    <w:name w:val="List Continue"/>
    <w:basedOn w:val="List"/>
    <w:rsid w:val="000115A0"/>
    <w:pPr>
      <w:ind w:firstLine="0"/>
    </w:pPr>
  </w:style>
  <w:style w:type="paragraph" w:customStyle="1" w:styleId="ListNote">
    <w:name w:val="List Note"/>
    <w:basedOn w:val="List"/>
    <w:rsid w:val="000115A0"/>
    <w:pPr>
      <w:pBdr>
        <w:top w:val="single" w:sz="6" w:space="2" w:color="918585"/>
        <w:bottom w:val="single" w:sz="6" w:space="2" w:color="918585"/>
      </w:pBdr>
      <w:tabs>
        <w:tab w:val="left" w:pos="1021"/>
      </w:tabs>
      <w:ind w:firstLine="0"/>
    </w:pPr>
  </w:style>
  <w:style w:type="paragraph" w:customStyle="1" w:styleId="Warning">
    <w:name w:val="Warning"/>
    <w:basedOn w:val="BodyText"/>
    <w:rsid w:val="000115A0"/>
    <w:pPr>
      <w:shd w:val="clear" w:color="auto" w:fill="D9D9D9"/>
      <w:tabs>
        <w:tab w:val="left" w:pos="992"/>
      </w:tabs>
      <w:ind w:left="119" w:right="119"/>
    </w:pPr>
    <w:rPr>
      <w:sz w:val="20"/>
    </w:rPr>
  </w:style>
  <w:style w:type="paragraph" w:customStyle="1" w:styleId="MarginIcons">
    <w:name w:val="Margin Icons"/>
    <w:basedOn w:val="BodyText"/>
    <w:rsid w:val="00011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5A0"/>
    <w:rPr>
      <w:rFonts w:ascii="Courier New" w:hAnsi="Courier New"/>
    </w:rPr>
  </w:style>
  <w:style w:type="paragraph" w:customStyle="1" w:styleId="NoteBullet">
    <w:name w:val="Note Bullet"/>
    <w:basedOn w:val="Note"/>
    <w:rsid w:val="000115A0"/>
    <w:pPr>
      <w:tabs>
        <w:tab w:val="clear" w:pos="680"/>
      </w:tabs>
      <w:spacing w:before="60" w:after="60"/>
    </w:pPr>
  </w:style>
  <w:style w:type="paragraph" w:customStyle="1" w:styleId="SubHeading2">
    <w:name w:val="SubHeading2"/>
    <w:basedOn w:val="HeadingBase"/>
    <w:rsid w:val="000115A0"/>
    <w:pPr>
      <w:spacing w:before="240" w:after="60"/>
    </w:pPr>
    <w:rPr>
      <w:sz w:val="20"/>
    </w:rPr>
  </w:style>
  <w:style w:type="paragraph" w:customStyle="1" w:styleId="SubHeading1">
    <w:name w:val="SubHeading1"/>
    <w:basedOn w:val="HeadingBase"/>
    <w:rsid w:val="000115A0"/>
    <w:pPr>
      <w:spacing w:before="240" w:after="60"/>
    </w:pPr>
    <w:rPr>
      <w:color w:val="918585"/>
      <w:sz w:val="22"/>
    </w:rPr>
  </w:style>
  <w:style w:type="paragraph" w:customStyle="1" w:styleId="SideHeading">
    <w:name w:val="Side Heading"/>
    <w:basedOn w:val="HeadingBase"/>
    <w:rsid w:val="00011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5A0"/>
    <w:pPr>
      <w:tabs>
        <w:tab w:val="num" w:pos="360"/>
      </w:tabs>
    </w:pPr>
  </w:style>
  <w:style w:type="paragraph" w:styleId="PlainText">
    <w:name w:val="Plain Text"/>
    <w:basedOn w:val="Normal"/>
    <w:link w:val="PlainTextChar"/>
    <w:rsid w:val="000115A0"/>
    <w:rPr>
      <w:sz w:val="20"/>
    </w:rPr>
  </w:style>
  <w:style w:type="character" w:customStyle="1" w:styleId="PlainTextChar">
    <w:name w:val="Plain Text Char"/>
    <w:basedOn w:val="DefaultParagraphFont"/>
    <w:link w:val="PlainText"/>
    <w:rsid w:val="000115A0"/>
    <w:rPr>
      <w:rFonts w:ascii="Courier New" w:eastAsia="Times New Roman" w:hAnsi="Courier New" w:cs="Times New Roman"/>
      <w:sz w:val="20"/>
      <w:szCs w:val="20"/>
      <w:lang w:eastAsia="en-US"/>
    </w:rPr>
  </w:style>
  <w:style w:type="character" w:customStyle="1" w:styleId="MenuOption">
    <w:name w:val="Menu Option"/>
    <w:basedOn w:val="DefaultParagraphFont"/>
    <w:rsid w:val="000115A0"/>
    <w:rPr>
      <w:b/>
      <w:smallCaps/>
    </w:rPr>
  </w:style>
  <w:style w:type="paragraph" w:customStyle="1" w:styleId="TableListNumber">
    <w:name w:val="Table List Number"/>
    <w:basedOn w:val="ListNumber"/>
    <w:rsid w:val="000115A0"/>
    <w:pPr>
      <w:numPr>
        <w:numId w:val="0"/>
      </w:numPr>
    </w:pPr>
  </w:style>
  <w:style w:type="paragraph" w:styleId="TOC4">
    <w:name w:val="toc 4"/>
    <w:basedOn w:val="TOCBase"/>
    <w:next w:val="Normal"/>
    <w:semiHidden/>
    <w:rsid w:val="000115A0"/>
    <w:pPr>
      <w:tabs>
        <w:tab w:val="right" w:leader="dot" w:pos="9071"/>
      </w:tabs>
      <w:ind w:left="1701"/>
    </w:pPr>
  </w:style>
  <w:style w:type="paragraph" w:customStyle="1" w:styleId="ListAlpha">
    <w:name w:val="List Alpha"/>
    <w:basedOn w:val="List"/>
    <w:rsid w:val="000115A0"/>
    <w:pPr>
      <w:numPr>
        <w:numId w:val="8"/>
      </w:numPr>
    </w:pPr>
  </w:style>
  <w:style w:type="paragraph" w:customStyle="1" w:styleId="ListAlpha2">
    <w:name w:val="List Alpha 2"/>
    <w:basedOn w:val="List2"/>
    <w:rsid w:val="000115A0"/>
    <w:pPr>
      <w:numPr>
        <w:numId w:val="7"/>
      </w:numPr>
    </w:pPr>
  </w:style>
  <w:style w:type="paragraph" w:styleId="List2">
    <w:name w:val="List 2"/>
    <w:basedOn w:val="BodyText"/>
    <w:rsid w:val="000115A0"/>
    <w:pPr>
      <w:tabs>
        <w:tab w:val="left" w:pos="680"/>
      </w:tabs>
      <w:spacing w:before="60" w:after="60"/>
      <w:ind w:left="680" w:hanging="340"/>
    </w:pPr>
  </w:style>
  <w:style w:type="paragraph" w:styleId="List3">
    <w:name w:val="List 3"/>
    <w:basedOn w:val="BodyText"/>
    <w:rsid w:val="000115A0"/>
    <w:pPr>
      <w:tabs>
        <w:tab w:val="left" w:pos="1021"/>
      </w:tabs>
      <w:spacing w:before="60" w:after="60"/>
      <w:ind w:left="1020" w:hanging="340"/>
    </w:pPr>
  </w:style>
  <w:style w:type="paragraph" w:styleId="List4">
    <w:name w:val="List 4"/>
    <w:basedOn w:val="BodyText"/>
    <w:rsid w:val="000115A0"/>
    <w:pPr>
      <w:tabs>
        <w:tab w:val="left" w:pos="1361"/>
      </w:tabs>
      <w:spacing w:before="60" w:after="60"/>
      <w:ind w:left="1361" w:hanging="340"/>
    </w:pPr>
  </w:style>
  <w:style w:type="paragraph" w:styleId="List5">
    <w:name w:val="List 5"/>
    <w:basedOn w:val="BodyText"/>
    <w:rsid w:val="000115A0"/>
    <w:pPr>
      <w:tabs>
        <w:tab w:val="left" w:pos="1701"/>
      </w:tabs>
      <w:spacing w:before="60" w:after="60"/>
      <w:ind w:left="1701" w:hanging="340"/>
    </w:pPr>
  </w:style>
  <w:style w:type="paragraph" w:styleId="ListBullet3">
    <w:name w:val="List Bullet 3"/>
    <w:basedOn w:val="List3"/>
    <w:rsid w:val="000115A0"/>
    <w:pPr>
      <w:numPr>
        <w:numId w:val="14"/>
      </w:numPr>
      <w:tabs>
        <w:tab w:val="clear" w:pos="1021"/>
      </w:tabs>
      <w:ind w:left="1037" w:hanging="357"/>
    </w:pPr>
  </w:style>
  <w:style w:type="paragraph" w:styleId="ListBullet4">
    <w:name w:val="List Bullet 4"/>
    <w:basedOn w:val="List4"/>
    <w:rsid w:val="000115A0"/>
    <w:pPr>
      <w:numPr>
        <w:numId w:val="2"/>
      </w:numPr>
    </w:pPr>
  </w:style>
  <w:style w:type="paragraph" w:styleId="ListBullet5">
    <w:name w:val="List Bullet 5"/>
    <w:basedOn w:val="List5"/>
    <w:rsid w:val="000115A0"/>
    <w:pPr>
      <w:numPr>
        <w:numId w:val="3"/>
      </w:numPr>
    </w:pPr>
  </w:style>
  <w:style w:type="paragraph" w:styleId="ListContinue2">
    <w:name w:val="List Continue 2"/>
    <w:basedOn w:val="List2"/>
    <w:rsid w:val="000115A0"/>
    <w:pPr>
      <w:ind w:firstLine="0"/>
    </w:pPr>
  </w:style>
  <w:style w:type="paragraph" w:styleId="ListContinue3">
    <w:name w:val="List Continue 3"/>
    <w:basedOn w:val="List3"/>
    <w:rsid w:val="000115A0"/>
    <w:pPr>
      <w:ind w:left="1021" w:firstLine="0"/>
    </w:pPr>
  </w:style>
  <w:style w:type="paragraph" w:styleId="ListContinue4">
    <w:name w:val="List Continue 4"/>
    <w:basedOn w:val="List4"/>
    <w:rsid w:val="000115A0"/>
    <w:pPr>
      <w:ind w:firstLine="0"/>
    </w:pPr>
  </w:style>
  <w:style w:type="paragraph" w:styleId="ListContinue5">
    <w:name w:val="List Continue 5"/>
    <w:basedOn w:val="List5"/>
    <w:rsid w:val="000115A0"/>
    <w:pPr>
      <w:ind w:firstLine="0"/>
    </w:pPr>
  </w:style>
  <w:style w:type="paragraph" w:styleId="ListNumber3">
    <w:name w:val="List Number 3"/>
    <w:basedOn w:val="List3"/>
    <w:rsid w:val="000115A0"/>
    <w:pPr>
      <w:numPr>
        <w:numId w:val="4"/>
      </w:numPr>
    </w:pPr>
  </w:style>
  <w:style w:type="paragraph" w:styleId="ListNumber4">
    <w:name w:val="List Number 4"/>
    <w:basedOn w:val="List4"/>
    <w:rsid w:val="000115A0"/>
    <w:pPr>
      <w:numPr>
        <w:numId w:val="5"/>
      </w:numPr>
    </w:pPr>
  </w:style>
  <w:style w:type="paragraph" w:styleId="ListNumber5">
    <w:name w:val="List Number 5"/>
    <w:basedOn w:val="List5"/>
    <w:rsid w:val="000115A0"/>
    <w:pPr>
      <w:numPr>
        <w:numId w:val="6"/>
      </w:numPr>
    </w:pPr>
  </w:style>
  <w:style w:type="paragraph" w:styleId="BlockText">
    <w:name w:val="Block Text"/>
    <w:basedOn w:val="Normal"/>
    <w:rsid w:val="000115A0"/>
    <w:pPr>
      <w:spacing w:after="120"/>
      <w:ind w:left="1440" w:right="1440"/>
    </w:pPr>
  </w:style>
  <w:style w:type="character" w:customStyle="1" w:styleId="Subscript">
    <w:name w:val="Subscript"/>
    <w:basedOn w:val="DefaultParagraphFont"/>
    <w:rsid w:val="000115A0"/>
    <w:rPr>
      <w:sz w:val="16"/>
      <w:vertAlign w:val="subscript"/>
    </w:rPr>
  </w:style>
  <w:style w:type="character" w:customStyle="1" w:styleId="Superscript">
    <w:name w:val="Superscript"/>
    <w:basedOn w:val="DefaultParagraphFont"/>
    <w:rsid w:val="000115A0"/>
    <w:rPr>
      <w:sz w:val="16"/>
      <w:vertAlign w:val="superscript"/>
    </w:rPr>
  </w:style>
  <w:style w:type="character" w:customStyle="1" w:styleId="Symbols">
    <w:name w:val="Symbols"/>
    <w:basedOn w:val="DefaultParagraphFont"/>
    <w:rsid w:val="000115A0"/>
    <w:rPr>
      <w:rFonts w:ascii="Symbol" w:hAnsi="Symbol"/>
    </w:rPr>
  </w:style>
  <w:style w:type="character" w:customStyle="1" w:styleId="MenuOptions">
    <w:name w:val="Menu Options"/>
    <w:basedOn w:val="DefaultParagraphFont"/>
    <w:rsid w:val="000115A0"/>
    <w:rPr>
      <w:rFonts w:ascii="Arial Narrow" w:hAnsi="Arial Narrow"/>
      <w:smallCaps/>
    </w:rPr>
  </w:style>
  <w:style w:type="character" w:customStyle="1" w:styleId="Buttons">
    <w:name w:val="Buttons"/>
    <w:basedOn w:val="DefaultParagraphFont"/>
    <w:rsid w:val="000115A0"/>
    <w:rPr>
      <w:b/>
    </w:rPr>
  </w:style>
  <w:style w:type="character" w:customStyle="1" w:styleId="Underlined">
    <w:name w:val="Underlined"/>
    <w:basedOn w:val="DefaultParagraphFont"/>
    <w:rsid w:val="000115A0"/>
    <w:rPr>
      <w:u w:val="single"/>
    </w:rPr>
  </w:style>
  <w:style w:type="paragraph" w:customStyle="1" w:styleId="TableBodyTextRight">
    <w:name w:val="Table Body Text Right"/>
    <w:basedOn w:val="TableBodyText"/>
    <w:rsid w:val="000115A0"/>
    <w:pPr>
      <w:widowControl w:val="0"/>
      <w:autoSpaceDE w:val="0"/>
      <w:autoSpaceDN w:val="0"/>
      <w:adjustRightInd w:val="0"/>
      <w:jc w:val="right"/>
    </w:pPr>
    <w:rPr>
      <w:rFonts w:cs="Arial"/>
      <w:szCs w:val="18"/>
    </w:rPr>
  </w:style>
  <w:style w:type="paragraph" w:customStyle="1" w:styleId="CopyrightText">
    <w:name w:val="Copyright Text"/>
    <w:basedOn w:val="BodyText"/>
    <w:rsid w:val="000115A0"/>
    <w:rPr>
      <w:sz w:val="18"/>
    </w:rPr>
  </w:style>
  <w:style w:type="paragraph" w:customStyle="1" w:styleId="BodySmallRight">
    <w:name w:val="Body Small Right"/>
    <w:basedOn w:val="BodyTextRight"/>
    <w:rsid w:val="000115A0"/>
    <w:rPr>
      <w:sz w:val="18"/>
      <w:szCs w:val="18"/>
    </w:rPr>
  </w:style>
  <w:style w:type="paragraph" w:customStyle="1" w:styleId="MarginEdition">
    <w:name w:val="Margin Edition"/>
    <w:basedOn w:val="MarginNote"/>
    <w:rsid w:val="000115A0"/>
    <w:pPr>
      <w:spacing w:before="0" w:after="0"/>
    </w:pPr>
    <w:rPr>
      <w:rFonts w:ascii="Times New Roman" w:hAnsi="Times New Roman"/>
      <w:color w:val="999999"/>
    </w:rPr>
  </w:style>
  <w:style w:type="paragraph" w:customStyle="1" w:styleId="Spacer">
    <w:name w:val="Spacer"/>
    <w:basedOn w:val="Normal"/>
    <w:rsid w:val="000115A0"/>
    <w:rPr>
      <w:sz w:val="2"/>
      <w:szCs w:val="2"/>
    </w:rPr>
  </w:style>
  <w:style w:type="character" w:customStyle="1" w:styleId="Small">
    <w:name w:val="Small"/>
    <w:basedOn w:val="DefaultParagraphFont"/>
    <w:rsid w:val="000115A0"/>
    <w:rPr>
      <w:sz w:val="16"/>
    </w:rPr>
  </w:style>
  <w:style w:type="paragraph" w:customStyle="1" w:styleId="WideTable">
    <w:name w:val="Wide Table"/>
    <w:basedOn w:val="Normal"/>
    <w:rsid w:val="000115A0"/>
    <w:pPr>
      <w:ind w:left="-1418"/>
    </w:pPr>
    <w:rPr>
      <w:sz w:val="2"/>
      <w:szCs w:val="2"/>
    </w:rPr>
  </w:style>
  <w:style w:type="character" w:styleId="PageNumber">
    <w:name w:val="page number"/>
    <w:basedOn w:val="DefaultParagraphFont"/>
    <w:rsid w:val="000115A0"/>
  </w:style>
  <w:style w:type="paragraph" w:styleId="Quote">
    <w:name w:val="Quote"/>
    <w:basedOn w:val="Heading1"/>
    <w:link w:val="QuoteChar"/>
    <w:qFormat/>
    <w:rsid w:val="000115A0"/>
    <w:rPr>
      <w:b w:val="0"/>
      <w:sz w:val="72"/>
      <w:szCs w:val="72"/>
      <w:lang w:val="en-NZ"/>
    </w:rPr>
  </w:style>
  <w:style w:type="character" w:customStyle="1" w:styleId="QuoteChar">
    <w:name w:val="Quote Char"/>
    <w:basedOn w:val="DefaultParagraphFont"/>
    <w:link w:val="Quote"/>
    <w:rsid w:val="00011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5A0"/>
    <w:pPr>
      <w:pageBreakBefore/>
    </w:pPr>
  </w:style>
  <w:style w:type="paragraph" w:customStyle="1" w:styleId="Border">
    <w:name w:val="Border"/>
    <w:basedOn w:val="Normal"/>
    <w:qFormat/>
    <w:rsid w:val="00011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5A0"/>
    <w:rPr>
      <w:b/>
      <w:bCs/>
      <w:i/>
      <w:iCs/>
      <w:color w:val="auto"/>
    </w:rPr>
  </w:style>
  <w:style w:type="paragraph" w:styleId="IntenseQuote">
    <w:name w:val="Intense Quote"/>
    <w:basedOn w:val="Normal"/>
    <w:next w:val="Normal"/>
    <w:link w:val="IntenseQuoteChar"/>
    <w:uiPriority w:val="30"/>
    <w:qFormat/>
    <w:rsid w:val="00011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5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5A0"/>
    <w:rPr>
      <w:smallCaps/>
      <w:color w:val="auto"/>
      <w:u w:val="single"/>
    </w:rPr>
  </w:style>
  <w:style w:type="character" w:styleId="IntenseReference">
    <w:name w:val="Intense Reference"/>
    <w:basedOn w:val="DefaultParagraphFont"/>
    <w:uiPriority w:val="32"/>
    <w:qFormat/>
    <w:rsid w:val="000115A0"/>
    <w:rPr>
      <w:b/>
      <w:bCs/>
      <w:smallCaps/>
      <w:color w:val="auto"/>
      <w:spacing w:val="5"/>
      <w:u w:val="single"/>
    </w:rPr>
  </w:style>
  <w:style w:type="paragraph" w:customStyle="1" w:styleId="2ColumnHeading">
    <w:name w:val="2Column Heading"/>
    <w:basedOn w:val="BodyText"/>
    <w:qFormat/>
    <w:rsid w:val="000115A0"/>
    <w:pPr>
      <w:spacing w:after="60"/>
      <w:ind w:left="-2268"/>
    </w:pPr>
    <w:rPr>
      <w:b/>
    </w:rPr>
  </w:style>
  <w:style w:type="paragraph" w:customStyle="1" w:styleId="Heading1TOC">
    <w:name w:val="Heading1 TOC"/>
    <w:basedOn w:val="Normal"/>
    <w:qFormat/>
    <w:rsid w:val="000115A0"/>
    <w:pPr>
      <w:spacing w:before="240" w:after="120"/>
    </w:pPr>
    <w:rPr>
      <w:rFonts w:ascii="Times New Roman" w:hAnsi="Times New Roman"/>
      <w:b/>
      <w:sz w:val="32"/>
    </w:rPr>
  </w:style>
  <w:style w:type="paragraph" w:customStyle="1" w:styleId="Heading2TOC">
    <w:name w:val="Heading2 TOC"/>
    <w:basedOn w:val="Normal"/>
    <w:qFormat/>
    <w:rsid w:val="000115A0"/>
    <w:pPr>
      <w:spacing w:before="240" w:after="60"/>
    </w:pPr>
    <w:rPr>
      <w:rFonts w:ascii="Times New Roman" w:hAnsi="Times New Roman"/>
      <w:b/>
      <w:sz w:val="28"/>
    </w:rPr>
  </w:style>
  <w:style w:type="character" w:customStyle="1" w:styleId="Underline">
    <w:name w:val="Underline"/>
    <w:basedOn w:val="DefaultParagraphFont"/>
    <w:qFormat/>
    <w:rsid w:val="000115A0"/>
    <w:rPr>
      <w:u w:val="single"/>
    </w:rPr>
  </w:style>
  <w:style w:type="paragraph" w:styleId="BalloonText">
    <w:name w:val="Balloon Text"/>
    <w:basedOn w:val="Normal"/>
    <w:link w:val="BalloonTextChar"/>
    <w:rsid w:val="000115A0"/>
    <w:rPr>
      <w:rFonts w:ascii="Tahoma" w:hAnsi="Tahoma" w:cs="Tahoma"/>
      <w:sz w:val="16"/>
      <w:szCs w:val="16"/>
    </w:rPr>
  </w:style>
  <w:style w:type="character" w:customStyle="1" w:styleId="BalloonTextChar">
    <w:name w:val="Balloon Text Char"/>
    <w:basedOn w:val="DefaultParagraphFont"/>
    <w:link w:val="BalloonText"/>
    <w:rsid w:val="000115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5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5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5A0"/>
    <w:rPr>
      <w:b/>
      <w:color w:val="660033"/>
      <w:spacing w:val="0"/>
    </w:rPr>
  </w:style>
  <w:style w:type="paragraph" w:customStyle="1" w:styleId="Nameditemlist">
    <w:name w:val="Named item list"/>
    <w:basedOn w:val="BodyText"/>
    <w:qFormat/>
    <w:rsid w:val="000115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967</Words>
  <Characters>6266</Characters>
  <Application>Microsoft Office Word</Application>
  <DocSecurity>0</DocSecurity>
  <Lines>219</Lines>
  <Paragraphs>125</Paragraphs>
  <ScaleCrop>false</ScaleCrop>
  <Company>Author-it Software Corporation Ltd.</Company>
  <LinksUpToDate>false</LinksUpToDate>
  <CharactersWithSpaces>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LGACOM403B Conduct public educational presentations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2012-09-10T06:17:00Z</dcterms:created>
  <dcterms:modified xsi:type="dcterms:W3CDTF">2012-09-10T06:17:00Z</dcterms:modified>
</cp:coreProperties>
</file>