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4E1" w:rsidP="00EB14E1">
      <w:pPr>
        <w:pStyle w:val="Title"/>
      </w:pPr>
      <w:r>
        <w:fldChar w:fldCharType="begin"/>
      </w:r>
      <w:r>
        <w:instrText xml:space="preserve"> TITLE   \* MERGEFORMAT </w:instrText>
      </w:r>
      <w:r>
        <w:fldChar w:fldCharType="separate"/>
      </w:r>
      <w:r>
        <w:t>LGA50404 Diploma of Local Government (Operational Works)</w:t>
      </w:r>
      <w:r>
        <w:fldChar w:fldCharType="end"/>
      </w:r>
    </w:p>
    <w:p w:rsidR="00EB14E1" w:rsidP="00EB14E1">
      <w:pPr>
        <w:pStyle w:val="Version"/>
        <w:sectPr w:rsidSect="00301C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1CC4" w:rsidP="00301CC4">
      <w:pPr>
        <w:pStyle w:val="SuperHeading"/>
      </w:pPr>
      <w:r w:rsidRPr="00301CC4">
        <w:t>LGA50404 Diploma of Local Government (Operational Works)</w:t>
      </w:r>
    </w:p>
    <w:p w:rsidR="00000000" w:rsidRPr="00301CC4" w:rsidP="00301CC4">
      <w:pPr>
        <w:pStyle w:val="Heading1"/>
      </w:pPr>
      <w:bookmarkStart w:id="1" w:name="O_474225"/>
      <w:bookmarkEnd w:id="1"/>
      <w:r w:rsidRPr="00301CC4">
        <w:t>Modification History</w:t>
      </w:r>
    </w:p>
    <w:tbl>
      <w:tblPr>
        <w:tblW w:w="0" w:type="auto"/>
        <w:tblLayout w:type="fixed"/>
        <w:tblCellMar>
          <w:left w:w="62" w:type="dxa"/>
          <w:right w:w="62" w:type="dxa"/>
        </w:tblCellMar>
        <w:tblLook w:val="0000"/>
      </w:tblPr>
      <w:tblGrid>
        <w:gridCol w:w="1134"/>
        <w:gridCol w:w="1418"/>
        <w:gridCol w:w="4036"/>
      </w:tblGrid>
      <w:tr w:rsidTr="00EB14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BodyText"/>
            </w:pPr>
            <w:r w:rsidRPr="00301CC4">
              <w:rPr>
                <w:rStyle w:val="SpecialBold"/>
              </w:rPr>
              <w:t>Release</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BodyText"/>
            </w:pPr>
            <w:r w:rsidRPr="00301CC4">
              <w:rPr>
                <w:rStyle w:val="SpecialBold"/>
              </w:rPr>
              <w:t>TP version</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rPr>
                <w:rStyle w:val="SpecialBold"/>
              </w:rPr>
              <w:t>Comments</w:t>
            </w:r>
          </w:p>
        </w:tc>
      </w:tr>
      <w:tr w:rsidTr="00EB14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2</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LGA04 V3</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Layout adjusted.</w:t>
            </w:r>
          </w:p>
        </w:tc>
      </w:tr>
      <w:tr w:rsidTr="00EB14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1</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LGA04 V2.2</w:t>
            </w:r>
          </w:p>
        </w:tc>
        <w:tc>
          <w:tcPr>
            <w:tcW w:w="4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BodyText"/>
            </w:pPr>
            <w:r w:rsidRPr="00301CC4">
              <w:t>First release 2.2</w:t>
            </w:r>
          </w:p>
        </w:tc>
      </w:tr>
    </w:tbl>
    <w:p w:rsidR="00000000" w:rsidRPr="00301CC4" w:rsidP="00301CC4">
      <w:pPr>
        <w:pStyle w:val="BodyText"/>
      </w:pPr>
    </w:p>
    <w:p w:rsidR="00000000" w:rsidRPr="00301CC4" w:rsidP="00301CC4">
      <w:pPr>
        <w:pStyle w:val="AllowPageBreak"/>
      </w:pPr>
    </w:p>
    <w:p w:rsidR="00000000" w:rsidRPr="00301CC4" w:rsidP="00301CC4">
      <w:pPr>
        <w:pStyle w:val="Heading1"/>
      </w:pPr>
      <w:bookmarkStart w:id="2" w:name="O_474229"/>
      <w:bookmarkEnd w:id="2"/>
      <w:r w:rsidRPr="00301CC4">
        <w:t>Description</w:t>
      </w:r>
    </w:p>
    <w:p w:rsidR="00000000" w:rsidRPr="00301CC4" w:rsidP="00301CC4">
      <w:pPr>
        <w:pStyle w:val="BodyText"/>
      </w:pPr>
      <w:r w:rsidRPr="00301CC4">
        <w:t>The Diploma of Local Government (Operational Works) reflects the role of personnel working in Local Government who perform tasks involving a high level of autonomy and requiring the application of significan</w:t>
      </w:r>
      <w:r w:rsidRPr="00301CC4">
        <w:t>t judgement in planning and determining the selection of equipment/roles/techniques for themselves and others. They are required to develop site specific work instructions and practices to ensure the implementation of the site management systems, plans and</w:t>
      </w:r>
      <w:r w:rsidRPr="00301CC4">
        <w:t xml:space="preserve"> policies. They demonstrate the application of a broad range of managerial, coordination and planning skills. </w:t>
      </w:r>
    </w:p>
    <w:p w:rsidR="00000000" w:rsidRPr="00301CC4" w:rsidP="00301CC4">
      <w:pPr>
        <w:pStyle w:val="AllowPageBreak"/>
      </w:pPr>
    </w:p>
    <w:p w:rsidR="00000000" w:rsidRPr="00301CC4" w:rsidP="00301CC4">
      <w:pPr>
        <w:pStyle w:val="Heading1"/>
      </w:pPr>
      <w:bookmarkStart w:id="3" w:name="O_474222"/>
      <w:bookmarkEnd w:id="3"/>
      <w:r w:rsidRPr="00301CC4">
        <w:t>Pathways Information</w:t>
      </w:r>
    </w:p>
    <w:p w:rsidR="00000000" w:rsidRPr="00301CC4" w:rsidP="00301CC4">
      <w:pPr>
        <w:pStyle w:val="BodyText"/>
      </w:pPr>
      <w:r w:rsidRPr="00301CC4">
        <w:t>Not applicable.</w:t>
      </w:r>
    </w:p>
    <w:p w:rsidR="00000000" w:rsidRPr="00301CC4" w:rsidP="00301CC4">
      <w:pPr>
        <w:pStyle w:val="AllowPageBreak"/>
      </w:pPr>
    </w:p>
    <w:p w:rsidR="00000000" w:rsidRPr="00301CC4" w:rsidP="00301CC4">
      <w:pPr>
        <w:pStyle w:val="Heading1"/>
      </w:pPr>
      <w:bookmarkStart w:id="4" w:name="O_474223"/>
      <w:bookmarkEnd w:id="4"/>
      <w:r w:rsidRPr="00301CC4">
        <w:t>Licensing/Regulatory Information</w:t>
      </w:r>
    </w:p>
    <w:p w:rsidR="00000000" w:rsidRPr="00301CC4" w:rsidP="00301CC4">
      <w:pPr>
        <w:pStyle w:val="BodyText"/>
      </w:pPr>
      <w:r w:rsidRPr="00301CC4">
        <w:t>Not applicable.</w:t>
      </w:r>
    </w:p>
    <w:p w:rsidR="00000000" w:rsidRPr="00301CC4" w:rsidP="00301CC4">
      <w:pPr>
        <w:pStyle w:val="AllowPageBreak"/>
      </w:pPr>
    </w:p>
    <w:p w:rsidR="00000000" w:rsidRPr="00301CC4" w:rsidP="00301CC4">
      <w:pPr>
        <w:pStyle w:val="Heading1"/>
      </w:pPr>
      <w:bookmarkStart w:id="5" w:name="O_474227"/>
      <w:bookmarkEnd w:id="5"/>
      <w:r w:rsidRPr="00301CC4">
        <w:t>Entry Re</w:t>
      </w:r>
      <w:r w:rsidRPr="00301CC4">
        <w:t>quirements</w:t>
      </w:r>
    </w:p>
    <w:p w:rsidR="00000000" w:rsidRPr="00301CC4" w:rsidP="00301CC4">
      <w:pPr>
        <w:pStyle w:val="BodyText"/>
      </w:pPr>
      <w:r w:rsidRPr="00301CC4">
        <w:t>Not applicable.</w:t>
      </w:r>
    </w:p>
    <w:p w:rsidR="00000000" w:rsidRPr="00301CC4" w:rsidP="00301CC4">
      <w:pPr>
        <w:pStyle w:val="AllowPageBreak"/>
      </w:pPr>
    </w:p>
    <w:p w:rsidR="00000000" w:rsidRPr="00301CC4" w:rsidP="00301CC4">
      <w:pPr>
        <w:pStyle w:val="Heading1"/>
      </w:pPr>
      <w:bookmarkStart w:id="6" w:name="O_474224"/>
      <w:bookmarkEnd w:id="6"/>
      <w:r w:rsidRPr="00301CC4">
        <w:t>Employability Skills Summary</w:t>
      </w:r>
    </w:p>
    <w:tbl>
      <w:tblPr>
        <w:tblW w:w="0" w:type="auto"/>
        <w:tblLayout w:type="fixed"/>
        <w:tblCellMar>
          <w:left w:w="62" w:type="dxa"/>
          <w:right w:w="62" w:type="dxa"/>
        </w:tblCellMar>
        <w:tblLook w:val="0000"/>
      </w:tblPr>
      <w:tblGrid>
        <w:gridCol w:w="2994"/>
        <w:gridCol w:w="5934"/>
      </w:tblGrid>
      <w:tr w:rsidTr="00EB14E1">
        <w:tblPrEx>
          <w:tblW w:w="0" w:type="auto"/>
          <w:tblLayout w:type="fixed"/>
          <w:tblCellMar>
            <w:left w:w="62" w:type="dxa"/>
            <w:right w:w="62" w:type="dxa"/>
          </w:tblCellMar>
          <w:tblLook w:val="0000"/>
        </w:tblPrEx>
        <w:trPr>
          <w:tblHeader/>
        </w:trPr>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BodyText"/>
            </w:pPr>
            <w:r w:rsidRPr="00301CC4">
              <w:rPr>
                <w:rStyle w:val="SpecialBold"/>
              </w:rPr>
              <w:t>Employability Skill</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rPr>
                <w:rStyle w:val="SpecialBold"/>
              </w:rPr>
              <w:t>Industry</w:t>
            </w:r>
            <w:r w:rsidRPr="00301CC4">
              <w:t>/</w:t>
            </w:r>
            <w:r w:rsidRPr="00301CC4">
              <w:rPr>
                <w:rStyle w:val="SpecialBold"/>
              </w:rPr>
              <w:t>enterprise requirements for this qualification include</w:t>
            </w:r>
            <w:r w:rsidRPr="00301CC4">
              <w:t>:</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Communication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 xml:space="preserve">Demonstrating clear open communication and consultation with the community and stakeholders to maximise the acceptance of preferred planning options </w:t>
            </w:r>
          </w:p>
          <w:p w:rsidR="00000000" w:rsidRPr="00301CC4" w:rsidP="00301CC4">
            <w:pPr>
              <w:pStyle w:val="TableListBullet"/>
            </w:pPr>
            <w:r w:rsidRPr="00301CC4">
              <w:t>Managing stakeholder relationships using a range of communication techniques to assess needs and expectati</w:t>
            </w:r>
            <w:r w:rsidRPr="00301CC4">
              <w:t>ons. Consultation may involve participation in and facilitation of committees</w:t>
            </w:r>
          </w:p>
          <w:p w:rsidR="00000000" w:rsidRPr="00301CC4" w:rsidP="00301CC4">
            <w:pPr>
              <w:pStyle w:val="TableListBullet"/>
            </w:pPr>
            <w:r w:rsidRPr="00301CC4">
              <w:t>Writing to suit audience needs which may include report writing and documenting strategies in an acceptable format</w:t>
            </w:r>
          </w:p>
          <w:p w:rsidR="00000000" w:rsidRPr="00301CC4" w:rsidP="00301CC4">
            <w:pPr>
              <w:pStyle w:val="TableListBullet"/>
            </w:pPr>
            <w:r w:rsidRPr="00301CC4">
              <w:t>Engaging in a range of high level communications which may incl</w:t>
            </w:r>
            <w:r w:rsidRPr="00301CC4">
              <w:t>ude providing timely advice to council and staff</w:t>
            </w:r>
          </w:p>
          <w:p w:rsidR="00000000" w:rsidRPr="00301CC4" w:rsidP="00301CC4">
            <w:pPr>
              <w:pStyle w:val="TableListBullet"/>
            </w:pPr>
            <w:r w:rsidRPr="00301CC4">
              <w:t>Networking within and outside council</w:t>
            </w:r>
          </w:p>
          <w:p w:rsidR="00000000" w:rsidRPr="00301CC4" w:rsidP="00301CC4">
            <w:pPr>
              <w:pStyle w:val="TableListBullet"/>
            </w:pPr>
            <w:r w:rsidRPr="00301CC4">
              <w:t>Reading and interpreting a range of information relevant to job/role including data obtained through research and relevant legislation to determine impacts on council op</w:t>
            </w:r>
            <w:r w:rsidRPr="00301CC4">
              <w:t>erations</w:t>
            </w:r>
          </w:p>
          <w:p w:rsidR="00000000" w:rsidRPr="00301CC4" w:rsidP="00301CC4">
            <w:pPr>
              <w:pStyle w:val="TableListBullet"/>
            </w:pPr>
            <w:r w:rsidRPr="00301CC4">
              <w:t>Participation in the design and development of communications materials such as brochures and newsletters aimed at informing and educating others</w:t>
            </w:r>
          </w:p>
          <w:p w:rsidR="00000000" w:rsidRPr="00301CC4" w:rsidP="00301CC4">
            <w:pPr>
              <w:pStyle w:val="TableListBullet"/>
            </w:pPr>
            <w:r w:rsidRPr="00301CC4">
              <w:t>Conducting presentations and information workshops for a range of audiences and modifying own languag</w:t>
            </w:r>
            <w:r w:rsidRPr="00301CC4">
              <w:t>e to suit audience needs</w:t>
            </w:r>
          </w:p>
          <w:p w:rsidR="00000000" w:rsidP="00301CC4">
            <w:pPr>
              <w:pStyle w:val="TableListBullet"/>
              <w:rPr>
                <w:lang w:val="en-NZ"/>
              </w:rPr>
            </w:pPr>
            <w:r w:rsidRPr="00301CC4">
              <w:t>Negotiating effectively with others</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Teamwork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Achievement of effective working relationships which demonstrate an ability to work collaboratively with people from diverse backgrounds and across all sections of the organisation</w:t>
            </w:r>
          </w:p>
          <w:p w:rsidR="00000000" w:rsidP="00301CC4">
            <w:pPr>
              <w:pStyle w:val="TableListBullet"/>
              <w:rPr>
                <w:lang w:val="en-NZ"/>
              </w:rPr>
            </w:pPr>
            <w:r w:rsidRPr="00301CC4">
              <w:t>Liaising with and deferring to specialists from outside the organisation as appropriate. These may include associations, consultants, police and other levels of government</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Problem solving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Problem solving and conflict management</w:t>
            </w:r>
          </w:p>
          <w:p w:rsidR="00000000" w:rsidRPr="00301CC4" w:rsidP="00301CC4">
            <w:pPr>
              <w:pStyle w:val="TableListBullet"/>
            </w:pPr>
            <w:r w:rsidRPr="00301CC4">
              <w:t>Analysing complaints, comm</w:t>
            </w:r>
            <w:r w:rsidRPr="00301CC4">
              <w:t>ents and observations</w:t>
            </w:r>
          </w:p>
          <w:p w:rsidR="00000000" w:rsidRPr="00301CC4" w:rsidP="00301CC4">
            <w:pPr>
              <w:pStyle w:val="TableListBullet"/>
            </w:pPr>
            <w:r w:rsidRPr="00301CC4">
              <w:t>Solving problems by comparing identified problems against legislative requirements, codes of practice and community expectations</w:t>
            </w:r>
          </w:p>
          <w:p w:rsidR="00000000" w:rsidRPr="00301CC4" w:rsidP="00301CC4">
            <w:pPr>
              <w:pStyle w:val="TableListBullet"/>
            </w:pPr>
            <w:r w:rsidRPr="00301CC4">
              <w:t>Engaging in effective problem solving based on research</w:t>
            </w:r>
          </w:p>
          <w:p w:rsidR="00000000" w:rsidP="00301CC4">
            <w:pPr>
              <w:pStyle w:val="TableListBullet"/>
              <w:rPr>
                <w:lang w:val="en-NZ"/>
              </w:rPr>
            </w:pPr>
            <w:r w:rsidRPr="00301CC4">
              <w:t>Investigating disparities between data sets to en</w:t>
            </w:r>
            <w:r w:rsidRPr="00301CC4">
              <w:t xml:space="preserve">sure </w:t>
            </w:r>
            <w:r w:rsidRPr="00301CC4">
              <w:t>integrity of data being used</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Initiative and enterprise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The ability to think and operate strategically including the ability to develop strategies which reflect business objectives and which are in line with council or departmental strategies</w:t>
            </w:r>
          </w:p>
          <w:p w:rsidR="00000000" w:rsidRPr="00301CC4" w:rsidP="00301CC4">
            <w:pPr>
              <w:pStyle w:val="TableListBullet"/>
            </w:pPr>
            <w:r w:rsidRPr="00301CC4">
              <w:t>The abi</w:t>
            </w:r>
            <w:r w:rsidRPr="00301CC4">
              <w:t>lity to undertake business planning for a department or business unit, using strategic thinking and forward planning</w:t>
            </w:r>
          </w:p>
          <w:p w:rsidR="00000000" w:rsidRPr="00301CC4" w:rsidP="00301CC4">
            <w:pPr>
              <w:pStyle w:val="TableListBullet"/>
            </w:pPr>
            <w:r w:rsidRPr="00301CC4">
              <w:t>Identifying and investigating opportunities for growth</w:t>
            </w:r>
          </w:p>
          <w:p w:rsidR="00000000" w:rsidP="00301CC4">
            <w:pPr>
              <w:pStyle w:val="TableListBullet"/>
              <w:rPr>
                <w:lang w:val="en-NZ"/>
              </w:rPr>
            </w:pPr>
            <w:r w:rsidRPr="00301CC4">
              <w:t>Modifyin</w:t>
            </w:r>
            <w:r w:rsidRPr="00301CC4">
              <w:t>g existing systems and processes or introducing new processes to ensure ongoing evaluation of systems and processes</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Planning and organising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Undertaking high level planning activities including scoping and developing departmental business plans</w:t>
            </w:r>
          </w:p>
          <w:p w:rsidR="00000000" w:rsidRPr="00301CC4" w:rsidP="00301CC4">
            <w:pPr>
              <w:pStyle w:val="TableListBullet"/>
            </w:pPr>
            <w:r w:rsidRPr="00301CC4">
              <w:t>Undertakin</w:t>
            </w:r>
            <w:r w:rsidRPr="00301CC4">
              <w:t>g research and analysis using a range of techniques, to support the development of business plans. The ability to source, collate and analyse statistical data, trends and patterns may be required</w:t>
            </w:r>
          </w:p>
          <w:p w:rsidR="00000000" w:rsidRPr="00301CC4" w:rsidP="00301CC4">
            <w:pPr>
              <w:pStyle w:val="TableListBullet"/>
            </w:pPr>
            <w:r w:rsidRPr="00301CC4">
              <w:t>Conducting analysis of community needs, legislation and reso</w:t>
            </w:r>
            <w:r w:rsidRPr="00301CC4">
              <w:t>urces as part of the business planning process</w:t>
            </w:r>
          </w:p>
          <w:p w:rsidR="00000000" w:rsidRPr="00301CC4" w:rsidP="00301CC4">
            <w:pPr>
              <w:pStyle w:val="TableListBullet"/>
            </w:pPr>
            <w:r w:rsidRPr="00301CC4">
              <w:t>Establishing measurable key performance indicators and targets with relevant parties, to assist in monitoring and managing departmental performance including customer satisfaction levels</w:t>
            </w:r>
          </w:p>
          <w:p w:rsidR="00000000" w:rsidRPr="00301CC4" w:rsidP="00301CC4">
            <w:pPr>
              <w:pStyle w:val="TableListBullet"/>
            </w:pPr>
            <w:r w:rsidRPr="00301CC4">
              <w:t xml:space="preserve">Time management which </w:t>
            </w:r>
            <w:r w:rsidRPr="00301CC4">
              <w:t>involves ensuring planned marketing activities are scheduled within appropriate time frames and that schedules for implementing change are determined and amended as necessary</w:t>
            </w:r>
          </w:p>
          <w:p w:rsidR="00000000" w:rsidRPr="00301CC4" w:rsidP="00301CC4">
            <w:pPr>
              <w:pStyle w:val="TableListBullet"/>
            </w:pPr>
            <w:r w:rsidRPr="00301CC4">
              <w:t>Analysing and evaluating a range of options in terms of their contribution to cou</w:t>
            </w:r>
            <w:r w:rsidRPr="00301CC4">
              <w:t>ncil objectives</w:t>
            </w:r>
          </w:p>
          <w:p w:rsidR="00000000" w:rsidP="00301CC4">
            <w:pPr>
              <w:pStyle w:val="TableListBullet"/>
              <w:rPr>
                <w:lang w:val="en-NZ"/>
              </w:rPr>
            </w:pPr>
            <w:r w:rsidRPr="00301CC4">
              <w:t>Planning, resourcing, managing and evaluating projects, which include public transport facilities and other projects. Resource management may include identifying relevant human and financial resources required and engaging in appropriate pl</w:t>
            </w:r>
            <w:r w:rsidRPr="00301CC4">
              <w:t>anning and control processes to achieve required resources</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Self management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Monitoring own work and adjusting accordingly to meet agreed standards and expectations</w:t>
            </w:r>
          </w:p>
          <w:p w:rsidR="00000000" w:rsidRPr="00301CC4" w:rsidP="00301CC4">
            <w:pPr>
              <w:pStyle w:val="TableListBullet"/>
            </w:pPr>
            <w:r w:rsidRPr="00301CC4">
              <w:t>Managing own work area</w:t>
            </w:r>
          </w:p>
          <w:p w:rsidR="00000000" w:rsidP="00301CC4">
            <w:pPr>
              <w:pStyle w:val="TableListBullet"/>
              <w:rPr>
                <w:lang w:val="en-NZ"/>
              </w:rPr>
            </w:pPr>
            <w:r w:rsidRPr="00301CC4">
              <w:t>Undertaking self-development opportunities where necessary</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Learning</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Contributing to the learning community at the workplace by ensuring that relevant information on departmental activities and performance are made available for future planning and that appropriate training for staff is provided in a timely manner</w:t>
            </w:r>
          </w:p>
          <w:p w:rsidR="00000000" w:rsidRPr="00301CC4" w:rsidP="00301CC4">
            <w:pPr>
              <w:pStyle w:val="TableListBullet"/>
            </w:pPr>
            <w:r w:rsidRPr="00301CC4">
              <w:t>Engagin</w:t>
            </w:r>
            <w:r w:rsidRPr="00301CC4">
              <w:t>g in activities which promote own on-going learning requirements which may include maintaining current knowledge of legislation and common law</w:t>
            </w:r>
          </w:p>
          <w:p w:rsidR="00000000" w:rsidRPr="00301CC4" w:rsidP="00301CC4">
            <w:pPr>
              <w:pStyle w:val="TableListBullet"/>
            </w:pPr>
            <w:r w:rsidRPr="00301CC4">
              <w:t>Undertaking formal training when required</w:t>
            </w:r>
          </w:p>
          <w:p w:rsidR="00000000" w:rsidP="00301CC4">
            <w:pPr>
              <w:pStyle w:val="TableListBullet"/>
              <w:rPr>
                <w:lang w:val="en-NZ"/>
              </w:rPr>
            </w:pPr>
            <w:r w:rsidRPr="00301CC4">
              <w:t>Accessing appropriate forms of informal training and development includ</w:t>
            </w:r>
            <w:r w:rsidRPr="00301CC4">
              <w:t>ing attending relevant seminars, reading appropriate newsletters and participating in committees</w:t>
            </w:r>
          </w:p>
        </w:tc>
      </w:tr>
      <w:tr w:rsidTr="00EB14E1">
        <w:tblPrEx>
          <w:tblW w:w="0" w:type="auto"/>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TableBodyText"/>
              <w:rPr>
                <w:lang w:val="en-NZ"/>
              </w:rPr>
            </w:pPr>
            <w:r w:rsidRPr="00301CC4">
              <w:t>Technology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TableListBullet"/>
            </w:pPr>
            <w:r w:rsidRPr="00301CC4">
              <w:t xml:space="preserve">Using technology relevant to the job/role including the use of computers and software such as geographic information systems data. The ability to </w:t>
            </w:r>
            <w:r w:rsidRPr="00301CC4">
              <w:t>access and various data including databases, spreadsheets, accounting packages, demographic data, census data</w:t>
            </w:r>
          </w:p>
          <w:p w:rsidR="00000000" w:rsidRPr="00301CC4" w:rsidP="00301CC4">
            <w:pPr>
              <w:pStyle w:val="TableListBullet"/>
            </w:pPr>
            <w:r w:rsidRPr="00301CC4">
              <w:t>The ability to use data management tools, techniques or procedures</w:t>
            </w:r>
          </w:p>
          <w:p w:rsidR="00000000" w:rsidRPr="00301CC4" w:rsidP="00301CC4">
            <w:pPr>
              <w:pStyle w:val="TableListBullet"/>
            </w:pPr>
            <w:r w:rsidRPr="00301CC4">
              <w:t>Adapting to the use of new technology as appropriate</w:t>
            </w:r>
          </w:p>
        </w:tc>
      </w:tr>
    </w:tbl>
    <w:p w:rsidR="00EB14E1" w:rsidP="00301CC4">
      <w:pPr>
        <w:pStyle w:val="TableBodyText"/>
      </w:pPr>
    </w:p>
    <w:p w:rsidR="00EB14E1" w:rsidP="00301CC4">
      <w:pPr>
        <w:pStyle w:val="TableBodyText"/>
      </w:pPr>
    </w:p>
    <w:p w:rsidR="00000000" w:rsidRPr="00301CC4" w:rsidP="00301CC4">
      <w:pPr>
        <w:pStyle w:val="Heading1"/>
      </w:pPr>
      <w:bookmarkStart w:id="7" w:name="O_474226"/>
      <w:bookmarkEnd w:id="7"/>
      <w:r w:rsidRPr="00301CC4">
        <w:t>Packaging Rules</w:t>
      </w:r>
    </w:p>
    <w:tbl>
      <w:tblPr>
        <w:tblW w:w="0" w:type="auto"/>
        <w:tblLayout w:type="fixed"/>
        <w:tblCellMar>
          <w:left w:w="62" w:type="dxa"/>
          <w:right w:w="62" w:type="dxa"/>
        </w:tblCellMar>
        <w:tblLook w:val="0000"/>
      </w:tblPr>
      <w:tblGrid>
        <w:gridCol w:w="3207"/>
        <w:gridCol w:w="5721"/>
      </w:tblGrid>
      <w:tr w:rsidTr="00EB14E1">
        <w:tblPrEx>
          <w:tblW w:w="0" w:type="auto"/>
          <w:tblLayout w:type="fixed"/>
          <w:tblCellMar>
            <w:left w:w="62" w:type="dxa"/>
            <w:right w:w="62" w:type="dxa"/>
          </w:tblCellMar>
          <w:tblLook w:val="0000"/>
        </w:tblPrEx>
        <w:tc>
          <w:tcPr>
            <w:tcW w:w="8928" w:type="dxa"/>
            <w:gridSpan w:val="2"/>
            <w:tcBorders>
              <w:top w:val="nil"/>
              <w:left w:val="nil"/>
              <w:bottom w:val="single" w:sz="6" w:space="0" w:color="auto"/>
              <w:right w:val="nil"/>
            </w:tcBorders>
            <w:tcMar>
              <w:top w:w="0" w:type="dxa"/>
              <w:left w:w="62" w:type="dxa"/>
              <w:bottom w:w="0" w:type="dxa"/>
              <w:right w:w="62" w:type="dxa"/>
            </w:tcMar>
          </w:tcPr>
          <w:p w:rsidR="00000000" w:rsidRPr="00301CC4" w:rsidP="00301CC4">
            <w:pPr>
              <w:pStyle w:val="BodyText"/>
            </w:pPr>
            <w:r w:rsidRPr="00301CC4">
              <w:t>13 units of competency are required for the award of this qualification.</w:t>
            </w:r>
          </w:p>
          <w:p w:rsidR="00000000" w:rsidRPr="00301CC4" w:rsidP="00301CC4">
            <w:pPr>
              <w:pStyle w:val="BodyText"/>
            </w:pPr>
          </w:p>
          <w:p w:rsidR="00000000" w:rsidRPr="00301CC4" w:rsidP="00301CC4">
            <w:pPr>
              <w:pStyle w:val="BodyText"/>
            </w:pPr>
            <w:r w:rsidRPr="00301CC4">
              <w:t>Choose 13 elective units from the lists below, including:</w:t>
            </w:r>
          </w:p>
          <w:p w:rsidR="00000000" w:rsidRPr="00301CC4" w:rsidP="00301CC4">
            <w:pPr>
              <w:pStyle w:val="ListBullet"/>
            </w:pPr>
            <w:r w:rsidRPr="00301CC4">
              <w:t>4 or more from Group A</w:t>
            </w:r>
          </w:p>
          <w:p w:rsidR="00000000" w:rsidRPr="00301CC4" w:rsidP="00301CC4">
            <w:pPr>
              <w:pStyle w:val="ListBullet"/>
            </w:pPr>
            <w:r w:rsidRPr="00301CC4">
              <w:t>3 units from Group B (Specialist Operational Works)</w:t>
            </w:r>
          </w:p>
          <w:p w:rsidR="00000000" w:rsidRPr="00301CC4" w:rsidP="00301CC4">
            <w:pPr>
              <w:pStyle w:val="ListBullet"/>
            </w:pPr>
            <w:r w:rsidRPr="00301CC4">
              <w:t>6 units from elsewhere within th</w:t>
            </w:r>
            <w:r w:rsidRPr="00301CC4">
              <w:t xml:space="preserve">is Training Package </w:t>
            </w:r>
            <w:r w:rsidRPr="00301CC4">
              <w:rPr>
                <w:rStyle w:val="SpecialBold"/>
              </w:rPr>
              <w:t>or</w:t>
            </w:r>
            <w:r w:rsidRPr="00301CC4">
              <w:t xml:space="preserve"> any other endorsed Training Package </w:t>
            </w:r>
            <w:r w:rsidRPr="00301CC4">
              <w:rPr>
                <w:rStyle w:val="SpecialBold"/>
              </w:rPr>
              <w:t>or</w:t>
            </w:r>
            <w:r w:rsidRPr="00301CC4">
              <w:t xml:space="preserve"> Accredited Course </w:t>
            </w:r>
          </w:p>
          <w:p w:rsidR="00000000" w:rsidRPr="00301CC4" w:rsidP="00301CC4">
            <w:pPr>
              <w:pStyle w:val="BodyText"/>
            </w:pPr>
          </w:p>
          <w:p w:rsidR="00000000" w:rsidRPr="00301CC4" w:rsidP="00301CC4">
            <w:pPr>
              <w:pStyle w:val="BodyText"/>
            </w:pPr>
            <w:r w:rsidRPr="00301CC4">
              <w:rPr>
                <w:rStyle w:val="Emphasis"/>
              </w:rPr>
              <w:t>NOTE:</w:t>
            </w:r>
          </w:p>
          <w:p w:rsidR="00000000" w:rsidRPr="00301CC4" w:rsidP="00301CC4">
            <w:pPr>
              <w:pStyle w:val="ListBullet"/>
            </w:pPr>
            <w:r w:rsidRPr="00301CC4">
              <w:rPr>
                <w:rStyle w:val="Emphasis"/>
              </w:rPr>
              <w:t>No more than 5 of the elective units may be imported.</w:t>
            </w:r>
          </w:p>
          <w:p w:rsidR="00000000" w:rsidP="00301CC4">
            <w:pPr>
              <w:pStyle w:val="ListBullet"/>
              <w:rPr>
                <w:lang w:val="en-NZ"/>
              </w:rPr>
            </w:pPr>
            <w:r w:rsidRPr="00301CC4">
              <w:rPr>
                <w:rStyle w:val="Emphasis"/>
              </w:rPr>
              <w:t>No more than 1 elective unit may be drawn from an AQF level below or above the AQF level of this qualification.</w:t>
            </w:r>
          </w:p>
        </w:tc>
      </w:tr>
      <w:tr w:rsidTr="00EB14E1">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rPr>
                <w:rStyle w:val="SpecialBold"/>
              </w:rPr>
              <w:t>Group A elective units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LGACORE102B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Follow defined OHS policies and procedures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LGACORE104B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Work effectively in local government</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LGACORE105B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Work with others in local government</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LGACORE501B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Provide quality and timely advice to council</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LGACORE601B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Develop, implement and review operational plans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LGACORE602B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Promote and facilitate organisational performance</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LGACORE603B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Represent council's role and value in the community</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LGACOM403B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Conduct public educational presentations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LGACOM404B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Establish cooperative arrangements with other organisations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LGACOM405B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Implement and monitor the organisation's OHS policies, procedures and programs within the work group or section</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LGACOM407B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Manage finances within a budget</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LGACOM501B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Develop and orga</w:t>
            </w:r>
            <w:r w:rsidRPr="00301CC4">
              <w:t>nise public education programs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LGACOM502B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Devise and conduct community consultations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LGACOM503B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Prepare a budget</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LGACOM602B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Coordinate and facilitate a change process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LGACOM603B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Develop, implement and review policies and procedures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LGAGOVA410B</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Monitor council procedures to ensure compliance with relevant legislation</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LGACOMP024A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Develop community relations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LGACOMP025A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Manage a local government project</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LGACOMP026A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Provide team leadership</w:t>
            </w:r>
          </w:p>
        </w:tc>
      </w:tr>
      <w:tr w:rsidTr="00EB14E1">
        <w:tblPrEx>
          <w:tblW w:w="0" w:type="auto"/>
          <w:tblLayout w:type="fixed"/>
          <w:tblCellMar>
            <w:left w:w="62" w:type="dxa"/>
            <w:right w:w="62" w:type="dxa"/>
          </w:tblCellMar>
          <w:tblLook w:val="0000"/>
        </w:tblPrEx>
        <w:tc>
          <w:tcPr>
            <w:tcW w:w="89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rPr>
                <w:rStyle w:val="SpecialBold"/>
              </w:rPr>
              <w:t>Group B</w:t>
            </w:r>
            <w:r w:rsidRPr="00301CC4">
              <w:t xml:space="preserve"> (</w:t>
            </w:r>
            <w:r w:rsidRPr="00301CC4">
              <w:rPr>
                <w:rStyle w:val="SpecialBold"/>
              </w:rPr>
              <w:t>Specialist Operational Works</w:t>
            </w:r>
            <w:r w:rsidRPr="00301CC4">
              <w:t xml:space="preserve">) </w:t>
            </w:r>
            <w:r w:rsidRPr="00301CC4">
              <w:rPr>
                <w:rStyle w:val="SpecialBold"/>
              </w:rPr>
              <w:t>elective units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LGAWORK501A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Prepare preliminary design for operational works</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LGAWORK502A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Prepare detailed works project documentation</w:t>
            </w:r>
          </w:p>
        </w:tc>
      </w:tr>
      <w:tr w:rsidTr="00EB14E1">
        <w:tblPrEx>
          <w:tblW w:w="0" w:type="auto"/>
          <w:tblLayout w:type="fixed"/>
          <w:tblCellMar>
            <w:left w:w="62" w:type="dxa"/>
            <w:right w:w="62" w:type="dxa"/>
          </w:tblCellMar>
          <w:tblLook w:val="0000"/>
        </w:tblPrEx>
        <w:tc>
          <w:tcPr>
            <w:tcW w:w="3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CC4">
            <w:pPr>
              <w:pStyle w:val="BodyText"/>
              <w:rPr>
                <w:lang w:val="en-NZ"/>
              </w:rPr>
            </w:pPr>
            <w:r w:rsidRPr="00301CC4">
              <w:t>LGAWORK503A</w:t>
            </w:r>
          </w:p>
        </w:tc>
        <w:tc>
          <w:tcPr>
            <w:tcW w:w="5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CC4" w:rsidP="00301CC4">
            <w:pPr>
              <w:pStyle w:val="BodyText"/>
            </w:pPr>
            <w:r w:rsidRPr="00301CC4">
              <w:t>Undertake project investigation</w:t>
            </w:r>
          </w:p>
        </w:tc>
      </w:tr>
    </w:tbl>
    <w:p w:rsidR="00000000" w:rsidRPr="00301CC4" w:rsidP="00301CC4">
      <w:pPr>
        <w:pStyle w:val="BodyText"/>
      </w:pPr>
    </w:p>
    <w:p w:rsidR="00000000" w:rsidRPr="00301CC4" w:rsidP="00301CC4"/>
    <w:sectPr w:rsidSect="00301C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14E1" w:rsidP="00EB1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E1" w:rsidP="00301C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14E1" w:rsidP="00301C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B14E1" w:rsidP="00301C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C4" w:rsidRPr="00EB14E1" w:rsidP="00EB14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E1" w:rsidRPr="002D2AF8" w:rsidP="00301CC4">
    <w:pPr>
      <w:pStyle w:val="Header"/>
      <w:framePr w:wrap="around"/>
    </w:pPr>
    <w:r>
      <w:fldChar w:fldCharType="begin"/>
    </w:r>
    <w:r>
      <w:instrText xml:space="preserve"> TITLE   \* MERGEFORMAT </w:instrText>
    </w:r>
    <w:r>
      <w:fldChar w:fldCharType="separate"/>
    </w:r>
    <w:r>
      <w:t>LGA50404 Diploma of Local Government (Operational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B14E1" w:rsidP="00301C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04CE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AED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CC4"/>
    <w:pPr>
      <w:spacing w:before="360" w:after="60"/>
      <w:outlineLvl w:val="0"/>
    </w:pPr>
    <w:rPr>
      <w:sz w:val="32"/>
    </w:rPr>
  </w:style>
  <w:style w:type="paragraph" w:styleId="Heading2">
    <w:name w:val="heading 2"/>
    <w:basedOn w:val="HeadingBase"/>
    <w:next w:val="BodyText"/>
    <w:link w:val="Heading2Char"/>
    <w:qFormat/>
    <w:rsid w:val="00301CC4"/>
    <w:pPr>
      <w:keepLines/>
      <w:spacing w:before="240" w:after="120"/>
      <w:outlineLvl w:val="1"/>
    </w:pPr>
    <w:rPr>
      <w:sz w:val="28"/>
      <w:szCs w:val="40"/>
    </w:rPr>
  </w:style>
  <w:style w:type="paragraph" w:styleId="Heading3">
    <w:name w:val="heading 3"/>
    <w:basedOn w:val="HeadingBase"/>
    <w:next w:val="BodyText"/>
    <w:link w:val="Heading3Char"/>
    <w:qFormat/>
    <w:rsid w:val="00301CC4"/>
    <w:pPr>
      <w:spacing w:before="180" w:after="120"/>
      <w:outlineLvl w:val="2"/>
    </w:pPr>
    <w:rPr>
      <w:spacing w:val="-10"/>
      <w:kern w:val="32"/>
    </w:rPr>
  </w:style>
  <w:style w:type="paragraph" w:styleId="Heading4">
    <w:name w:val="heading 4"/>
    <w:basedOn w:val="HeadingBase"/>
    <w:next w:val="BodyText"/>
    <w:link w:val="Heading4Char"/>
    <w:qFormat/>
    <w:rsid w:val="00301CC4"/>
    <w:pPr>
      <w:spacing w:before="160" w:after="120"/>
      <w:outlineLvl w:val="3"/>
    </w:pPr>
    <w:rPr>
      <w:sz w:val="22"/>
    </w:rPr>
  </w:style>
  <w:style w:type="paragraph" w:styleId="Heading5">
    <w:name w:val="heading 5"/>
    <w:basedOn w:val="HeadingBase"/>
    <w:next w:val="Normal"/>
    <w:link w:val="Heading5Char"/>
    <w:qFormat/>
    <w:rsid w:val="00301CC4"/>
    <w:pPr>
      <w:spacing w:before="80"/>
      <w:outlineLvl w:val="4"/>
    </w:pPr>
    <w:rPr>
      <w:color w:val="918585"/>
      <w:sz w:val="20"/>
    </w:rPr>
  </w:style>
  <w:style w:type="paragraph" w:styleId="Heading6">
    <w:name w:val="heading 6"/>
    <w:basedOn w:val="HeadingBase"/>
    <w:next w:val="Normal"/>
    <w:link w:val="Heading6Char"/>
    <w:qFormat/>
    <w:rsid w:val="00301CC4"/>
    <w:pPr>
      <w:spacing w:before="60"/>
      <w:outlineLvl w:val="5"/>
    </w:pPr>
    <w:rPr>
      <w:color w:val="918585"/>
      <w:sz w:val="20"/>
    </w:rPr>
  </w:style>
  <w:style w:type="paragraph" w:styleId="Heading7">
    <w:name w:val="heading 7"/>
    <w:basedOn w:val="Normal"/>
    <w:next w:val="Normal"/>
    <w:link w:val="Heading7Char"/>
    <w:qFormat/>
    <w:rsid w:val="00301CC4"/>
    <w:pPr>
      <w:ind w:left="720"/>
      <w:outlineLvl w:val="6"/>
    </w:pPr>
    <w:rPr>
      <w:i/>
    </w:rPr>
  </w:style>
  <w:style w:type="paragraph" w:styleId="Heading8">
    <w:name w:val="heading 8"/>
    <w:basedOn w:val="Normal"/>
    <w:next w:val="Normal"/>
    <w:link w:val="Heading8Char"/>
    <w:qFormat/>
    <w:rsid w:val="00301CC4"/>
    <w:pPr>
      <w:ind w:left="720"/>
      <w:outlineLvl w:val="7"/>
    </w:pPr>
    <w:rPr>
      <w:i/>
    </w:rPr>
  </w:style>
  <w:style w:type="paragraph" w:styleId="Heading9">
    <w:name w:val="heading 9"/>
    <w:basedOn w:val="Normal"/>
    <w:next w:val="Normal"/>
    <w:link w:val="Heading9Char"/>
    <w:qFormat/>
    <w:rsid w:val="00301CC4"/>
    <w:pPr>
      <w:ind w:left="720"/>
      <w:outlineLvl w:val="8"/>
    </w:pPr>
    <w:rPr>
      <w:i/>
    </w:rPr>
  </w:style>
  <w:style w:type="character" w:default="1" w:styleId="DefaultParagraphFont">
    <w:name w:val="Default Paragraph Font"/>
    <w:uiPriority w:val="1"/>
    <w:unhideWhenUsed/>
    <w:rsid w:val="00301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CC4"/>
  </w:style>
  <w:style w:type="character" w:customStyle="1" w:styleId="Heading1Char">
    <w:name w:val="Heading 1 Char"/>
    <w:basedOn w:val="DefaultParagraphFont"/>
    <w:link w:val="Heading1"/>
    <w:rsid w:val="00301CC4"/>
    <w:rPr>
      <w:rFonts w:ascii="Times New Roman" w:eastAsia="Times New Roman" w:hAnsi="Times New Roman" w:cs="Times New Roman"/>
      <w:b/>
      <w:sz w:val="32"/>
      <w:szCs w:val="20"/>
      <w:lang w:eastAsia="en-US"/>
    </w:rPr>
  </w:style>
  <w:style w:type="paragraph" w:styleId="BodyText">
    <w:name w:val="Body Text"/>
    <w:basedOn w:val="Normal"/>
    <w:link w:val="BodyTextChar"/>
    <w:rsid w:val="00301C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CC4"/>
    <w:rPr>
      <w:rFonts w:ascii="Times New Roman" w:eastAsia="Times New Roman" w:hAnsi="Times New Roman" w:cs="Times New Roman"/>
      <w:sz w:val="24"/>
      <w:lang w:eastAsia="en-US"/>
    </w:rPr>
  </w:style>
  <w:style w:type="paragraph" w:styleId="Footer">
    <w:name w:val="footer"/>
    <w:basedOn w:val="Normal"/>
    <w:link w:val="FooterChar"/>
    <w:rsid w:val="00301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CC4"/>
    <w:rPr>
      <w:rFonts w:ascii="Times New Roman" w:eastAsia="Times New Roman" w:hAnsi="Times New Roman" w:cs="Times New Roman"/>
      <w:sz w:val="16"/>
      <w:lang w:eastAsia="en-US"/>
    </w:rPr>
  </w:style>
  <w:style w:type="paragraph" w:styleId="ListBullet">
    <w:name w:val="List Bullet"/>
    <w:basedOn w:val="List"/>
    <w:rsid w:val="00301CC4"/>
    <w:pPr>
      <w:numPr>
        <w:numId w:val="12"/>
      </w:numPr>
      <w:tabs>
        <w:tab w:val="clear" w:pos="340"/>
      </w:tabs>
      <w:spacing w:before="40" w:after="40"/>
    </w:pPr>
  </w:style>
  <w:style w:type="character" w:customStyle="1" w:styleId="SpecialBold">
    <w:name w:val="Special Bold"/>
    <w:basedOn w:val="DefaultParagraphFont"/>
    <w:rsid w:val="00301CC4"/>
    <w:rPr>
      <w:b/>
      <w:spacing w:val="0"/>
    </w:rPr>
  </w:style>
  <w:style w:type="character" w:styleId="Emphasis">
    <w:name w:val="Emphasis"/>
    <w:basedOn w:val="DefaultParagraphFont"/>
    <w:qFormat/>
    <w:rsid w:val="00301CC4"/>
    <w:rPr>
      <w:i/>
    </w:rPr>
  </w:style>
  <w:style w:type="paragraph" w:customStyle="1" w:styleId="SuperHeading">
    <w:name w:val="SuperHeading"/>
    <w:basedOn w:val="Normal"/>
    <w:rsid w:val="00301CC4"/>
    <w:pPr>
      <w:spacing w:before="240" w:after="120"/>
      <w:outlineLvl w:val="0"/>
    </w:pPr>
    <w:rPr>
      <w:rFonts w:ascii="Times New Roman" w:hAnsi="Times New Roman"/>
      <w:b/>
      <w:sz w:val="28"/>
    </w:rPr>
  </w:style>
  <w:style w:type="paragraph" w:customStyle="1" w:styleId="AllowPageBreak">
    <w:name w:val="AllowPageBreak"/>
    <w:rsid w:val="00301C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01CC4"/>
    <w:pPr>
      <w:spacing w:before="60" w:after="60"/>
    </w:pPr>
  </w:style>
  <w:style w:type="paragraph" w:customStyle="1" w:styleId="TableListBullet">
    <w:name w:val="Table List Bullet"/>
    <w:basedOn w:val="ListBullet"/>
    <w:rsid w:val="00301CC4"/>
    <w:pPr>
      <w:tabs>
        <w:tab w:val="num" w:pos="360"/>
      </w:tabs>
    </w:pPr>
  </w:style>
  <w:style w:type="character" w:customStyle="1" w:styleId="Heading2Char">
    <w:name w:val="Heading 2 Char"/>
    <w:basedOn w:val="DefaultParagraphFont"/>
    <w:link w:val="Heading2"/>
    <w:rsid w:val="00301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C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C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C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C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CC4"/>
    <w:rPr>
      <w:rFonts w:ascii="Courier New" w:eastAsia="Times New Roman" w:hAnsi="Courier New" w:cs="Times New Roman"/>
      <w:i/>
      <w:szCs w:val="20"/>
      <w:lang w:eastAsia="en-US"/>
    </w:rPr>
  </w:style>
  <w:style w:type="paragraph" w:customStyle="1" w:styleId="HeadingBase">
    <w:name w:val="Heading Base"/>
    <w:rsid w:val="00301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CC4"/>
    <w:pPr>
      <w:tabs>
        <w:tab w:val="right" w:leader="dot" w:pos="9072"/>
      </w:tabs>
      <w:ind w:left="567"/>
    </w:pPr>
    <w:rPr>
      <w:szCs w:val="22"/>
    </w:rPr>
  </w:style>
  <w:style w:type="paragraph" w:customStyle="1" w:styleId="TOCBase">
    <w:name w:val="TOC Base"/>
    <w:rsid w:val="00301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CC4"/>
    <w:pPr>
      <w:tabs>
        <w:tab w:val="right" w:leader="dot" w:pos="9072"/>
      </w:tabs>
      <w:spacing w:before="40" w:after="40"/>
      <w:ind w:left="284"/>
    </w:pPr>
    <w:rPr>
      <w:rFonts w:ascii="Times New Roman" w:hAnsi="Times New Roman"/>
    </w:rPr>
  </w:style>
  <w:style w:type="paragraph" w:styleId="TOC1">
    <w:name w:val="toc 1"/>
    <w:basedOn w:val="TOCBase"/>
    <w:next w:val="Normal"/>
    <w:rsid w:val="00301C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CC4"/>
    <w:pPr>
      <w:spacing w:before="5040"/>
      <w:jc w:val="center"/>
    </w:pPr>
    <w:rPr>
      <w:sz w:val="48"/>
      <w:szCs w:val="72"/>
      <w:lang w:val="en-US"/>
    </w:rPr>
  </w:style>
  <w:style w:type="character" w:customStyle="1" w:styleId="TitleChar">
    <w:name w:val="Title Char"/>
    <w:basedOn w:val="DefaultParagraphFont"/>
    <w:link w:val="Title"/>
    <w:rsid w:val="00301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CC4"/>
    <w:pPr>
      <w:tabs>
        <w:tab w:val="left" w:pos="3600"/>
        <w:tab w:val="left" w:pos="3958"/>
      </w:tabs>
    </w:pPr>
  </w:style>
  <w:style w:type="paragraph" w:styleId="List">
    <w:name w:val="List"/>
    <w:basedOn w:val="BodyText"/>
    <w:next w:val="BodyText"/>
    <w:rsid w:val="00301CC4"/>
    <w:pPr>
      <w:tabs>
        <w:tab w:val="left" w:pos="340"/>
      </w:tabs>
      <w:spacing w:before="60" w:after="60"/>
      <w:ind w:left="340" w:hanging="340"/>
    </w:pPr>
  </w:style>
  <w:style w:type="paragraph" w:customStyle="1" w:styleId="Note">
    <w:name w:val="Note"/>
    <w:basedOn w:val="BodyText"/>
    <w:rsid w:val="00301C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CC4"/>
    <w:pPr>
      <w:framePr w:wrap="auto" w:hAnchor="text" w:y="6049"/>
    </w:pPr>
    <w:rPr>
      <w:color w:val="000000"/>
      <w:sz w:val="40"/>
    </w:rPr>
  </w:style>
  <w:style w:type="paragraph" w:customStyle="1" w:styleId="TOCTitle">
    <w:name w:val="TOCTitle"/>
    <w:basedOn w:val="Heading1"/>
    <w:rsid w:val="00301CC4"/>
    <w:pPr>
      <w:spacing w:after="240"/>
      <w:jc w:val="center"/>
      <w:outlineLvl w:val="9"/>
    </w:pPr>
    <w:rPr>
      <w:caps/>
    </w:rPr>
  </w:style>
  <w:style w:type="paragraph" w:customStyle="1" w:styleId="Version">
    <w:name w:val="Version"/>
    <w:rsid w:val="00301C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CC4"/>
    <w:pPr>
      <w:numPr>
        <w:numId w:val="13"/>
      </w:numPr>
      <w:tabs>
        <w:tab w:val="clear" w:pos="680"/>
      </w:tabs>
    </w:pPr>
  </w:style>
  <w:style w:type="paragraph" w:styleId="Index1">
    <w:name w:val="index 1"/>
    <w:basedOn w:val="Normal"/>
    <w:next w:val="Normal"/>
    <w:semiHidden/>
    <w:rsid w:val="00301CC4"/>
    <w:pPr>
      <w:keepNext w:val="0"/>
      <w:tabs>
        <w:tab w:val="right" w:pos="4176"/>
      </w:tabs>
      <w:ind w:left="198" w:hanging="198"/>
    </w:pPr>
    <w:rPr>
      <w:rFonts w:ascii="Garamond" w:hAnsi="Garamond"/>
    </w:rPr>
  </w:style>
  <w:style w:type="paragraph" w:styleId="IndexHeading">
    <w:name w:val="index heading"/>
    <w:basedOn w:val="Normal"/>
    <w:next w:val="Index1"/>
    <w:semiHidden/>
    <w:rsid w:val="00301CC4"/>
    <w:pPr>
      <w:spacing w:before="120" w:after="120"/>
    </w:pPr>
    <w:rPr>
      <w:rFonts w:ascii="Arial" w:hAnsi="Arial"/>
      <w:b/>
      <w:color w:val="918585"/>
      <w:sz w:val="24"/>
    </w:rPr>
  </w:style>
  <w:style w:type="paragraph" w:styleId="Header">
    <w:name w:val="header"/>
    <w:basedOn w:val="Normal"/>
    <w:link w:val="HeaderChar"/>
    <w:rsid w:val="00301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CC4"/>
    <w:rPr>
      <w:rFonts w:ascii="Times New Roman" w:eastAsia="Times New Roman" w:hAnsi="Times New Roman" w:cs="Times New Roman"/>
      <w:sz w:val="16"/>
      <w:szCs w:val="20"/>
      <w:lang w:val="en-GB" w:eastAsia="en-US"/>
    </w:rPr>
  </w:style>
  <w:style w:type="paragraph" w:customStyle="1" w:styleId="Chapter">
    <w:name w:val="Chapter"/>
    <w:basedOn w:val="Normal"/>
    <w:rsid w:val="00301CC4"/>
    <w:pPr>
      <w:spacing w:before="240"/>
    </w:pPr>
    <w:rPr>
      <w:rFonts w:ascii="Times New Roman" w:hAnsi="Times New Roman"/>
      <w:smallCaps/>
      <w:spacing w:val="80"/>
      <w:sz w:val="28"/>
    </w:rPr>
  </w:style>
  <w:style w:type="paragraph" w:customStyle="1" w:styleId="InChapter">
    <w:name w:val="InChapter"/>
    <w:basedOn w:val="Heading3"/>
    <w:rsid w:val="00301CC4"/>
    <w:pPr>
      <w:spacing w:after="240"/>
      <w:outlineLvl w:val="9"/>
    </w:pPr>
    <w:rPr>
      <w:noProof/>
    </w:rPr>
  </w:style>
  <w:style w:type="paragraph" w:styleId="Index2">
    <w:name w:val="index 2"/>
    <w:basedOn w:val="Normal"/>
    <w:next w:val="Normal"/>
    <w:semiHidden/>
    <w:rsid w:val="00301CC4"/>
    <w:pPr>
      <w:tabs>
        <w:tab w:val="right" w:pos="4176"/>
      </w:tabs>
      <w:ind w:left="568" w:hanging="284"/>
    </w:pPr>
    <w:rPr>
      <w:rFonts w:ascii="Garamond" w:hAnsi="Garamond"/>
    </w:rPr>
  </w:style>
  <w:style w:type="paragraph" w:customStyle="1" w:styleId="Byline">
    <w:name w:val="Byline"/>
    <w:rsid w:val="00301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CC4"/>
    <w:pPr>
      <w:tabs>
        <w:tab w:val="clear" w:pos="3600"/>
        <w:tab w:val="clear" w:pos="3958"/>
      </w:tabs>
      <w:jc w:val="right"/>
    </w:pPr>
  </w:style>
  <w:style w:type="paragraph" w:styleId="Caption">
    <w:name w:val="caption"/>
    <w:basedOn w:val="BodyText"/>
    <w:next w:val="Normal"/>
    <w:qFormat/>
    <w:rsid w:val="00301CC4"/>
    <w:pPr>
      <w:framePr w:w="2268" w:hSpace="181" w:vSpace="181" w:wrap="around" w:vAnchor="text" w:hAnchor="page" w:x="1135" w:y="285" w:anchorLock="1"/>
    </w:pPr>
    <w:rPr>
      <w:i/>
    </w:rPr>
  </w:style>
  <w:style w:type="paragraph" w:customStyle="1" w:styleId="MiniTOCTitle">
    <w:name w:val="MiniTOCTitle"/>
    <w:basedOn w:val="Heading4"/>
    <w:rsid w:val="00301CC4"/>
    <w:pPr>
      <w:spacing w:before="240"/>
      <w:outlineLvl w:val="9"/>
    </w:pPr>
    <w:rPr>
      <w:noProof/>
      <w:sz w:val="24"/>
    </w:rPr>
  </w:style>
  <w:style w:type="paragraph" w:customStyle="1" w:styleId="MiniTOCItem">
    <w:name w:val="MiniTOCItem"/>
    <w:basedOn w:val="ListBullet"/>
    <w:rsid w:val="00301CC4"/>
    <w:pPr>
      <w:numPr>
        <w:numId w:val="0"/>
      </w:numPr>
      <w:tabs>
        <w:tab w:val="right" w:leader="dot" w:pos="6521"/>
      </w:tabs>
      <w:spacing w:before="0" w:after="0"/>
    </w:pPr>
  </w:style>
  <w:style w:type="paragraph" w:customStyle="1" w:styleId="TOFTitle">
    <w:name w:val="TOFTitle"/>
    <w:basedOn w:val="TOCTitle"/>
    <w:rsid w:val="00301CC4"/>
  </w:style>
  <w:style w:type="paragraph" w:styleId="TableofFigures">
    <w:name w:val="table of figures"/>
    <w:basedOn w:val="Normal"/>
    <w:next w:val="Normal"/>
    <w:semiHidden/>
    <w:rsid w:val="00301CC4"/>
    <w:pPr>
      <w:tabs>
        <w:tab w:val="right" w:leader="dot" w:pos="9072"/>
      </w:tabs>
      <w:ind w:left="970" w:hanging="403"/>
    </w:pPr>
    <w:rPr>
      <w:rFonts w:ascii="Times New Roman" w:hAnsi="Times New Roman"/>
      <w:b/>
    </w:rPr>
  </w:style>
  <w:style w:type="paragraph" w:styleId="ListNumber">
    <w:name w:val="List Number"/>
    <w:basedOn w:val="List"/>
    <w:rsid w:val="00301CC4"/>
    <w:pPr>
      <w:numPr>
        <w:numId w:val="10"/>
      </w:numPr>
    </w:pPr>
  </w:style>
  <w:style w:type="character" w:customStyle="1" w:styleId="WingdingSymbols">
    <w:name w:val="Wingding Symbols"/>
    <w:rsid w:val="00301CC4"/>
    <w:rPr>
      <w:rFonts w:ascii="Wingdings" w:hAnsi="Wingdings"/>
    </w:rPr>
  </w:style>
  <w:style w:type="paragraph" w:customStyle="1" w:styleId="TableHeading">
    <w:name w:val="Table Heading"/>
    <w:basedOn w:val="HeadingBase"/>
    <w:rsid w:val="00301CC4"/>
    <w:pPr>
      <w:keepLines/>
      <w:pBdr>
        <w:bottom w:val="single" w:sz="6" w:space="1" w:color="918585"/>
      </w:pBdr>
      <w:spacing w:before="240"/>
    </w:pPr>
  </w:style>
  <w:style w:type="character" w:customStyle="1" w:styleId="HotSpot">
    <w:name w:val="HotSpot"/>
    <w:rsid w:val="00301CC4"/>
    <w:rPr>
      <w:color w:val="0033CC"/>
      <w:u w:val="none"/>
    </w:rPr>
  </w:style>
  <w:style w:type="paragraph" w:customStyle="1" w:styleId="BodyTextRight">
    <w:name w:val="Body Text Right"/>
    <w:basedOn w:val="BodyText"/>
    <w:rsid w:val="00301CC4"/>
    <w:pPr>
      <w:spacing w:before="0" w:after="0"/>
      <w:jc w:val="right"/>
    </w:pPr>
  </w:style>
  <w:style w:type="paragraph" w:styleId="Index3">
    <w:name w:val="index 3"/>
    <w:basedOn w:val="ListNumber2"/>
    <w:next w:val="Normal"/>
    <w:semiHidden/>
    <w:rsid w:val="00301CC4"/>
    <w:pPr>
      <w:numPr>
        <w:numId w:val="0"/>
      </w:numPr>
      <w:tabs>
        <w:tab w:val="right" w:leader="dot" w:pos="4176"/>
      </w:tabs>
    </w:pPr>
  </w:style>
  <w:style w:type="paragraph" w:styleId="ListNumber2">
    <w:name w:val="List Number 2"/>
    <w:basedOn w:val="List2"/>
    <w:rsid w:val="00301CC4"/>
    <w:pPr>
      <w:numPr>
        <w:numId w:val="9"/>
      </w:numPr>
      <w:tabs>
        <w:tab w:val="clear" w:pos="1060"/>
      </w:tabs>
    </w:pPr>
  </w:style>
  <w:style w:type="paragraph" w:customStyle="1" w:styleId="MarginNote">
    <w:name w:val="Margin Note"/>
    <w:basedOn w:val="BodyText"/>
    <w:rsid w:val="00301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C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CC4"/>
    <w:rPr>
      <w:sz w:val="32"/>
    </w:rPr>
  </w:style>
  <w:style w:type="paragraph" w:customStyle="1" w:styleId="HeadingProcedure">
    <w:name w:val="Heading Procedure"/>
    <w:basedOn w:val="HeadingBase"/>
    <w:next w:val="Normal"/>
    <w:rsid w:val="00301CC4"/>
    <w:pPr>
      <w:tabs>
        <w:tab w:val="left" w:pos="0"/>
      </w:tabs>
      <w:spacing w:before="120" w:after="60"/>
    </w:pPr>
    <w:rPr>
      <w:i/>
      <w:color w:val="918585"/>
      <w:sz w:val="22"/>
    </w:rPr>
  </w:style>
  <w:style w:type="paragraph" w:styleId="ListContinue">
    <w:name w:val="List Continue"/>
    <w:basedOn w:val="List"/>
    <w:rsid w:val="00301CC4"/>
    <w:pPr>
      <w:ind w:firstLine="0"/>
    </w:pPr>
  </w:style>
  <w:style w:type="paragraph" w:customStyle="1" w:styleId="ListNote">
    <w:name w:val="List Note"/>
    <w:basedOn w:val="List"/>
    <w:rsid w:val="00301CC4"/>
    <w:pPr>
      <w:pBdr>
        <w:top w:val="single" w:sz="6" w:space="2" w:color="918585"/>
        <w:bottom w:val="single" w:sz="6" w:space="2" w:color="918585"/>
      </w:pBdr>
      <w:tabs>
        <w:tab w:val="left" w:pos="1021"/>
      </w:tabs>
      <w:ind w:firstLine="0"/>
    </w:pPr>
  </w:style>
  <w:style w:type="paragraph" w:customStyle="1" w:styleId="Warning">
    <w:name w:val="Warning"/>
    <w:basedOn w:val="BodyText"/>
    <w:rsid w:val="00301CC4"/>
    <w:pPr>
      <w:shd w:val="clear" w:color="auto" w:fill="D9D9D9"/>
      <w:tabs>
        <w:tab w:val="left" w:pos="992"/>
      </w:tabs>
      <w:ind w:left="119" w:right="119"/>
    </w:pPr>
    <w:rPr>
      <w:sz w:val="20"/>
    </w:rPr>
  </w:style>
  <w:style w:type="paragraph" w:customStyle="1" w:styleId="MarginIcons">
    <w:name w:val="Margin Icons"/>
    <w:basedOn w:val="BodyText"/>
    <w:rsid w:val="00301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CC4"/>
    <w:rPr>
      <w:rFonts w:ascii="Courier New" w:hAnsi="Courier New"/>
    </w:rPr>
  </w:style>
  <w:style w:type="paragraph" w:customStyle="1" w:styleId="NoteBullet">
    <w:name w:val="Note Bullet"/>
    <w:basedOn w:val="Note"/>
    <w:rsid w:val="00301CC4"/>
    <w:pPr>
      <w:tabs>
        <w:tab w:val="clear" w:pos="680"/>
      </w:tabs>
      <w:spacing w:before="60" w:after="60"/>
    </w:pPr>
  </w:style>
  <w:style w:type="paragraph" w:customStyle="1" w:styleId="SubHeading2">
    <w:name w:val="SubHeading2"/>
    <w:basedOn w:val="HeadingBase"/>
    <w:rsid w:val="00301CC4"/>
    <w:pPr>
      <w:spacing w:before="240" w:after="60"/>
    </w:pPr>
    <w:rPr>
      <w:sz w:val="20"/>
    </w:rPr>
  </w:style>
  <w:style w:type="paragraph" w:customStyle="1" w:styleId="SubHeading1">
    <w:name w:val="SubHeading1"/>
    <w:basedOn w:val="HeadingBase"/>
    <w:rsid w:val="00301CC4"/>
    <w:pPr>
      <w:spacing w:before="240" w:after="60"/>
    </w:pPr>
    <w:rPr>
      <w:color w:val="918585"/>
      <w:sz w:val="22"/>
    </w:rPr>
  </w:style>
  <w:style w:type="paragraph" w:customStyle="1" w:styleId="SideHeading">
    <w:name w:val="Side Heading"/>
    <w:basedOn w:val="HeadingBase"/>
    <w:rsid w:val="00301CC4"/>
    <w:pPr>
      <w:framePr w:w="2268" w:h="567" w:hRule="atLeast" w:hSpace="181" w:vSpace="181" w:wrap="around" w:vAnchor="text" w:hAnchor="page" w:x="1419" w:y="370" w:anchorLock="1"/>
    </w:pPr>
    <w:rPr>
      <w:sz w:val="22"/>
    </w:rPr>
  </w:style>
  <w:style w:type="paragraph" w:styleId="PlainText">
    <w:name w:val="Plain Text"/>
    <w:basedOn w:val="Normal"/>
    <w:link w:val="PlainTextChar"/>
    <w:rsid w:val="00301CC4"/>
    <w:rPr>
      <w:sz w:val="20"/>
    </w:rPr>
  </w:style>
  <w:style w:type="character" w:customStyle="1" w:styleId="PlainTextChar">
    <w:name w:val="Plain Text Char"/>
    <w:basedOn w:val="DefaultParagraphFont"/>
    <w:link w:val="PlainText"/>
    <w:rsid w:val="00301CC4"/>
    <w:rPr>
      <w:rFonts w:ascii="Courier New" w:eastAsia="Times New Roman" w:hAnsi="Courier New" w:cs="Times New Roman"/>
      <w:sz w:val="20"/>
      <w:szCs w:val="20"/>
      <w:lang w:eastAsia="en-US"/>
    </w:rPr>
  </w:style>
  <w:style w:type="character" w:customStyle="1" w:styleId="MenuOption">
    <w:name w:val="Menu Option"/>
    <w:basedOn w:val="DefaultParagraphFont"/>
    <w:rsid w:val="00301CC4"/>
    <w:rPr>
      <w:b/>
      <w:smallCaps/>
    </w:rPr>
  </w:style>
  <w:style w:type="paragraph" w:customStyle="1" w:styleId="TableListNumber">
    <w:name w:val="Table List Number"/>
    <w:basedOn w:val="ListNumber"/>
    <w:rsid w:val="00301CC4"/>
    <w:pPr>
      <w:numPr>
        <w:numId w:val="0"/>
      </w:numPr>
    </w:pPr>
  </w:style>
  <w:style w:type="paragraph" w:styleId="TOC4">
    <w:name w:val="toc 4"/>
    <w:basedOn w:val="TOCBase"/>
    <w:next w:val="Normal"/>
    <w:semiHidden/>
    <w:rsid w:val="00301CC4"/>
    <w:pPr>
      <w:tabs>
        <w:tab w:val="right" w:leader="dot" w:pos="9071"/>
      </w:tabs>
      <w:ind w:left="1701"/>
    </w:pPr>
  </w:style>
  <w:style w:type="paragraph" w:customStyle="1" w:styleId="ListAlpha">
    <w:name w:val="List Alpha"/>
    <w:basedOn w:val="List"/>
    <w:rsid w:val="00301CC4"/>
    <w:pPr>
      <w:numPr>
        <w:numId w:val="8"/>
      </w:numPr>
    </w:pPr>
  </w:style>
  <w:style w:type="paragraph" w:customStyle="1" w:styleId="ListAlpha2">
    <w:name w:val="List Alpha 2"/>
    <w:basedOn w:val="List2"/>
    <w:rsid w:val="00301CC4"/>
    <w:pPr>
      <w:numPr>
        <w:numId w:val="7"/>
      </w:numPr>
    </w:pPr>
  </w:style>
  <w:style w:type="paragraph" w:styleId="List2">
    <w:name w:val="List 2"/>
    <w:basedOn w:val="BodyText"/>
    <w:rsid w:val="00301CC4"/>
    <w:pPr>
      <w:tabs>
        <w:tab w:val="left" w:pos="680"/>
      </w:tabs>
      <w:spacing w:before="60" w:after="60"/>
      <w:ind w:left="680" w:hanging="340"/>
    </w:pPr>
  </w:style>
  <w:style w:type="paragraph" w:styleId="List3">
    <w:name w:val="List 3"/>
    <w:basedOn w:val="BodyText"/>
    <w:rsid w:val="00301CC4"/>
    <w:pPr>
      <w:tabs>
        <w:tab w:val="left" w:pos="1021"/>
      </w:tabs>
      <w:spacing w:before="60" w:after="60"/>
      <w:ind w:left="1020" w:hanging="340"/>
    </w:pPr>
  </w:style>
  <w:style w:type="paragraph" w:styleId="List4">
    <w:name w:val="List 4"/>
    <w:basedOn w:val="BodyText"/>
    <w:rsid w:val="00301CC4"/>
    <w:pPr>
      <w:tabs>
        <w:tab w:val="left" w:pos="1361"/>
      </w:tabs>
      <w:spacing w:before="60" w:after="60"/>
      <w:ind w:left="1361" w:hanging="340"/>
    </w:pPr>
  </w:style>
  <w:style w:type="paragraph" w:styleId="List5">
    <w:name w:val="List 5"/>
    <w:basedOn w:val="BodyText"/>
    <w:rsid w:val="00301CC4"/>
    <w:pPr>
      <w:tabs>
        <w:tab w:val="left" w:pos="1701"/>
      </w:tabs>
      <w:spacing w:before="60" w:after="60"/>
      <w:ind w:left="1701" w:hanging="340"/>
    </w:pPr>
  </w:style>
  <w:style w:type="paragraph" w:styleId="ListBullet3">
    <w:name w:val="List Bullet 3"/>
    <w:basedOn w:val="List3"/>
    <w:rsid w:val="00301CC4"/>
    <w:pPr>
      <w:numPr>
        <w:numId w:val="14"/>
      </w:numPr>
      <w:tabs>
        <w:tab w:val="clear" w:pos="1021"/>
      </w:tabs>
      <w:ind w:left="1037" w:hanging="357"/>
    </w:pPr>
  </w:style>
  <w:style w:type="paragraph" w:styleId="ListBullet4">
    <w:name w:val="List Bullet 4"/>
    <w:basedOn w:val="List4"/>
    <w:rsid w:val="00301CC4"/>
    <w:pPr>
      <w:numPr>
        <w:numId w:val="2"/>
      </w:numPr>
    </w:pPr>
  </w:style>
  <w:style w:type="paragraph" w:styleId="ListBullet5">
    <w:name w:val="List Bullet 5"/>
    <w:basedOn w:val="List5"/>
    <w:rsid w:val="00301CC4"/>
    <w:pPr>
      <w:numPr>
        <w:numId w:val="3"/>
      </w:numPr>
    </w:pPr>
  </w:style>
  <w:style w:type="paragraph" w:styleId="ListContinue2">
    <w:name w:val="List Continue 2"/>
    <w:basedOn w:val="List2"/>
    <w:rsid w:val="00301CC4"/>
    <w:pPr>
      <w:ind w:firstLine="0"/>
    </w:pPr>
  </w:style>
  <w:style w:type="paragraph" w:styleId="ListContinue3">
    <w:name w:val="List Continue 3"/>
    <w:basedOn w:val="List3"/>
    <w:rsid w:val="00301CC4"/>
    <w:pPr>
      <w:ind w:left="1021" w:firstLine="0"/>
    </w:pPr>
  </w:style>
  <w:style w:type="paragraph" w:styleId="ListContinue4">
    <w:name w:val="List Continue 4"/>
    <w:basedOn w:val="List4"/>
    <w:rsid w:val="00301CC4"/>
    <w:pPr>
      <w:ind w:firstLine="0"/>
    </w:pPr>
  </w:style>
  <w:style w:type="paragraph" w:styleId="ListContinue5">
    <w:name w:val="List Continue 5"/>
    <w:basedOn w:val="List5"/>
    <w:rsid w:val="00301CC4"/>
    <w:pPr>
      <w:ind w:firstLine="0"/>
    </w:pPr>
  </w:style>
  <w:style w:type="paragraph" w:styleId="ListNumber3">
    <w:name w:val="List Number 3"/>
    <w:basedOn w:val="List3"/>
    <w:rsid w:val="00301CC4"/>
    <w:pPr>
      <w:numPr>
        <w:numId w:val="4"/>
      </w:numPr>
    </w:pPr>
  </w:style>
  <w:style w:type="paragraph" w:styleId="ListNumber4">
    <w:name w:val="List Number 4"/>
    <w:basedOn w:val="List4"/>
    <w:rsid w:val="00301CC4"/>
    <w:pPr>
      <w:numPr>
        <w:numId w:val="5"/>
      </w:numPr>
    </w:pPr>
  </w:style>
  <w:style w:type="paragraph" w:styleId="ListNumber5">
    <w:name w:val="List Number 5"/>
    <w:basedOn w:val="List5"/>
    <w:rsid w:val="00301CC4"/>
    <w:pPr>
      <w:numPr>
        <w:numId w:val="6"/>
      </w:numPr>
    </w:pPr>
  </w:style>
  <w:style w:type="paragraph" w:styleId="BlockText">
    <w:name w:val="Block Text"/>
    <w:basedOn w:val="Normal"/>
    <w:rsid w:val="00301CC4"/>
    <w:pPr>
      <w:spacing w:after="120"/>
      <w:ind w:left="1440" w:right="1440"/>
    </w:pPr>
  </w:style>
  <w:style w:type="character" w:customStyle="1" w:styleId="Subscript">
    <w:name w:val="Subscript"/>
    <w:basedOn w:val="DefaultParagraphFont"/>
    <w:rsid w:val="00301CC4"/>
    <w:rPr>
      <w:sz w:val="16"/>
      <w:vertAlign w:val="subscript"/>
    </w:rPr>
  </w:style>
  <w:style w:type="character" w:customStyle="1" w:styleId="Superscript">
    <w:name w:val="Superscript"/>
    <w:basedOn w:val="DefaultParagraphFont"/>
    <w:rsid w:val="00301CC4"/>
    <w:rPr>
      <w:sz w:val="16"/>
      <w:vertAlign w:val="superscript"/>
    </w:rPr>
  </w:style>
  <w:style w:type="character" w:customStyle="1" w:styleId="Symbols">
    <w:name w:val="Symbols"/>
    <w:basedOn w:val="DefaultParagraphFont"/>
    <w:rsid w:val="00301CC4"/>
    <w:rPr>
      <w:rFonts w:ascii="Symbol" w:hAnsi="Symbol"/>
    </w:rPr>
  </w:style>
  <w:style w:type="character" w:customStyle="1" w:styleId="MenuOptions">
    <w:name w:val="Menu Options"/>
    <w:basedOn w:val="DefaultParagraphFont"/>
    <w:rsid w:val="00301CC4"/>
    <w:rPr>
      <w:rFonts w:ascii="Arial Narrow" w:hAnsi="Arial Narrow"/>
      <w:smallCaps/>
    </w:rPr>
  </w:style>
  <w:style w:type="character" w:customStyle="1" w:styleId="Buttons">
    <w:name w:val="Buttons"/>
    <w:basedOn w:val="DefaultParagraphFont"/>
    <w:rsid w:val="00301CC4"/>
    <w:rPr>
      <w:b/>
    </w:rPr>
  </w:style>
  <w:style w:type="character" w:customStyle="1" w:styleId="Underlined">
    <w:name w:val="Underlined"/>
    <w:basedOn w:val="DefaultParagraphFont"/>
    <w:rsid w:val="00301CC4"/>
    <w:rPr>
      <w:u w:val="single"/>
    </w:rPr>
  </w:style>
  <w:style w:type="paragraph" w:customStyle="1" w:styleId="TableBodyTextRight">
    <w:name w:val="Table Body Text Right"/>
    <w:basedOn w:val="TableBodyText"/>
    <w:rsid w:val="00301CC4"/>
    <w:pPr>
      <w:widowControl w:val="0"/>
      <w:autoSpaceDE w:val="0"/>
      <w:autoSpaceDN w:val="0"/>
      <w:adjustRightInd w:val="0"/>
      <w:jc w:val="right"/>
    </w:pPr>
    <w:rPr>
      <w:rFonts w:cs="Arial"/>
      <w:szCs w:val="18"/>
    </w:rPr>
  </w:style>
  <w:style w:type="paragraph" w:customStyle="1" w:styleId="CopyrightText">
    <w:name w:val="Copyright Text"/>
    <w:basedOn w:val="BodyText"/>
    <w:rsid w:val="00301CC4"/>
    <w:rPr>
      <w:sz w:val="18"/>
    </w:rPr>
  </w:style>
  <w:style w:type="paragraph" w:customStyle="1" w:styleId="BodySmallRight">
    <w:name w:val="Body Small Right"/>
    <w:basedOn w:val="BodyTextRight"/>
    <w:rsid w:val="00301CC4"/>
    <w:rPr>
      <w:sz w:val="18"/>
      <w:szCs w:val="18"/>
    </w:rPr>
  </w:style>
  <w:style w:type="paragraph" w:customStyle="1" w:styleId="MarginEdition">
    <w:name w:val="Margin Edition"/>
    <w:basedOn w:val="MarginNote"/>
    <w:rsid w:val="00301CC4"/>
    <w:pPr>
      <w:spacing w:before="0" w:after="0"/>
    </w:pPr>
    <w:rPr>
      <w:rFonts w:ascii="Times New Roman" w:hAnsi="Times New Roman"/>
      <w:color w:val="999999"/>
    </w:rPr>
  </w:style>
  <w:style w:type="paragraph" w:customStyle="1" w:styleId="Spacer">
    <w:name w:val="Spacer"/>
    <w:basedOn w:val="Normal"/>
    <w:rsid w:val="00301CC4"/>
    <w:rPr>
      <w:sz w:val="2"/>
      <w:szCs w:val="2"/>
    </w:rPr>
  </w:style>
  <w:style w:type="character" w:customStyle="1" w:styleId="Small">
    <w:name w:val="Small"/>
    <w:basedOn w:val="DefaultParagraphFont"/>
    <w:rsid w:val="00301CC4"/>
    <w:rPr>
      <w:sz w:val="16"/>
    </w:rPr>
  </w:style>
  <w:style w:type="paragraph" w:customStyle="1" w:styleId="WideTable">
    <w:name w:val="Wide Table"/>
    <w:basedOn w:val="Normal"/>
    <w:rsid w:val="00301CC4"/>
    <w:pPr>
      <w:ind w:left="-1418"/>
    </w:pPr>
    <w:rPr>
      <w:sz w:val="2"/>
      <w:szCs w:val="2"/>
    </w:rPr>
  </w:style>
  <w:style w:type="character" w:styleId="PageNumber">
    <w:name w:val="page number"/>
    <w:basedOn w:val="DefaultParagraphFont"/>
    <w:rsid w:val="00301CC4"/>
  </w:style>
  <w:style w:type="paragraph" w:styleId="Quote">
    <w:name w:val="Quote"/>
    <w:basedOn w:val="Heading1"/>
    <w:link w:val="QuoteChar"/>
    <w:qFormat/>
    <w:rsid w:val="00301CC4"/>
    <w:rPr>
      <w:b w:val="0"/>
      <w:sz w:val="72"/>
      <w:szCs w:val="72"/>
      <w:lang w:val="en-NZ"/>
    </w:rPr>
  </w:style>
  <w:style w:type="character" w:customStyle="1" w:styleId="QuoteChar">
    <w:name w:val="Quote Char"/>
    <w:basedOn w:val="DefaultParagraphFont"/>
    <w:link w:val="Quote"/>
    <w:rsid w:val="00301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CC4"/>
    <w:pPr>
      <w:pageBreakBefore/>
    </w:pPr>
  </w:style>
  <w:style w:type="paragraph" w:customStyle="1" w:styleId="Border">
    <w:name w:val="Border"/>
    <w:basedOn w:val="Normal"/>
    <w:qFormat/>
    <w:rsid w:val="00301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CC4"/>
    <w:rPr>
      <w:b/>
      <w:bCs/>
      <w:i/>
      <w:iCs/>
      <w:color w:val="auto"/>
    </w:rPr>
  </w:style>
  <w:style w:type="paragraph" w:styleId="IntenseQuote">
    <w:name w:val="Intense Quote"/>
    <w:basedOn w:val="Normal"/>
    <w:next w:val="Normal"/>
    <w:link w:val="IntenseQuoteChar"/>
    <w:uiPriority w:val="30"/>
    <w:qFormat/>
    <w:rsid w:val="00301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C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CC4"/>
    <w:rPr>
      <w:smallCaps/>
      <w:color w:val="auto"/>
      <w:u w:val="single"/>
    </w:rPr>
  </w:style>
  <w:style w:type="character" w:styleId="IntenseReference">
    <w:name w:val="Intense Reference"/>
    <w:basedOn w:val="DefaultParagraphFont"/>
    <w:uiPriority w:val="32"/>
    <w:qFormat/>
    <w:rsid w:val="00301CC4"/>
    <w:rPr>
      <w:b/>
      <w:bCs/>
      <w:smallCaps/>
      <w:color w:val="auto"/>
      <w:spacing w:val="5"/>
      <w:u w:val="single"/>
    </w:rPr>
  </w:style>
  <w:style w:type="paragraph" w:customStyle="1" w:styleId="2ColumnHeading">
    <w:name w:val="2Column Heading"/>
    <w:basedOn w:val="BodyText"/>
    <w:qFormat/>
    <w:rsid w:val="00301CC4"/>
    <w:pPr>
      <w:spacing w:after="60"/>
      <w:ind w:left="-2268"/>
    </w:pPr>
    <w:rPr>
      <w:b/>
    </w:rPr>
  </w:style>
  <w:style w:type="paragraph" w:customStyle="1" w:styleId="Heading1TOC">
    <w:name w:val="Heading1 TOC"/>
    <w:basedOn w:val="Normal"/>
    <w:qFormat/>
    <w:rsid w:val="00301CC4"/>
    <w:pPr>
      <w:spacing w:before="240" w:after="120"/>
    </w:pPr>
    <w:rPr>
      <w:rFonts w:ascii="Times New Roman" w:hAnsi="Times New Roman"/>
      <w:b/>
      <w:sz w:val="32"/>
    </w:rPr>
  </w:style>
  <w:style w:type="paragraph" w:customStyle="1" w:styleId="Heading2TOC">
    <w:name w:val="Heading2 TOC"/>
    <w:basedOn w:val="Normal"/>
    <w:qFormat/>
    <w:rsid w:val="00301CC4"/>
    <w:pPr>
      <w:spacing w:before="240" w:after="60"/>
    </w:pPr>
    <w:rPr>
      <w:rFonts w:ascii="Times New Roman" w:hAnsi="Times New Roman"/>
      <w:b/>
      <w:sz w:val="28"/>
    </w:rPr>
  </w:style>
  <w:style w:type="character" w:customStyle="1" w:styleId="Underline">
    <w:name w:val="Underline"/>
    <w:basedOn w:val="DefaultParagraphFont"/>
    <w:qFormat/>
    <w:rsid w:val="00301CC4"/>
    <w:rPr>
      <w:u w:val="single"/>
    </w:rPr>
  </w:style>
  <w:style w:type="character" w:customStyle="1" w:styleId="BoldandItalics">
    <w:name w:val="Bold and Italics"/>
    <w:qFormat/>
    <w:rsid w:val="00301CC4"/>
    <w:rPr>
      <w:b/>
      <w:i/>
      <w:u w:val="none"/>
    </w:rPr>
  </w:style>
  <w:style w:type="paragraph" w:styleId="BalloonText">
    <w:name w:val="Balloon Text"/>
    <w:basedOn w:val="Normal"/>
    <w:link w:val="BalloonTextChar"/>
    <w:rsid w:val="00301CC4"/>
    <w:rPr>
      <w:rFonts w:ascii="Tahoma" w:hAnsi="Tahoma" w:cs="Tahoma"/>
      <w:sz w:val="16"/>
      <w:szCs w:val="16"/>
    </w:rPr>
  </w:style>
  <w:style w:type="character" w:customStyle="1" w:styleId="BalloonTextChar">
    <w:name w:val="Balloon Text Char"/>
    <w:basedOn w:val="DefaultParagraphFont"/>
    <w:link w:val="BalloonText"/>
    <w:rsid w:val="00301C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C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C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CC4"/>
    <w:rPr>
      <w:b/>
      <w:color w:val="660033"/>
      <w:spacing w:val="0"/>
    </w:rPr>
  </w:style>
  <w:style w:type="paragraph" w:customStyle="1" w:styleId="Nameditemlist">
    <w:name w:val="Named item list"/>
    <w:basedOn w:val="BodyText"/>
    <w:qFormat/>
    <w:rsid w:val="00301C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1030</Words>
  <Characters>6726</Characters>
  <Application>Microsoft Office Word</Application>
  <DocSecurity>0</DocSecurity>
  <Lines>218</Lines>
  <Paragraphs>126</Paragraphs>
  <ScaleCrop>false</ScaleCrop>
  <Company>Author-it Software Corporation Ltd.</Company>
  <LinksUpToDate>false</LinksUpToDate>
  <CharactersWithSpaces>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LGA50404 Diploma of Local Government (Operational Works)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2012-09-10T06:37:00Z</dcterms:created>
  <dcterms:modified xsi:type="dcterms:W3CDTF">2012-09-10T06:37:00Z</dcterms:modified>
</cp:coreProperties>
</file>