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4F9" w:rsidP="008F2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LGA30104 Certificate III in Local Government</w:t>
      </w:r>
      <w:r>
        <w:fldChar w:fldCharType="end"/>
      </w:r>
    </w:p>
    <w:p w:rsidR="008F24F9" w:rsidP="008F24F9">
      <w:pPr>
        <w:pStyle w:val="Version"/>
        <w:sectPr w:rsidSect="002B2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B2368" w:rsidP="002B2368">
      <w:pPr>
        <w:pStyle w:val="SuperHeading"/>
      </w:pPr>
      <w:r w:rsidRPr="002B2368">
        <w:t>LGA30104 Certificate III in Local Government</w:t>
      </w:r>
    </w:p>
    <w:p w:rsidR="00000000" w:rsidRPr="002B2368" w:rsidP="002B2368">
      <w:pPr>
        <w:pStyle w:val="Heading1"/>
      </w:pPr>
      <w:bookmarkStart w:id="1" w:name="O_474108"/>
      <w:bookmarkEnd w:id="1"/>
      <w:r w:rsidRPr="002B23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589"/>
      </w:tblGrid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BodyText"/>
            </w:pPr>
            <w:r w:rsidRPr="002B236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BodyText"/>
            </w:pPr>
            <w:r w:rsidRPr="002B2368">
              <w:rPr>
                <w:rStyle w:val="SpecialBold"/>
              </w:rPr>
              <w:t>TP version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rPr>
                <w:rStyle w:val="SpecialBold"/>
              </w:rPr>
              <w:t>Comments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LGA04 V3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Layout adjusted.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LGA04 V2.2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BodyText"/>
            </w:pPr>
            <w:r w:rsidRPr="002B2368">
              <w:t>First release in TGA.</w:t>
            </w:r>
          </w:p>
        </w:tc>
      </w:tr>
    </w:tbl>
    <w:p w:rsidR="00000000" w:rsidRPr="002B2368" w:rsidP="002B2368">
      <w:pPr>
        <w:pStyle w:val="TableBodyText"/>
      </w:pPr>
    </w:p>
    <w:p w:rsidR="00000000" w:rsidRPr="002B2368" w:rsidP="002B2368">
      <w:pPr>
        <w:pStyle w:val="AllowPageBreak"/>
      </w:pPr>
    </w:p>
    <w:p w:rsidR="00000000" w:rsidRPr="002B2368" w:rsidP="002B2368">
      <w:pPr>
        <w:pStyle w:val="Heading1"/>
      </w:pPr>
      <w:bookmarkStart w:id="2" w:name="O_474109"/>
      <w:bookmarkEnd w:id="2"/>
      <w:r w:rsidRPr="002B2368">
        <w:t>Description</w:t>
      </w:r>
    </w:p>
    <w:p w:rsidR="00000000" w:rsidRPr="002B2368" w:rsidP="002B2368">
      <w:pPr>
        <w:pStyle w:val="BodyText"/>
      </w:pPr>
      <w:r w:rsidRPr="002B2368">
        <w:t>The Certificate III in Local Government reflects the role of employees in Local Government who perform tasks involving a broad range of skilled applications applied in a wide variety of contexts, which m</w:t>
      </w:r>
      <w:r w:rsidRPr="002B2368">
        <w:t xml:space="preserve">ay involve application of some discretion and judgement in selecting equipment, services or contingency measures as well as working within known time constraints. </w:t>
      </w:r>
    </w:p>
    <w:p w:rsidR="00000000" w:rsidRPr="002B2368" w:rsidP="002B2368">
      <w:pPr>
        <w:pStyle w:val="AllowPageBreak"/>
      </w:pPr>
    </w:p>
    <w:p w:rsidR="00000000" w:rsidRPr="002B2368" w:rsidP="002B2368">
      <w:pPr>
        <w:pStyle w:val="Heading1"/>
      </w:pPr>
      <w:bookmarkStart w:id="3" w:name="O_474110"/>
      <w:bookmarkEnd w:id="3"/>
      <w:r w:rsidRPr="002B2368">
        <w:t>Pathways Information</w:t>
      </w:r>
    </w:p>
    <w:p w:rsidR="00000000" w:rsidRPr="002B2368" w:rsidP="002B2368">
      <w:pPr>
        <w:pStyle w:val="BodyText"/>
      </w:pPr>
      <w:r w:rsidRPr="002B2368">
        <w:t>Not applicable.</w:t>
      </w:r>
    </w:p>
    <w:p w:rsidR="00000000" w:rsidRPr="002B2368" w:rsidP="002B2368">
      <w:pPr>
        <w:pStyle w:val="AllowPageBreak"/>
      </w:pPr>
    </w:p>
    <w:p w:rsidR="00000000" w:rsidRPr="002B2368" w:rsidP="002B2368">
      <w:pPr>
        <w:pStyle w:val="Heading1"/>
      </w:pPr>
      <w:bookmarkStart w:id="4" w:name="O_474105"/>
      <w:bookmarkEnd w:id="4"/>
      <w:r w:rsidRPr="002B2368">
        <w:t xml:space="preserve">Licensing/Regulatory </w:t>
      </w:r>
      <w:r w:rsidRPr="002B2368">
        <w:t>Information</w:t>
      </w:r>
    </w:p>
    <w:p w:rsidR="00000000" w:rsidRPr="002B2368" w:rsidP="002B2368">
      <w:pPr>
        <w:pStyle w:val="BodyText"/>
      </w:pPr>
      <w:r w:rsidRPr="002B2368">
        <w:t>Not applicable.</w:t>
      </w:r>
    </w:p>
    <w:p w:rsidR="00000000" w:rsidRPr="002B2368" w:rsidP="002B2368">
      <w:pPr>
        <w:pStyle w:val="AllowPageBreak"/>
      </w:pPr>
    </w:p>
    <w:p w:rsidR="00000000" w:rsidRPr="002B2368" w:rsidP="002B2368">
      <w:pPr>
        <w:pStyle w:val="Heading1"/>
      </w:pPr>
      <w:bookmarkStart w:id="5" w:name="O_474106"/>
      <w:bookmarkEnd w:id="5"/>
      <w:r w:rsidRPr="002B2368">
        <w:t>Entry Requirements</w:t>
      </w:r>
    </w:p>
    <w:p w:rsidR="00000000" w:rsidRPr="002B2368" w:rsidP="002B2368">
      <w:pPr>
        <w:pStyle w:val="BodyText"/>
      </w:pPr>
      <w:r w:rsidRPr="002B2368">
        <w:t>Not applicable.</w:t>
      </w:r>
    </w:p>
    <w:p w:rsidR="00000000" w:rsidRPr="002B2368" w:rsidP="002B2368">
      <w:pPr>
        <w:pStyle w:val="AllowPageBreak"/>
      </w:pPr>
    </w:p>
    <w:p w:rsidR="00000000" w:rsidRPr="002B2368" w:rsidP="002B2368">
      <w:pPr>
        <w:pStyle w:val="Heading1"/>
      </w:pPr>
      <w:bookmarkStart w:id="6" w:name="O_474104"/>
      <w:bookmarkEnd w:id="6"/>
      <w:r w:rsidRPr="002B2368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"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BodyText"/>
            </w:pPr>
            <w:r w:rsidRPr="002B2368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rPr>
                <w:rStyle w:val="SpecialBold"/>
              </w:rPr>
              <w:t>Industry</w:t>
            </w:r>
            <w:r w:rsidRPr="002B2368">
              <w:t>/</w:t>
            </w:r>
            <w:r w:rsidRPr="002B2368">
              <w:rPr>
                <w:rStyle w:val="SpecialBold"/>
              </w:rPr>
              <w:t>enterprise requirements for this qualification include</w:t>
            </w:r>
            <w:r w:rsidRPr="002B2368">
              <w:t>: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ListBullet"/>
            </w:pPr>
            <w:r w:rsidRPr="002B2368">
              <w:t>Engaging in discussions with others who may be internal or external to the organisation</w:t>
            </w:r>
          </w:p>
          <w:p w:rsidR="00000000" w:rsidRPr="002B2368" w:rsidP="002B2368">
            <w:pPr>
              <w:pStyle w:val="TableListBullet"/>
            </w:pPr>
            <w:r w:rsidRPr="002B2368">
              <w:t>Responding to queries from others</w:t>
            </w:r>
          </w:p>
          <w:p w:rsidR="00000000" w:rsidRPr="002B2368" w:rsidP="002B2368">
            <w:pPr>
              <w:pStyle w:val="TableListBullet"/>
            </w:pPr>
            <w:r w:rsidRPr="002B2368">
              <w:t>Using clear verbal and non-verbal communication</w:t>
            </w:r>
          </w:p>
          <w:p w:rsidR="00000000" w:rsidRPr="002B2368" w:rsidP="002B2368">
            <w:pPr>
              <w:pStyle w:val="TableListBullet"/>
            </w:pPr>
            <w:r w:rsidRPr="002B2368">
              <w:t>Reading and interpreting a range of information relevant to job/role</w:t>
            </w:r>
          </w:p>
          <w:p w:rsidR="00000000" w:rsidRPr="002B2368" w:rsidP="002B2368">
            <w:pPr>
              <w:pStyle w:val="TableListBullet"/>
            </w:pPr>
            <w:r w:rsidRPr="002B2368">
              <w:t>Writing to suit a</w:t>
            </w:r>
            <w:r w:rsidRPr="002B2368">
              <w:t>udience needs</w:t>
            </w:r>
          </w:p>
          <w:p w:rsidR="00000000" w:rsidRPr="002B2368" w:rsidP="002B2368">
            <w:pPr>
              <w:pStyle w:val="TableListBullet"/>
            </w:pPr>
            <w:r w:rsidRPr="002B2368">
              <w:t>Sharing knowledge and information with others which may include providing feedback on policy development needs, conducting presentations for groups or individuals, public speaking,</w:t>
            </w:r>
          </w:p>
          <w:p w:rsidR="00000000" w:rsidRPr="002B2368" w:rsidP="002B2368">
            <w:pPr>
              <w:pStyle w:val="TableListBullet"/>
            </w:pPr>
            <w:r w:rsidRPr="002B2368">
              <w:t>Participating in consultations with clients and stakeholders</w:t>
            </w:r>
          </w:p>
          <w:p w:rsidR="00000000" w:rsidP="002B2368">
            <w:pPr>
              <w:pStyle w:val="TableListBullet"/>
              <w:rPr>
                <w:lang w:val="en-NZ"/>
              </w:rPr>
            </w:pPr>
            <w:r w:rsidRPr="002B2368">
              <w:t>Applying negotiation techniques to defuse and resolve conflicts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ListBullet"/>
            </w:pPr>
            <w:r w:rsidRPr="002B2368">
              <w:t>Working cohesively with others</w:t>
            </w:r>
          </w:p>
          <w:p w:rsidR="00000000" w:rsidRPr="002B2368" w:rsidP="002B2368">
            <w:pPr>
              <w:pStyle w:val="TableListBullet"/>
            </w:pPr>
            <w:r w:rsidRPr="002B2368">
              <w:t xml:space="preserve">Liaising with relevant personnel </w:t>
            </w:r>
          </w:p>
          <w:p w:rsidR="00000000" w:rsidRPr="002B2368" w:rsidP="002B2368">
            <w:pPr>
              <w:pStyle w:val="TableListBullet"/>
            </w:pPr>
            <w:r w:rsidRPr="002B2368">
              <w:t>Understanding the roles of team members and referring tasks to others where appropriate</w:t>
            </w:r>
          </w:p>
          <w:p w:rsidR="00000000" w:rsidP="002B2368">
            <w:pPr>
              <w:pStyle w:val="TableListBullet"/>
              <w:rPr>
                <w:lang w:val="en-NZ"/>
              </w:rPr>
            </w:pPr>
            <w:r w:rsidRPr="002B2368">
              <w:t>Being able to work with people of differing ages, genders, race, religion, social and cultural backgrounds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ListBullet"/>
            </w:pPr>
            <w:r w:rsidRPr="002B2368">
              <w:t>Resolving work related problems</w:t>
            </w:r>
          </w:p>
          <w:p w:rsidR="00000000" w:rsidRPr="002B2368" w:rsidP="002B2368">
            <w:pPr>
              <w:pStyle w:val="TableListBullet"/>
            </w:pPr>
            <w:r w:rsidRPr="002B2368">
              <w:t>Establishing contingency plans and responding to contingencies</w:t>
            </w:r>
          </w:p>
          <w:p w:rsidR="00000000" w:rsidRPr="002B2368" w:rsidP="002B2368">
            <w:pPr>
              <w:pStyle w:val="TableListBullet"/>
            </w:pPr>
            <w:r w:rsidRPr="002B2368">
              <w:t>Forming and testing assumptions in a</w:t>
            </w:r>
            <w:r w:rsidRPr="002B2368">
              <w:t>n effort to resolve problems</w:t>
            </w:r>
          </w:p>
          <w:p w:rsidR="00000000" w:rsidRPr="002B2368" w:rsidP="002B2368">
            <w:pPr>
              <w:pStyle w:val="TableListBullet"/>
            </w:pPr>
            <w:r w:rsidRPr="002B2368">
              <w:t>Implementing conflict resolution strategies</w:t>
            </w:r>
          </w:p>
          <w:p w:rsidR="00000000" w:rsidP="002B2368">
            <w:pPr>
              <w:pStyle w:val="TableListBullet"/>
              <w:rPr>
                <w:lang w:val="en-NZ"/>
              </w:rPr>
            </w:pPr>
            <w:r w:rsidRPr="002B2368">
              <w:t>Anticipating and responding to potential sources of conflict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ListBullet"/>
            </w:pPr>
            <w:r w:rsidRPr="002B2368">
              <w:t>Identifying the need to refer tasks which fall outside scope of job/role to others</w:t>
            </w:r>
          </w:p>
          <w:p w:rsidR="00000000" w:rsidRPr="002B2368" w:rsidP="002B2368">
            <w:pPr>
              <w:pStyle w:val="TableListBullet"/>
            </w:pPr>
            <w:r w:rsidRPr="002B2368">
              <w:t>Being proactive</w:t>
            </w:r>
          </w:p>
          <w:p w:rsidR="00000000" w:rsidRPr="002B2368" w:rsidP="002B2368">
            <w:pPr>
              <w:pStyle w:val="TableListBullet"/>
            </w:pPr>
            <w:r w:rsidRPr="002B2368">
              <w:t>Anticipating questions and issues which may be raised during presentations</w:t>
            </w:r>
          </w:p>
          <w:p w:rsidR="00000000" w:rsidRPr="002B2368" w:rsidP="002B2368">
            <w:pPr>
              <w:pStyle w:val="TableListBullet"/>
            </w:pPr>
            <w:r w:rsidRPr="002B2368">
              <w:t>Identifying sources of information and using them effectively</w:t>
            </w:r>
          </w:p>
          <w:p w:rsidR="00000000" w:rsidRPr="002B2368" w:rsidP="002B2368">
            <w:pPr>
              <w:pStyle w:val="TableListBullet"/>
            </w:pPr>
            <w:r w:rsidRPr="002B2368">
              <w:t>Identifying causes of conflict</w:t>
            </w:r>
          </w:p>
          <w:p w:rsidR="00000000" w:rsidP="002B2368">
            <w:pPr>
              <w:pStyle w:val="TableListBullet"/>
              <w:rPr>
                <w:lang w:val="en-NZ"/>
              </w:rPr>
            </w:pPr>
            <w:r w:rsidRPr="002B2368">
              <w:t>Ability to adjust quickly to changing situations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Planning and organisin</w:t>
            </w:r>
            <w:r w:rsidRPr="002B2368">
              <w:t>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ListBullet"/>
            </w:pPr>
            <w:r w:rsidRPr="002B2368">
              <w:t>Planning and organising own work tasks</w:t>
            </w:r>
          </w:p>
          <w:p w:rsidR="00000000" w:rsidRPr="002B2368" w:rsidP="002B2368">
            <w:pPr>
              <w:pStyle w:val="TableListBullet"/>
            </w:pPr>
            <w:r w:rsidRPr="002B2368">
              <w:t>Time management</w:t>
            </w:r>
          </w:p>
          <w:p w:rsidR="00000000" w:rsidRPr="002B2368" w:rsidP="002B2368">
            <w:pPr>
              <w:pStyle w:val="TableListBullet"/>
            </w:pPr>
            <w:r w:rsidRPr="002B2368">
              <w:t>Participating in priority and goal setting</w:t>
            </w:r>
          </w:p>
          <w:p w:rsidR="00000000" w:rsidRPr="002B2368" w:rsidP="002B2368">
            <w:pPr>
              <w:pStyle w:val="TableListBullet"/>
            </w:pPr>
            <w:r w:rsidRPr="002B2368">
              <w:t>Gathering and organising information in order to complete set tasks</w:t>
            </w:r>
          </w:p>
          <w:p w:rsidR="00000000" w:rsidRPr="002B2368" w:rsidP="002B2368">
            <w:pPr>
              <w:pStyle w:val="TableListBullet"/>
            </w:pPr>
            <w:r w:rsidRPr="002B2368">
              <w:t>Organising schedules to ensure work is completed on time</w:t>
            </w:r>
          </w:p>
          <w:p w:rsidR="00000000" w:rsidRPr="002B2368" w:rsidP="002B2368">
            <w:pPr>
              <w:pStyle w:val="TableListBullet"/>
            </w:pPr>
            <w:r w:rsidRPr="002B2368">
              <w:t>Identifying and accessing requ</w:t>
            </w:r>
            <w:r w:rsidRPr="002B2368">
              <w:t>ired resources</w:t>
            </w:r>
          </w:p>
          <w:p w:rsidR="00000000" w:rsidRPr="002B2368" w:rsidP="002B2368">
            <w:pPr>
              <w:pStyle w:val="TableListBullet"/>
            </w:pPr>
            <w:r w:rsidRPr="002B2368">
              <w:t>Coordinating tasks and processes which may include coordinating media, speakers and resource requirements</w:t>
            </w:r>
          </w:p>
          <w:p w:rsidR="00000000" w:rsidRPr="002B2368" w:rsidP="002B2368">
            <w:pPr>
              <w:pStyle w:val="TableListBullet"/>
            </w:pPr>
            <w:r w:rsidRPr="002B2368">
              <w:t>Analysing information and data to support work objectives</w:t>
            </w:r>
          </w:p>
          <w:p w:rsidR="00000000" w:rsidRPr="002B2368" w:rsidP="002B2368">
            <w:pPr>
              <w:pStyle w:val="TableListBullet"/>
            </w:pPr>
            <w:r w:rsidRPr="002B2368">
              <w:t>Preparing materials to be used in presentations, in accordance with council protocols and relevant strategies</w:t>
            </w:r>
          </w:p>
          <w:p w:rsidR="00000000" w:rsidP="002B2368">
            <w:pPr>
              <w:pStyle w:val="TableListBullet"/>
              <w:rPr>
                <w:lang w:val="en-NZ"/>
              </w:rPr>
            </w:pPr>
            <w:r w:rsidRPr="002B2368">
              <w:t>Ensuring locations for presentations are booked, ensuring access and suitability of premises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ListBullet"/>
            </w:pPr>
            <w:r w:rsidRPr="002B2368">
              <w:t>Monitoring own work and adjusting a</w:t>
            </w:r>
            <w:r w:rsidRPr="002B2368">
              <w:t>ccordingly to meet agreed standards and expectations</w:t>
            </w:r>
          </w:p>
          <w:p w:rsidR="00000000" w:rsidRPr="002B2368" w:rsidP="002B2368">
            <w:pPr>
              <w:pStyle w:val="TableListBullet"/>
            </w:pPr>
            <w:r w:rsidRPr="002B2368">
              <w:t>Managing own work area</w:t>
            </w:r>
          </w:p>
          <w:p w:rsidR="00000000" w:rsidRPr="002B2368" w:rsidP="002B2368">
            <w:pPr>
              <w:pStyle w:val="TableListBullet"/>
            </w:pPr>
            <w:r w:rsidRPr="002B2368">
              <w:t>Identifying the need for additional support to enhance own performance</w:t>
            </w:r>
          </w:p>
          <w:p w:rsidR="00000000" w:rsidP="002B2368">
            <w:pPr>
              <w:pStyle w:val="TableListBullet"/>
              <w:rPr>
                <w:lang w:val="en-NZ"/>
              </w:rPr>
            </w:pPr>
            <w:r w:rsidRPr="002B2368">
              <w:t>Evaluating own response to situations of conflict and managing own emotions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ListBullet"/>
            </w:pPr>
            <w:r w:rsidRPr="002B2368">
              <w:t xml:space="preserve">Attending relevant on </w:t>
            </w:r>
            <w:r w:rsidRPr="002B2368">
              <w:t>and off the job training sessions</w:t>
            </w:r>
          </w:p>
          <w:p w:rsidR="00000000" w:rsidP="002B2368">
            <w:pPr>
              <w:pStyle w:val="TableListBullet"/>
              <w:rPr>
                <w:lang w:val="en-NZ"/>
              </w:rPr>
            </w:pPr>
            <w:r w:rsidRPr="002B2368">
              <w:t>Taking responsibility for own learning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TableBodyText"/>
              <w:rPr>
                <w:lang w:val="en-NZ"/>
              </w:rPr>
            </w:pPr>
            <w:r w:rsidRPr="002B2368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TableListBullet"/>
            </w:pPr>
            <w:r w:rsidRPr="002B2368">
              <w:t>Using technology relevant to the job/role which may include media aids such as PowerPoint presentations, electronic data projectors, video recorders, ov</w:t>
            </w:r>
            <w:r w:rsidRPr="002B2368">
              <w:t>erhead projectors, internet and web links</w:t>
            </w:r>
          </w:p>
          <w:p w:rsidR="00000000" w:rsidRPr="002B2368" w:rsidP="002B2368">
            <w:pPr>
              <w:pStyle w:val="TableListBullet"/>
            </w:pPr>
            <w:r w:rsidRPr="002B2368">
              <w:t>Adapting to the use of new technology as appropriate</w:t>
            </w:r>
          </w:p>
        </w:tc>
      </w:tr>
    </w:tbl>
    <w:p w:rsidR="008F24F9" w:rsidP="002B2368">
      <w:pPr>
        <w:pStyle w:val="TableBodyText"/>
      </w:pPr>
    </w:p>
    <w:p w:rsidR="008F24F9" w:rsidP="002B2368">
      <w:pPr>
        <w:pStyle w:val="TableBodyText"/>
      </w:pPr>
    </w:p>
    <w:p w:rsidR="00000000" w:rsidRPr="002B2368" w:rsidP="002B2368">
      <w:pPr>
        <w:pStyle w:val="Heading1"/>
      </w:pPr>
      <w:bookmarkStart w:id="7" w:name="O_474107"/>
      <w:bookmarkEnd w:id="7"/>
      <w:r w:rsidRPr="002B236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774"/>
      </w:tblGrid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BodyText"/>
            </w:pPr>
            <w:r w:rsidRPr="002B2368">
              <w:t>12 units  of competency are required for the award of this qualification:</w:t>
            </w:r>
          </w:p>
          <w:p w:rsidR="00000000" w:rsidRPr="002B2368" w:rsidP="002B2368">
            <w:pPr>
              <w:pStyle w:val="ListBullet"/>
            </w:pPr>
            <w:r w:rsidRPr="002B2368">
              <w:t>1 core unit</w:t>
            </w:r>
          </w:p>
          <w:p w:rsidR="00000000" w:rsidRPr="002B2368" w:rsidP="002B2368">
            <w:pPr>
              <w:pStyle w:val="ListBullet"/>
            </w:pPr>
            <w:r w:rsidRPr="002B2368">
              <w:t>11 elective units</w:t>
            </w:r>
          </w:p>
          <w:p w:rsidR="00000000" w:rsidRPr="002B2368" w:rsidP="002B2368">
            <w:pPr>
              <w:pStyle w:val="BodyText"/>
            </w:pPr>
          </w:p>
          <w:p w:rsidR="00000000" w:rsidRPr="002B2368" w:rsidP="002B2368">
            <w:pPr>
              <w:pStyle w:val="BodyText"/>
            </w:pPr>
            <w:r w:rsidRPr="002B2368">
              <w:t>Choose 4 or more </w:t>
            </w:r>
            <w:r w:rsidRPr="002B2368">
              <w:t>elective units from the list below.</w:t>
            </w:r>
          </w:p>
          <w:p w:rsidR="00000000" w:rsidRPr="002B2368" w:rsidP="002B2368">
            <w:pPr>
              <w:pStyle w:val="BodyText"/>
            </w:pPr>
            <w:r w:rsidRPr="002B2368">
              <w:rPr>
                <w:rStyle w:val="Emphasis"/>
              </w:rPr>
              <w:t>NOTE</w:t>
            </w:r>
            <w:r w:rsidRPr="002B2368">
              <w:t xml:space="preserve">: </w:t>
            </w:r>
            <w:r w:rsidRPr="002B2368">
              <w:rPr>
                <w:rStyle w:val="Emphasis"/>
              </w:rPr>
              <w:t>Unit LGACORE104B is RECOMMENDED to be included in the selection if it has not been previously undertaken</w:t>
            </w:r>
            <w:r w:rsidRPr="002B2368">
              <w:t>.</w:t>
            </w:r>
          </w:p>
          <w:p w:rsidR="00000000" w:rsidRPr="002B2368" w:rsidP="002B2368">
            <w:pPr>
              <w:pStyle w:val="BodyText"/>
            </w:pPr>
          </w:p>
          <w:p w:rsidR="00000000" w:rsidRPr="002B2368" w:rsidP="002B2368">
            <w:pPr>
              <w:pStyle w:val="BodyText"/>
            </w:pPr>
            <w:r w:rsidRPr="002B2368">
              <w:t xml:space="preserve">Choose  the remaining elective units from elsewhere within this Training Package, </w:t>
            </w:r>
            <w:r w:rsidRPr="002B2368">
              <w:rPr>
                <w:rStyle w:val="SpecialBold"/>
              </w:rPr>
              <w:t>or</w:t>
            </w:r>
            <w:r w:rsidRPr="002B2368">
              <w:t xml:space="preserve"> from another endorsed </w:t>
            </w:r>
            <w:r w:rsidRPr="002B2368">
              <w:t xml:space="preserve">Training Package </w:t>
            </w:r>
            <w:r w:rsidRPr="002B2368">
              <w:rPr>
                <w:rStyle w:val="SpecialBold"/>
              </w:rPr>
              <w:t>or</w:t>
            </w:r>
            <w:r w:rsidRPr="002B2368">
              <w:t xml:space="preserve"> Accredited Course.</w:t>
            </w:r>
          </w:p>
          <w:p w:rsidR="00000000" w:rsidRPr="002B2368" w:rsidP="002B2368">
            <w:pPr>
              <w:pStyle w:val="BodyText"/>
            </w:pPr>
          </w:p>
          <w:p w:rsidR="00000000" w:rsidRPr="002B2368" w:rsidP="002B2368">
            <w:pPr>
              <w:pStyle w:val="BodyText"/>
            </w:pPr>
            <w:r w:rsidRPr="002B2368">
              <w:rPr>
                <w:rStyle w:val="Emphasis"/>
              </w:rPr>
              <w:t xml:space="preserve">NOTE: </w:t>
            </w:r>
          </w:p>
          <w:p w:rsidR="00000000" w:rsidRPr="002B2368" w:rsidP="002B2368">
            <w:pPr>
              <w:pStyle w:val="ListBullet"/>
            </w:pPr>
            <w:r w:rsidRPr="002B2368">
              <w:rPr>
                <w:rStyle w:val="Emphasis"/>
              </w:rPr>
              <w:t>No more than 4 elective units may be imported</w:t>
            </w:r>
            <w:r w:rsidRPr="002B2368">
              <w:t>.</w:t>
            </w:r>
          </w:p>
          <w:p w:rsidR="00000000" w:rsidP="002B2368">
            <w:pPr>
              <w:pStyle w:val="ListBullet"/>
              <w:rPr>
                <w:lang w:val="en-NZ"/>
              </w:rPr>
            </w:pPr>
            <w:r w:rsidRPr="002B2368">
              <w:rPr>
                <w:rStyle w:val="Emphasis"/>
              </w:rPr>
              <w:t>No more than 1 elective unit may be drawn from an AQF level below or above the AQF level of this qualification</w:t>
            </w:r>
            <w:r w:rsidRPr="002B2368">
              <w:t>. 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BodyText"/>
            </w:pPr>
            <w:r w:rsidRPr="002B2368">
              <w:rPr>
                <w:rStyle w:val="SpecialBold"/>
              </w:rPr>
              <w:t>Unit Code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rPr>
                <w:rStyle w:val="SpecialBold"/>
              </w:rPr>
              <w:t>Core Units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LGACORE102B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Follow defined OHS policies and procedures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BodyText"/>
            </w:pPr>
            <w:r w:rsidRPr="002B2368">
              <w:rPr>
                <w:rStyle w:val="SpecialBold"/>
              </w:rPr>
              <w:t>Unit Code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rPr>
                <w:rStyle w:val="SpecialBold"/>
              </w:rPr>
              <w:t>Elective Units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LGACORE101B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Access learning and career development opportunities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LGACORE103B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Provide service to local government customers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LGACORE104B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Work effectively in local government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LGACORE105B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Work with others in local government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LGAGOVA303B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Coordinate production of communication materials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LGACOMP007A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Participate in policy development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LGACOMP008A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Apply conflict resolution strategies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LGACOMP009A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Implement effective communication techniques</w:t>
            </w:r>
          </w:p>
        </w:tc>
      </w:tr>
      <w:tr w:rsidTr="008F2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368">
            <w:pPr>
              <w:pStyle w:val="BodyText"/>
              <w:rPr>
                <w:lang w:val="en-NZ"/>
              </w:rPr>
            </w:pPr>
            <w:r w:rsidRPr="002B2368">
              <w:t>BSBSUS201A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368" w:rsidP="002B2368">
            <w:pPr>
              <w:pStyle w:val="BodyText"/>
            </w:pPr>
            <w:r w:rsidRPr="002B2368">
              <w:t>Participate in environmentally sustainable work practices</w:t>
            </w:r>
          </w:p>
        </w:tc>
      </w:tr>
    </w:tbl>
    <w:p w:rsidR="00000000" w:rsidRPr="002B2368" w:rsidP="002B2368">
      <w:pPr>
        <w:pStyle w:val="BodyText"/>
      </w:pPr>
    </w:p>
    <w:p w:rsidR="00000000" w:rsidRPr="002B2368" w:rsidP="002B2368"/>
    <w:sectPr w:rsidSect="002B23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F24F9" w:rsidP="008F2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4F9" w:rsidP="002B2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4F9" w:rsidP="002B2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F24F9" w:rsidP="002B236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68" w:rsidRPr="008F24F9" w:rsidP="008F24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4F9" w:rsidRPr="002D2AF8" w:rsidP="002B2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LGA30104 Certificate III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8F24F9" w:rsidP="002B2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CA9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407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368"/>
  </w:style>
  <w:style w:type="character" w:customStyle="1" w:styleId="Heading1Char">
    <w:name w:val="Heading 1 Char"/>
    <w:basedOn w:val="DefaultParagraphFont"/>
    <w:link w:val="Heading1"/>
    <w:rsid w:val="002B2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3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36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B2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36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B23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368"/>
    <w:rPr>
      <w:b/>
      <w:spacing w:val="0"/>
    </w:rPr>
  </w:style>
  <w:style w:type="character" w:styleId="Emphasis">
    <w:name w:val="Emphasis"/>
    <w:basedOn w:val="DefaultParagraphFont"/>
    <w:qFormat/>
    <w:rsid w:val="002B2368"/>
    <w:rPr>
      <w:i/>
    </w:rPr>
  </w:style>
  <w:style w:type="paragraph" w:customStyle="1" w:styleId="SuperHeading">
    <w:name w:val="SuperHeading"/>
    <w:basedOn w:val="Normal"/>
    <w:rsid w:val="002B236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B2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B2368"/>
    <w:pPr>
      <w:spacing w:before="60" w:after="60"/>
    </w:pPr>
  </w:style>
  <w:style w:type="paragraph" w:customStyle="1" w:styleId="TableListBullet">
    <w:name w:val="Table List Bullet"/>
    <w:basedOn w:val="ListBullet"/>
    <w:rsid w:val="002B2368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2B2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B2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3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3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2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368"/>
  </w:style>
  <w:style w:type="paragraph" w:styleId="TableofFigures">
    <w:name w:val="table of figures"/>
    <w:basedOn w:val="Normal"/>
    <w:next w:val="Normal"/>
    <w:semiHidden/>
    <w:rsid w:val="002B2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368"/>
    <w:pPr>
      <w:numPr>
        <w:numId w:val="10"/>
      </w:numPr>
    </w:pPr>
  </w:style>
  <w:style w:type="character" w:customStyle="1" w:styleId="WingdingSymbols">
    <w:name w:val="Wingding Symbols"/>
    <w:rsid w:val="002B2368"/>
    <w:rPr>
      <w:rFonts w:ascii="Wingdings" w:hAnsi="Wingdings"/>
    </w:rPr>
  </w:style>
  <w:style w:type="paragraph" w:customStyle="1" w:styleId="TableHeading">
    <w:name w:val="Table Heading"/>
    <w:basedOn w:val="HeadingBase"/>
    <w:rsid w:val="002B2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368"/>
    <w:rPr>
      <w:color w:val="0033CC"/>
      <w:u w:val="none"/>
    </w:rPr>
  </w:style>
  <w:style w:type="paragraph" w:customStyle="1" w:styleId="BodyTextRight">
    <w:name w:val="Body Text Right"/>
    <w:basedOn w:val="BodyText"/>
    <w:rsid w:val="002B2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368"/>
    <w:rPr>
      <w:sz w:val="32"/>
    </w:rPr>
  </w:style>
  <w:style w:type="paragraph" w:customStyle="1" w:styleId="HeadingProcedure">
    <w:name w:val="Heading Procedure"/>
    <w:basedOn w:val="HeadingBase"/>
    <w:next w:val="Normal"/>
    <w:rsid w:val="002B2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B2368"/>
    <w:pPr>
      <w:ind w:firstLine="0"/>
    </w:pPr>
  </w:style>
  <w:style w:type="paragraph" w:customStyle="1" w:styleId="ListNote">
    <w:name w:val="List Note"/>
    <w:basedOn w:val="List"/>
    <w:rsid w:val="002B2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368"/>
    <w:rPr>
      <w:rFonts w:ascii="Courier New" w:hAnsi="Courier New"/>
    </w:rPr>
  </w:style>
  <w:style w:type="paragraph" w:customStyle="1" w:styleId="NoteBullet">
    <w:name w:val="Note Bullet"/>
    <w:basedOn w:val="Note"/>
    <w:rsid w:val="002B2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2B2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368"/>
    <w:rPr>
      <w:b/>
      <w:smallCaps/>
    </w:rPr>
  </w:style>
  <w:style w:type="paragraph" w:customStyle="1" w:styleId="TableListNumber">
    <w:name w:val="Table List Number"/>
    <w:basedOn w:val="ListNumber"/>
    <w:rsid w:val="002B2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368"/>
    <w:pPr>
      <w:numPr>
        <w:numId w:val="8"/>
      </w:numPr>
    </w:pPr>
  </w:style>
  <w:style w:type="paragraph" w:customStyle="1" w:styleId="ListAlpha2">
    <w:name w:val="List Alpha 2"/>
    <w:basedOn w:val="List2"/>
    <w:rsid w:val="002B2368"/>
    <w:pPr>
      <w:numPr>
        <w:numId w:val="7"/>
      </w:numPr>
    </w:pPr>
  </w:style>
  <w:style w:type="paragraph" w:styleId="List2">
    <w:name w:val="List 2"/>
    <w:basedOn w:val="BodyText"/>
    <w:rsid w:val="002B2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3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368"/>
    <w:pPr>
      <w:numPr>
        <w:numId w:val="2"/>
      </w:numPr>
    </w:pPr>
  </w:style>
  <w:style w:type="paragraph" w:styleId="ListBullet5">
    <w:name w:val="List Bullet 5"/>
    <w:basedOn w:val="List5"/>
    <w:rsid w:val="002B2368"/>
    <w:pPr>
      <w:numPr>
        <w:numId w:val="3"/>
      </w:numPr>
    </w:pPr>
  </w:style>
  <w:style w:type="paragraph" w:styleId="ListContinue2">
    <w:name w:val="List Continue 2"/>
    <w:basedOn w:val="List2"/>
    <w:rsid w:val="002B2368"/>
    <w:pPr>
      <w:ind w:firstLine="0"/>
    </w:pPr>
  </w:style>
  <w:style w:type="paragraph" w:styleId="ListContinue3">
    <w:name w:val="List Continue 3"/>
    <w:basedOn w:val="List3"/>
    <w:rsid w:val="002B2368"/>
    <w:pPr>
      <w:ind w:left="1021" w:firstLine="0"/>
    </w:pPr>
  </w:style>
  <w:style w:type="paragraph" w:styleId="ListContinue4">
    <w:name w:val="List Continue 4"/>
    <w:basedOn w:val="List4"/>
    <w:rsid w:val="002B2368"/>
    <w:pPr>
      <w:ind w:firstLine="0"/>
    </w:pPr>
  </w:style>
  <w:style w:type="paragraph" w:styleId="ListContinue5">
    <w:name w:val="List Continue 5"/>
    <w:basedOn w:val="List5"/>
    <w:rsid w:val="002B2368"/>
    <w:pPr>
      <w:ind w:firstLine="0"/>
    </w:pPr>
  </w:style>
  <w:style w:type="paragraph" w:styleId="ListNumber3">
    <w:name w:val="List Number 3"/>
    <w:basedOn w:val="List3"/>
    <w:rsid w:val="002B2368"/>
    <w:pPr>
      <w:numPr>
        <w:numId w:val="4"/>
      </w:numPr>
    </w:pPr>
  </w:style>
  <w:style w:type="paragraph" w:styleId="ListNumber4">
    <w:name w:val="List Number 4"/>
    <w:basedOn w:val="List4"/>
    <w:rsid w:val="002B2368"/>
    <w:pPr>
      <w:numPr>
        <w:numId w:val="5"/>
      </w:numPr>
    </w:pPr>
  </w:style>
  <w:style w:type="paragraph" w:styleId="ListNumber5">
    <w:name w:val="List Number 5"/>
    <w:basedOn w:val="List5"/>
    <w:rsid w:val="002B2368"/>
    <w:pPr>
      <w:numPr>
        <w:numId w:val="6"/>
      </w:numPr>
    </w:pPr>
  </w:style>
  <w:style w:type="paragraph" w:styleId="BlockText">
    <w:name w:val="Block Text"/>
    <w:basedOn w:val="Normal"/>
    <w:rsid w:val="002B2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368"/>
    <w:rPr>
      <w:sz w:val="16"/>
      <w:vertAlign w:val="superscript"/>
    </w:rPr>
  </w:style>
  <w:style w:type="character" w:customStyle="1" w:styleId="Symbols">
    <w:name w:val="Symbols"/>
    <w:basedOn w:val="DefaultParagraphFont"/>
    <w:rsid w:val="002B2368"/>
    <w:rPr>
      <w:rFonts w:ascii="Symbol" w:hAnsi="Symbol"/>
    </w:rPr>
  </w:style>
  <w:style w:type="character" w:customStyle="1" w:styleId="MenuOptions">
    <w:name w:val="Menu Options"/>
    <w:basedOn w:val="DefaultParagraphFont"/>
    <w:rsid w:val="002B2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368"/>
    <w:rPr>
      <w:b/>
    </w:rPr>
  </w:style>
  <w:style w:type="character" w:customStyle="1" w:styleId="Underlined">
    <w:name w:val="Underlined"/>
    <w:basedOn w:val="DefaultParagraphFont"/>
    <w:rsid w:val="002B2368"/>
    <w:rPr>
      <w:u w:val="single"/>
    </w:rPr>
  </w:style>
  <w:style w:type="paragraph" w:customStyle="1" w:styleId="TableBodyTextRight">
    <w:name w:val="Table Body Text Right"/>
    <w:basedOn w:val="TableBodyText"/>
    <w:rsid w:val="002B2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368"/>
    <w:rPr>
      <w:sz w:val="18"/>
    </w:rPr>
  </w:style>
  <w:style w:type="paragraph" w:customStyle="1" w:styleId="BodySmallRight">
    <w:name w:val="Body Small Right"/>
    <w:basedOn w:val="BodyTextRight"/>
    <w:rsid w:val="002B2368"/>
    <w:rPr>
      <w:sz w:val="18"/>
      <w:szCs w:val="18"/>
    </w:rPr>
  </w:style>
  <w:style w:type="paragraph" w:customStyle="1" w:styleId="MarginEdition">
    <w:name w:val="Margin Edition"/>
    <w:basedOn w:val="MarginNote"/>
    <w:rsid w:val="002B2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368"/>
    <w:rPr>
      <w:sz w:val="2"/>
      <w:szCs w:val="2"/>
    </w:rPr>
  </w:style>
  <w:style w:type="character" w:customStyle="1" w:styleId="Small">
    <w:name w:val="Small"/>
    <w:basedOn w:val="DefaultParagraphFont"/>
    <w:rsid w:val="002B2368"/>
    <w:rPr>
      <w:sz w:val="16"/>
    </w:rPr>
  </w:style>
  <w:style w:type="paragraph" w:customStyle="1" w:styleId="WideTable">
    <w:name w:val="Wide Table"/>
    <w:basedOn w:val="Normal"/>
    <w:rsid w:val="002B2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368"/>
  </w:style>
  <w:style w:type="paragraph" w:styleId="Quote">
    <w:name w:val="Quote"/>
    <w:basedOn w:val="Heading1"/>
    <w:link w:val="QuoteChar"/>
    <w:qFormat/>
    <w:rsid w:val="002B2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368"/>
    <w:pPr>
      <w:pageBreakBefore/>
    </w:pPr>
  </w:style>
  <w:style w:type="paragraph" w:customStyle="1" w:styleId="Border">
    <w:name w:val="Border"/>
    <w:basedOn w:val="Normal"/>
    <w:qFormat/>
    <w:rsid w:val="002B2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368"/>
    <w:rPr>
      <w:u w:val="single"/>
    </w:rPr>
  </w:style>
  <w:style w:type="character" w:customStyle="1" w:styleId="BoldandItalics">
    <w:name w:val="Bold and Italics"/>
    <w:qFormat/>
    <w:rsid w:val="002B2368"/>
    <w:rPr>
      <w:b/>
      <w:i/>
      <w:u w:val="none"/>
    </w:rPr>
  </w:style>
  <w:style w:type="paragraph" w:styleId="BalloonText">
    <w:name w:val="Balloon Text"/>
    <w:basedOn w:val="Normal"/>
    <w:link w:val="BalloonTextChar"/>
    <w:rsid w:val="002B2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3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3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4191</Characters>
  <Application>Microsoft Office Word</Application>
  <DocSecurity>0</DocSecurity>
  <Lines>160</Lines>
  <Paragraphs>107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LGA30104 Certificate III in Local Government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2012-09-10T06:48:00Z</dcterms:created>
  <dcterms:modified xsi:type="dcterms:W3CDTF">2012-09-10T06:48:00Z</dcterms:modified>
</cp:coreProperties>
</file>