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FAB" w:rsidP="002F0FA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LGA20204 Certificate II in Local Government (Operational Works)</w:t>
      </w:r>
      <w:r>
        <w:fldChar w:fldCharType="end"/>
      </w:r>
    </w:p>
    <w:p w:rsidR="002F0FAB" w:rsidP="002F0FAB">
      <w:pPr>
        <w:pStyle w:val="Version"/>
        <w:sectPr w:rsidSect="00AB0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0375" w:rsidP="00AB0375">
      <w:pPr>
        <w:pStyle w:val="SuperHeading"/>
      </w:pPr>
      <w:r w:rsidRPr="00AB0375">
        <w:t>LGA20204 Certificate  II in Local Government (Operational Works)</w:t>
      </w:r>
    </w:p>
    <w:p w:rsidR="00000000" w:rsidRPr="00AB0375" w:rsidP="00AB0375">
      <w:pPr>
        <w:pStyle w:val="Heading1"/>
      </w:pPr>
      <w:bookmarkStart w:id="1" w:name="O_474101"/>
      <w:bookmarkEnd w:id="1"/>
      <w:r w:rsidRPr="00AB0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BodyText"/>
            </w:pPr>
            <w:r w:rsidRPr="00AB037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BodyText"/>
            </w:pPr>
            <w:r w:rsidRPr="00AB0375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rPr>
                <w:rStyle w:val="SpecialBold"/>
              </w:rPr>
              <w:t>Comments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Layout adjusted.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BodyText"/>
            </w:pPr>
            <w:r w:rsidRPr="00AB0375">
              <w:t>First release in TGA.</w:t>
            </w:r>
          </w:p>
        </w:tc>
      </w:tr>
    </w:tbl>
    <w:p w:rsidR="00000000" w:rsidRPr="00AB0375" w:rsidP="00AB0375">
      <w:pPr>
        <w:pStyle w:val="TableBodyText"/>
      </w:pPr>
    </w:p>
    <w:p w:rsidR="00000000" w:rsidRPr="00AB0375" w:rsidP="00AB0375">
      <w:pPr>
        <w:pStyle w:val="AllowPageBreak"/>
      </w:pPr>
    </w:p>
    <w:p w:rsidR="00000000" w:rsidRPr="00AB0375" w:rsidP="00AB0375">
      <w:pPr>
        <w:pStyle w:val="Heading1"/>
      </w:pPr>
      <w:bookmarkStart w:id="2" w:name="O_474100"/>
      <w:bookmarkEnd w:id="2"/>
      <w:r w:rsidRPr="00AB0375">
        <w:t>Description</w:t>
      </w:r>
    </w:p>
    <w:p w:rsidR="00000000" w:rsidRPr="00AB0375" w:rsidP="00AB0375">
      <w:pPr>
        <w:pStyle w:val="BodyText"/>
      </w:pPr>
      <w:r w:rsidRPr="00AB0375">
        <w:t>The Certificate II in Local Government (Operational Works) reflects the role of employees in Local Government who undertake a prescribed range of functions involving known routines and procedu</w:t>
      </w:r>
      <w:r w:rsidRPr="00AB0375">
        <w:t xml:space="preserve">res and who take some responsibility for the quality of work outcomes. </w:t>
      </w:r>
    </w:p>
    <w:p w:rsidR="00000000" w:rsidRPr="00AB0375" w:rsidP="00AB0375">
      <w:pPr>
        <w:pStyle w:val="AllowPageBreak"/>
      </w:pPr>
    </w:p>
    <w:p w:rsidR="00000000" w:rsidRPr="00AB0375" w:rsidP="00AB0375">
      <w:pPr>
        <w:pStyle w:val="Heading1"/>
      </w:pPr>
      <w:bookmarkStart w:id="3" w:name="O_474095"/>
      <w:bookmarkEnd w:id="3"/>
      <w:r w:rsidRPr="00AB0375">
        <w:t>Pathways Information</w:t>
      </w:r>
    </w:p>
    <w:p w:rsidR="00000000" w:rsidRPr="00AB0375" w:rsidP="00AB0375">
      <w:pPr>
        <w:pStyle w:val="BodyText"/>
      </w:pPr>
      <w:r w:rsidRPr="00AB0375">
        <w:t>Not applicable.</w:t>
      </w:r>
    </w:p>
    <w:p w:rsidR="00000000" w:rsidRPr="00AB0375" w:rsidP="00AB0375">
      <w:pPr>
        <w:pStyle w:val="AllowPageBreak"/>
      </w:pPr>
    </w:p>
    <w:p w:rsidR="00000000" w:rsidRPr="00AB0375" w:rsidP="00AB0375">
      <w:pPr>
        <w:pStyle w:val="Heading1"/>
      </w:pPr>
      <w:bookmarkStart w:id="4" w:name="O_474098"/>
      <w:bookmarkEnd w:id="4"/>
      <w:r w:rsidRPr="00AB0375">
        <w:t>Licensing/Regulatory Information</w:t>
      </w:r>
    </w:p>
    <w:p w:rsidR="00000000" w:rsidRPr="00AB0375" w:rsidP="00AB0375">
      <w:pPr>
        <w:pStyle w:val="BodyText"/>
      </w:pPr>
      <w:r w:rsidRPr="00AB0375">
        <w:t>Not applicable.</w:t>
      </w:r>
    </w:p>
    <w:p w:rsidR="00000000" w:rsidRPr="00AB0375" w:rsidP="00AB0375">
      <w:pPr>
        <w:pStyle w:val="AllowPageBreak"/>
      </w:pPr>
    </w:p>
    <w:p w:rsidR="00000000" w:rsidRPr="00AB0375" w:rsidP="00AB0375">
      <w:pPr>
        <w:pStyle w:val="Heading1"/>
      </w:pPr>
      <w:bookmarkStart w:id="5" w:name="O_474099"/>
      <w:bookmarkEnd w:id="5"/>
      <w:r w:rsidRPr="00AB0375">
        <w:t>Entry Requirements</w:t>
      </w:r>
    </w:p>
    <w:p w:rsidR="00000000" w:rsidRPr="00AB0375" w:rsidP="00AB0375">
      <w:pPr>
        <w:pStyle w:val="BodyText"/>
      </w:pPr>
      <w:r w:rsidRPr="00AB0375">
        <w:t>Not applicable.</w:t>
      </w:r>
    </w:p>
    <w:p w:rsidR="00000000" w:rsidRPr="00AB0375" w:rsidP="00AB0375">
      <w:pPr>
        <w:pStyle w:val="AllowPageBreak"/>
      </w:pPr>
    </w:p>
    <w:p w:rsidR="00000000" w:rsidRPr="00AB0375" w:rsidP="00AB0375">
      <w:pPr>
        <w:pStyle w:val="Heading1"/>
      </w:pPr>
      <w:bookmarkStart w:id="6" w:name="O_474096"/>
      <w:bookmarkEnd w:id="6"/>
      <w:r w:rsidRPr="00AB037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BodyText"/>
            </w:pPr>
            <w:r w:rsidRPr="00AB0375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rPr>
                <w:rStyle w:val="SpecialBold"/>
              </w:rPr>
              <w:t>Industry</w:t>
            </w:r>
            <w:r w:rsidRPr="00AB0375">
              <w:t>/</w:t>
            </w:r>
            <w:r w:rsidRPr="00AB0375">
              <w:rPr>
                <w:rStyle w:val="SpecialBold"/>
              </w:rPr>
              <w:t>enterprise requirements for this qualification include</w:t>
            </w:r>
            <w:r w:rsidRPr="00AB0375">
              <w:t>: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 xml:space="preserve">Participating in discussions with others, which may involve listening, questioning </w:t>
            </w:r>
            <w:r w:rsidRPr="00AB0375">
              <w:t>and paraphrasing to confirm understanding</w:t>
            </w:r>
          </w:p>
          <w:p w:rsidR="00000000" w:rsidRPr="00AB0375" w:rsidP="00AB0375">
            <w:pPr>
              <w:pStyle w:val="TableListBullet"/>
            </w:pPr>
            <w:r w:rsidRPr="00AB0375">
              <w:t>Responding to queries from others</w:t>
            </w:r>
          </w:p>
          <w:p w:rsidR="00000000" w:rsidRPr="00AB0375" w:rsidP="00AB0375">
            <w:pPr>
              <w:pStyle w:val="TableListBullet"/>
            </w:pPr>
            <w:r w:rsidRPr="00AB0375">
              <w:t>Sharing knowledge and information with others</w:t>
            </w:r>
          </w:p>
          <w:p w:rsidR="00000000" w:rsidRPr="00AB0375" w:rsidP="00AB0375">
            <w:pPr>
              <w:pStyle w:val="TableListBullet"/>
            </w:pPr>
            <w:r w:rsidRPr="00AB0375">
              <w:t>Using clear verbal and non-verbal communication</w:t>
            </w:r>
          </w:p>
          <w:p w:rsidR="00000000" w:rsidRPr="00AB0375" w:rsidP="00AB0375">
            <w:pPr>
              <w:pStyle w:val="TableListBullet"/>
            </w:pPr>
            <w:r w:rsidRPr="00AB0375">
              <w:t xml:space="preserve">Reading and interpreting a range of information relevant to job/role including plans, </w:t>
            </w:r>
            <w:r w:rsidRPr="00AB0375">
              <w:t>specifications, plant and equipment capabilities, manufacturer's recommendations</w:t>
            </w:r>
          </w:p>
          <w:p w:rsidR="00000000" w:rsidRPr="00AB0375" w:rsidP="00AB0375">
            <w:pPr>
              <w:pStyle w:val="TableListBullet"/>
            </w:pPr>
            <w:r w:rsidRPr="00AB0375">
              <w:t>Writing to suit audience needs including completing documentation and recording information about incidents</w:t>
            </w:r>
          </w:p>
          <w:p w:rsidR="00000000" w:rsidRPr="00AB0375" w:rsidP="00AB0375">
            <w:pPr>
              <w:pStyle w:val="TableListBullet"/>
            </w:pPr>
            <w:r w:rsidRPr="00AB0375">
              <w:t>Recording information clearly, accurately and legibly, in accordanc</w:t>
            </w:r>
            <w:r w:rsidRPr="00AB0375">
              <w:t>e council and legislative requirements</w:t>
            </w:r>
          </w:p>
          <w:p w:rsidR="00000000" w:rsidRPr="00AB0375" w:rsidP="00AB0375">
            <w:pPr>
              <w:pStyle w:val="TableListBullet"/>
            </w:pPr>
            <w:r w:rsidRPr="00AB0375">
              <w:t>Clarifying the needs and expectations of others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Using clear signs and symbols to control traffic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Ability to work cohesively within own work group and others</w:t>
            </w:r>
          </w:p>
          <w:p w:rsidR="00000000" w:rsidRPr="00AB0375" w:rsidP="00AB0375">
            <w:pPr>
              <w:pStyle w:val="TableListBullet"/>
            </w:pPr>
            <w:r w:rsidRPr="00AB0375">
              <w:t>Ability to develop effective work relationships</w:t>
            </w:r>
          </w:p>
          <w:p w:rsidR="00000000" w:rsidRPr="00AB0375" w:rsidP="00AB0375">
            <w:pPr>
              <w:pStyle w:val="TableListBullet"/>
            </w:pPr>
            <w:r w:rsidRPr="00AB0375">
              <w:t>Working effectively with different ages, races, genders, religions, political persuasions</w:t>
            </w:r>
          </w:p>
          <w:p w:rsidR="00000000" w:rsidRPr="00AB0375" w:rsidP="00AB0375">
            <w:pPr>
              <w:pStyle w:val="TableListBullet"/>
            </w:pPr>
            <w:r w:rsidRPr="00AB0375">
              <w:t>Identifying and liaising with relevant personnel</w:t>
            </w:r>
          </w:p>
          <w:p w:rsidR="00000000" w:rsidRPr="00AB0375" w:rsidP="00AB0375">
            <w:pPr>
              <w:pStyle w:val="TableListBullet"/>
            </w:pPr>
            <w:r w:rsidRPr="00AB0375">
              <w:t>Understanding the roles of team members and referring tasks to others where appropriate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Work reflects an understandin</w:t>
            </w:r>
            <w:r w:rsidRPr="00AB0375">
              <w:t>g of council's organisational structure and the relationships between roles within council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Measuring and calculating material quantities</w:t>
            </w:r>
          </w:p>
          <w:p w:rsidR="00000000" w:rsidRPr="00AB0375" w:rsidP="00AB0375">
            <w:pPr>
              <w:pStyle w:val="TableListBullet"/>
            </w:pPr>
            <w:r w:rsidRPr="00AB0375">
              <w:t>Resolving work related problems</w:t>
            </w:r>
          </w:p>
          <w:p w:rsidR="00000000" w:rsidRPr="00AB0375" w:rsidP="00AB0375">
            <w:pPr>
              <w:pStyle w:val="TableListBullet"/>
            </w:pPr>
            <w:r w:rsidRPr="00AB0375">
              <w:t>Responding to contingencies</w:t>
            </w:r>
          </w:p>
          <w:p w:rsidR="00000000" w:rsidRPr="00AB0375" w:rsidP="00AB0375">
            <w:pPr>
              <w:pStyle w:val="TableListBullet"/>
            </w:pPr>
            <w:r w:rsidRPr="00AB0375">
              <w:t>Deciding appropriate action in emergencie</w:t>
            </w:r>
            <w:r w:rsidRPr="00AB0375">
              <w:t>s</w:t>
            </w:r>
          </w:p>
          <w:p w:rsidR="00000000" w:rsidRPr="00AB0375" w:rsidP="00AB0375">
            <w:pPr>
              <w:pStyle w:val="TableListBullet"/>
            </w:pPr>
            <w:r w:rsidRPr="00AB0375">
              <w:t>Responding to difficult customer situations using constructive problem solving techniques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Recognising potential conflicts and resolving them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Identifying the need to refer tasks which fall outside scope of job/role to others</w:t>
            </w:r>
          </w:p>
          <w:p w:rsidR="00000000" w:rsidRPr="00AB0375" w:rsidP="00AB0375">
            <w:pPr>
              <w:pStyle w:val="TableListBullet"/>
            </w:pPr>
            <w:r w:rsidRPr="00AB0375">
              <w:t>Identifying own career pathways</w:t>
            </w:r>
          </w:p>
          <w:p w:rsidR="00000000" w:rsidRPr="00AB0375" w:rsidP="00AB0375">
            <w:pPr>
              <w:pStyle w:val="TableListBullet"/>
            </w:pPr>
            <w:r w:rsidRPr="00AB0375">
              <w:t>Being proactive</w:t>
            </w:r>
          </w:p>
          <w:p w:rsidR="00000000" w:rsidRPr="00AB0375" w:rsidP="00AB0375">
            <w:pPr>
              <w:pStyle w:val="TableListBullet"/>
            </w:pPr>
            <w:r w:rsidRPr="00AB0375">
              <w:t>Identifying opportunities not obvious to others</w:t>
            </w:r>
          </w:p>
          <w:p w:rsidR="00000000" w:rsidRPr="00AB0375" w:rsidP="00AB0375">
            <w:pPr>
              <w:pStyle w:val="TableListBullet"/>
            </w:pPr>
            <w:r w:rsidRPr="00AB0375">
              <w:t>Considering the effect of incidents to others before determining course of action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Monitoring traffic volume and controlling traffic to suit changing conditions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Planning daily work routines and own work tasks</w:t>
            </w:r>
          </w:p>
          <w:p w:rsidR="00000000" w:rsidRPr="00AB0375" w:rsidP="00AB0375">
            <w:pPr>
              <w:pStyle w:val="TableListBullet"/>
            </w:pPr>
            <w:r w:rsidRPr="00AB0375">
              <w:t>Planning and preparing equipment, materials, resources, sites and surfaces</w:t>
            </w:r>
          </w:p>
          <w:p w:rsidR="00000000" w:rsidRPr="00AB0375" w:rsidP="00AB0375">
            <w:pPr>
              <w:pStyle w:val="TableListBullet"/>
            </w:pPr>
            <w:r w:rsidRPr="00AB0375">
              <w:t>Planning for traffic control</w:t>
            </w:r>
          </w:p>
          <w:p w:rsidR="00000000" w:rsidRPr="00AB0375" w:rsidP="00AB0375">
            <w:pPr>
              <w:pStyle w:val="TableListBullet"/>
            </w:pPr>
            <w:r w:rsidRPr="00AB0375">
              <w:t>Gathering and analysing information</w:t>
            </w:r>
          </w:p>
          <w:p w:rsidR="00000000" w:rsidRPr="00AB0375" w:rsidP="00AB0375">
            <w:pPr>
              <w:pStyle w:val="TableListBullet"/>
            </w:pPr>
            <w:r w:rsidRPr="00AB0375">
              <w:t>Setting time lines and managing own time</w:t>
            </w:r>
          </w:p>
          <w:p w:rsidR="00000000" w:rsidRPr="00AB0375" w:rsidP="00AB0375">
            <w:pPr>
              <w:pStyle w:val="TableListBullet"/>
            </w:pPr>
            <w:r w:rsidRPr="00AB0375">
              <w:t>Participating in priority and goal setting</w:t>
            </w:r>
          </w:p>
          <w:p w:rsidR="00000000" w:rsidRPr="00AB0375" w:rsidP="00AB0375">
            <w:pPr>
              <w:pStyle w:val="TableListBullet"/>
            </w:pPr>
            <w:r w:rsidRPr="00AB0375">
              <w:t>Participating in continuous improvement processes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 xml:space="preserve">Identifying and using correct personal protective equipment according to job/role requirements and workplace procedures 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Conducting a self assess</w:t>
            </w:r>
            <w:r w:rsidRPr="00AB0375">
              <w:t>ment of own competencies against required job competencies</w:t>
            </w:r>
          </w:p>
          <w:p w:rsidR="00000000" w:rsidRPr="00AB0375" w:rsidP="00AB0375">
            <w:pPr>
              <w:pStyle w:val="TableListBullet"/>
            </w:pPr>
            <w:r w:rsidRPr="00AB0375">
              <w:t>Monitoring own work and adjusting accordingly to meet agreed standards and expectations</w:t>
            </w:r>
          </w:p>
          <w:p w:rsidR="00000000" w:rsidRPr="00AB0375" w:rsidP="00AB0375">
            <w:pPr>
              <w:pStyle w:val="TableListBullet"/>
            </w:pPr>
            <w:r w:rsidRPr="00AB0375">
              <w:t>Managing own work area</w:t>
            </w:r>
          </w:p>
          <w:p w:rsidR="00000000" w:rsidRPr="00AB0375" w:rsidP="00AB0375">
            <w:pPr>
              <w:pStyle w:val="TableListBullet"/>
            </w:pPr>
            <w:r w:rsidRPr="00AB0375">
              <w:t>Identifying the need for additional support to enhance own performance</w:t>
            </w:r>
          </w:p>
          <w:p w:rsidR="00000000" w:rsidRPr="00AB0375" w:rsidP="00AB0375">
            <w:pPr>
              <w:pStyle w:val="TableListBullet"/>
            </w:pPr>
            <w:r w:rsidRPr="00AB0375">
              <w:t>Seeking feedbac</w:t>
            </w:r>
            <w:r w:rsidRPr="00AB0375">
              <w:t>k on own performance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Taking responsibility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Attending relevant on and off the job training sessions</w:t>
            </w:r>
          </w:p>
          <w:p w:rsidR="00000000" w:rsidRPr="00AB0375" w:rsidP="00AB0375">
            <w:pPr>
              <w:pStyle w:val="TableListBullet"/>
            </w:pPr>
            <w:r w:rsidRPr="00AB0375">
              <w:t>Taking responsibility for own learning</w:t>
            </w:r>
          </w:p>
          <w:p w:rsidR="00000000" w:rsidP="00AB0375">
            <w:pPr>
              <w:pStyle w:val="TableListBullet"/>
              <w:rPr>
                <w:lang w:val="en-NZ"/>
              </w:rPr>
            </w:pPr>
            <w:r w:rsidRPr="00AB0375">
              <w:t>Identifying and undertaking self-directed learning opportunities which may include developing and maintaining familiarity with policies and procedures on an ongoing basis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TableBodyText"/>
              <w:rPr>
                <w:lang w:val="en-NZ"/>
              </w:rPr>
            </w:pPr>
            <w:r w:rsidRPr="00AB0375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TableListBullet"/>
            </w:pPr>
            <w:r w:rsidRPr="00AB0375">
              <w:t>Materials technology</w:t>
            </w:r>
          </w:p>
          <w:p w:rsidR="00000000" w:rsidRPr="00AB0375" w:rsidP="00AB0375">
            <w:pPr>
              <w:pStyle w:val="TableListBullet"/>
            </w:pPr>
            <w:r w:rsidRPr="00AB0375">
              <w:t>Using technology relevant to the job/role such as e</w:t>
            </w:r>
            <w:r w:rsidRPr="00AB0375">
              <w:t>nvironmental protector devices</w:t>
            </w:r>
          </w:p>
          <w:p w:rsidR="00000000" w:rsidRPr="00AB0375" w:rsidP="00AB0375">
            <w:pPr>
              <w:pStyle w:val="TableListBullet"/>
            </w:pPr>
            <w:r w:rsidRPr="00AB0375">
              <w:t>Adapting to the use of new technology as appropriate</w:t>
            </w:r>
          </w:p>
        </w:tc>
      </w:tr>
    </w:tbl>
    <w:p w:rsidR="002F0FAB" w:rsidP="00AB0375">
      <w:pPr>
        <w:pStyle w:val="TableBodyText"/>
      </w:pPr>
    </w:p>
    <w:p w:rsidR="002F0FAB" w:rsidP="00AB0375">
      <w:pPr>
        <w:pStyle w:val="TableBodyText"/>
      </w:pPr>
    </w:p>
    <w:p w:rsidR="00000000" w:rsidRPr="00AB0375" w:rsidP="00AB0375">
      <w:pPr>
        <w:pStyle w:val="Heading1"/>
      </w:pPr>
      <w:bookmarkStart w:id="7" w:name="O_474102"/>
      <w:bookmarkEnd w:id="7"/>
      <w:r w:rsidRPr="00AB037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7"/>
        <w:gridCol w:w="5721"/>
      </w:tblGrid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BodyText"/>
            </w:pPr>
            <w:r w:rsidRPr="00AB0375">
              <w:t>14 units  of competency are required for the award of this qualification:</w:t>
            </w:r>
          </w:p>
          <w:p w:rsidR="00000000" w:rsidRPr="00AB0375" w:rsidP="00AB0375">
            <w:pPr>
              <w:pStyle w:val="ListBullet"/>
            </w:pPr>
            <w:r w:rsidRPr="00AB0375">
              <w:t>1 core unit</w:t>
            </w:r>
          </w:p>
          <w:p w:rsidR="00000000" w:rsidRPr="00AB0375" w:rsidP="00AB0375">
            <w:pPr>
              <w:pStyle w:val="ListBullet"/>
            </w:pPr>
            <w:r w:rsidRPr="00AB0375">
              <w:t xml:space="preserve">13 elective units </w:t>
            </w:r>
          </w:p>
          <w:p w:rsidR="00000000" w:rsidRPr="00AB0375" w:rsidP="00AB0375">
            <w:pPr>
              <w:pStyle w:val="BodyText"/>
            </w:pPr>
          </w:p>
          <w:p w:rsidR="00000000" w:rsidRPr="00AB0375" w:rsidP="00AB0375">
            <w:pPr>
              <w:pStyle w:val="BodyText"/>
            </w:pPr>
            <w:r w:rsidRPr="00AB0375">
              <w:t>Choose 13 elective units from the lists below:</w:t>
            </w:r>
          </w:p>
          <w:p w:rsidR="00000000" w:rsidRPr="00AB0375" w:rsidP="00AB0375">
            <w:pPr>
              <w:pStyle w:val="ListBullet"/>
            </w:pPr>
            <w:r w:rsidRPr="00AB0375">
              <w:t>4 or more units from Group A</w:t>
            </w:r>
          </w:p>
          <w:p w:rsidR="00000000" w:rsidRPr="00AB0375" w:rsidP="00AB0375">
            <w:pPr>
              <w:pStyle w:val="BodyText"/>
            </w:pPr>
            <w:r w:rsidRPr="00AB0375">
              <w:t xml:space="preserve"> </w:t>
            </w:r>
            <w:r w:rsidRPr="00AB0375">
              <w:rPr>
                <w:rStyle w:val="Emphasis"/>
              </w:rPr>
              <w:t>NOTE</w:t>
            </w:r>
            <w:r w:rsidRPr="00AB0375">
              <w:t xml:space="preserve">: </w:t>
            </w:r>
            <w:r w:rsidRPr="00AB0375">
              <w:rPr>
                <w:rStyle w:val="Emphasis"/>
              </w:rPr>
              <w:t>Unit LGACORE104B is RECOMMENDED to be included in the selection if it has not been previously undertaken</w:t>
            </w:r>
            <w:r w:rsidRPr="00AB0375">
              <w:t>. </w:t>
            </w:r>
          </w:p>
          <w:p w:rsidR="00000000" w:rsidRPr="00AB0375" w:rsidP="00AB0375">
            <w:pPr>
              <w:pStyle w:val="ListBullet"/>
            </w:pPr>
            <w:r w:rsidRPr="00AB0375">
              <w:t>4 or more units  from Group B (Specialist Operational Works) elect</w:t>
            </w:r>
            <w:r w:rsidRPr="00AB0375">
              <w:t>ive units</w:t>
            </w:r>
          </w:p>
          <w:p w:rsidR="00000000" w:rsidRPr="00AB0375" w:rsidP="00AB0375">
            <w:pPr>
              <w:pStyle w:val="ListBullet"/>
            </w:pPr>
            <w:r w:rsidRPr="00AB0375">
              <w:t xml:space="preserve">5 units from elsewhere within this Training Package, </w:t>
            </w:r>
            <w:r w:rsidRPr="00AB0375">
              <w:rPr>
                <w:rStyle w:val="SpecialBold"/>
              </w:rPr>
              <w:t>or</w:t>
            </w:r>
            <w:r w:rsidRPr="00AB0375">
              <w:t xml:space="preserve"> another endorsed Training Package </w:t>
            </w:r>
            <w:r w:rsidRPr="00AB0375">
              <w:rPr>
                <w:rStyle w:val="SpecialBold"/>
              </w:rPr>
              <w:t>or</w:t>
            </w:r>
            <w:r w:rsidRPr="00AB0375">
              <w:t xml:space="preserve"> Accredited Course</w:t>
            </w:r>
          </w:p>
          <w:p w:rsidR="00000000" w:rsidRPr="00AB0375" w:rsidP="00AB0375">
            <w:pPr>
              <w:pStyle w:val="BodyText"/>
            </w:pPr>
          </w:p>
          <w:p w:rsidR="00000000" w:rsidRPr="00AB0375" w:rsidP="00AB0375">
            <w:pPr>
              <w:pStyle w:val="BodyText"/>
            </w:pPr>
            <w:r w:rsidRPr="00AB0375">
              <w:rPr>
                <w:rStyle w:val="Emphasis"/>
              </w:rPr>
              <w:t>NOTE</w:t>
            </w:r>
            <w:r w:rsidRPr="00AB0375">
              <w:t>:</w:t>
            </w:r>
          </w:p>
          <w:p w:rsidR="00000000" w:rsidRPr="00AB0375" w:rsidP="00AB0375">
            <w:pPr>
              <w:pStyle w:val="ListBullet"/>
            </w:pPr>
            <w:r w:rsidRPr="00AB0375">
              <w:rPr>
                <w:rStyle w:val="Emphasis"/>
              </w:rPr>
              <w:t>No more than three elective units may be imported.</w:t>
            </w:r>
          </w:p>
          <w:p w:rsidR="00000000" w:rsidP="00AB0375">
            <w:pPr>
              <w:pStyle w:val="ListBullet"/>
              <w:rPr>
                <w:lang w:val="en-NZ"/>
              </w:rPr>
            </w:pPr>
            <w:r w:rsidRPr="00AB0375">
              <w:rPr>
                <w:rStyle w:val="Emphasis"/>
              </w:rPr>
              <w:t xml:space="preserve">No more than one elective unit may be drawn from an AQF level below or above </w:t>
            </w:r>
            <w:r w:rsidRPr="00AB0375">
              <w:rPr>
                <w:rStyle w:val="Emphasis"/>
              </w:rPr>
              <w:t>the AQF level of this qualification.</w:t>
            </w:r>
            <w:r w:rsidRPr="00AB0375">
              <w:t xml:space="preserve"> 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rPr>
                <w:rStyle w:val="SpecialBold"/>
              </w:rPr>
              <w:t>Core Unit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LGACORE101B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Access learning and career development opportunities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rPr>
                <w:rStyle w:val="SpecialBold"/>
              </w:rPr>
              <w:t>Group A elective units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LGACOMP007A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Participate in policy development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LGACOMP008A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Apply conflict resolution strategies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LGACOMP009A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Implement effective communication techniques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LGACORE102B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Follow defined OHS policies and procedures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LGACORE103B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Provide service to local government customers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LGACORE104B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Work effectively in local government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LGACORE105B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Work with others in local government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LGAGOVA303B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Coordinate production of communication materials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rPr>
                <w:rStyle w:val="SpecialBold"/>
              </w:rPr>
              <w:t>Group B</w:t>
            </w:r>
            <w:r w:rsidRPr="00AB0375">
              <w:t xml:space="preserve"> (</w:t>
            </w:r>
            <w:r w:rsidRPr="00AB0375">
              <w:rPr>
                <w:rStyle w:val="SpecialBold"/>
              </w:rPr>
              <w:t>Specialist Operational Works</w:t>
            </w:r>
            <w:r w:rsidRPr="00AB0375">
              <w:t xml:space="preserve">)  </w:t>
            </w:r>
            <w:r w:rsidRPr="00AB0375">
              <w:rPr>
                <w:rStyle w:val="SpecialBold"/>
              </w:rPr>
              <w:t>elective units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LGAEHRW201A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Collect waste refuse or recyclables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Control traffic at a work site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LGAWORK204A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Plan daily work routines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LGAWORK205A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Operate and maintain equipment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LGAWORK206A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Measure and calculate civil materials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LGAWORK208A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Perform field support duties in the construction and maintenance of water reticulation systems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LGAWORK209A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Perform field support duties in the construction and maintenance of sewerage collection systems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LGAWORK210A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Perform field support duties in concrete construction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LGAWORK211A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Perform field support duties in the construction and maintenance of drainage sys</w:t>
            </w:r>
            <w:r w:rsidRPr="00AB0375">
              <w:t>tems</w:t>
            </w:r>
          </w:p>
        </w:tc>
      </w:tr>
      <w:tr w:rsidTr="002F0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375">
            <w:pPr>
              <w:pStyle w:val="BodyText"/>
              <w:rPr>
                <w:lang w:val="en-NZ"/>
              </w:rPr>
            </w:pPr>
            <w:r w:rsidRPr="00AB0375">
              <w:t>LGAWORK212A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375" w:rsidP="00AB0375">
            <w:pPr>
              <w:pStyle w:val="BodyText"/>
            </w:pPr>
            <w:r w:rsidRPr="00AB0375">
              <w:t>Perform field support duties in a roadwork environment</w:t>
            </w:r>
          </w:p>
        </w:tc>
      </w:tr>
    </w:tbl>
    <w:p w:rsidR="00000000" w:rsidRPr="00AB0375" w:rsidP="00AB0375">
      <w:pPr>
        <w:pStyle w:val="BodyText"/>
      </w:pPr>
    </w:p>
    <w:p w:rsidR="00000000" w:rsidRPr="00AB0375" w:rsidP="00AB0375"/>
    <w:sectPr w:rsidSect="00AB03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0FAB" w:rsidP="002F0FA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AB" w:rsidP="00AB0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FAB" w:rsidP="00AB0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0FAB" w:rsidP="00AB037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75" w:rsidRPr="002F0FAB" w:rsidP="002F0F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FAB" w:rsidRPr="002D2AF8" w:rsidP="00AB0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LGA20204 Certificate II in Local Government (Operational Works)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2F0FAB" w:rsidP="00AB0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AC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360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375"/>
  </w:style>
  <w:style w:type="character" w:customStyle="1" w:styleId="Heading1Char">
    <w:name w:val="Heading 1 Char"/>
    <w:basedOn w:val="DefaultParagraphFont"/>
    <w:link w:val="Heading1"/>
    <w:rsid w:val="00AB0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3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37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B0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37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B0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375"/>
    <w:rPr>
      <w:b/>
      <w:spacing w:val="0"/>
    </w:rPr>
  </w:style>
  <w:style w:type="character" w:styleId="Emphasis">
    <w:name w:val="Emphasis"/>
    <w:basedOn w:val="DefaultParagraphFont"/>
    <w:qFormat/>
    <w:rsid w:val="00AB0375"/>
    <w:rPr>
      <w:i/>
    </w:rPr>
  </w:style>
  <w:style w:type="paragraph" w:customStyle="1" w:styleId="SuperHeading">
    <w:name w:val="SuperHeading"/>
    <w:basedOn w:val="Normal"/>
    <w:rsid w:val="00AB037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0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B0375"/>
    <w:pPr>
      <w:spacing w:before="60" w:after="60"/>
    </w:pPr>
  </w:style>
  <w:style w:type="paragraph" w:customStyle="1" w:styleId="TableListBullet">
    <w:name w:val="Table List Bullet"/>
    <w:basedOn w:val="ListBullet"/>
    <w:rsid w:val="00AB0375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AB0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0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3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375"/>
  </w:style>
  <w:style w:type="paragraph" w:styleId="TableofFigures">
    <w:name w:val="table of figures"/>
    <w:basedOn w:val="Normal"/>
    <w:next w:val="Normal"/>
    <w:semiHidden/>
    <w:rsid w:val="00AB0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375"/>
    <w:pPr>
      <w:numPr>
        <w:numId w:val="10"/>
      </w:numPr>
    </w:pPr>
  </w:style>
  <w:style w:type="character" w:customStyle="1" w:styleId="WingdingSymbols">
    <w:name w:val="Wingding Symbols"/>
    <w:rsid w:val="00AB0375"/>
    <w:rPr>
      <w:rFonts w:ascii="Wingdings" w:hAnsi="Wingdings"/>
    </w:rPr>
  </w:style>
  <w:style w:type="paragraph" w:customStyle="1" w:styleId="TableHeading">
    <w:name w:val="Table Heading"/>
    <w:basedOn w:val="HeadingBase"/>
    <w:rsid w:val="00AB0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375"/>
    <w:rPr>
      <w:color w:val="0033CC"/>
      <w:u w:val="none"/>
    </w:rPr>
  </w:style>
  <w:style w:type="paragraph" w:customStyle="1" w:styleId="BodyTextRight">
    <w:name w:val="Body Text Right"/>
    <w:basedOn w:val="BodyText"/>
    <w:rsid w:val="00AB0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375"/>
    <w:rPr>
      <w:sz w:val="32"/>
    </w:rPr>
  </w:style>
  <w:style w:type="paragraph" w:customStyle="1" w:styleId="HeadingProcedure">
    <w:name w:val="Heading Procedure"/>
    <w:basedOn w:val="HeadingBase"/>
    <w:next w:val="Normal"/>
    <w:rsid w:val="00AB0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B0375"/>
    <w:pPr>
      <w:ind w:firstLine="0"/>
    </w:pPr>
  </w:style>
  <w:style w:type="paragraph" w:customStyle="1" w:styleId="ListNote">
    <w:name w:val="List Note"/>
    <w:basedOn w:val="List"/>
    <w:rsid w:val="00AB0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375"/>
    <w:rPr>
      <w:rFonts w:ascii="Courier New" w:hAnsi="Courier New"/>
    </w:rPr>
  </w:style>
  <w:style w:type="paragraph" w:customStyle="1" w:styleId="NoteBullet">
    <w:name w:val="Note Bullet"/>
    <w:basedOn w:val="Note"/>
    <w:rsid w:val="00AB0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AB0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375"/>
    <w:rPr>
      <w:b/>
      <w:smallCaps/>
    </w:rPr>
  </w:style>
  <w:style w:type="paragraph" w:customStyle="1" w:styleId="TableListNumber">
    <w:name w:val="Table List Number"/>
    <w:basedOn w:val="ListNumber"/>
    <w:rsid w:val="00AB0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375"/>
    <w:pPr>
      <w:numPr>
        <w:numId w:val="8"/>
      </w:numPr>
    </w:pPr>
  </w:style>
  <w:style w:type="paragraph" w:customStyle="1" w:styleId="ListAlpha2">
    <w:name w:val="List Alpha 2"/>
    <w:basedOn w:val="List2"/>
    <w:rsid w:val="00AB0375"/>
    <w:pPr>
      <w:numPr>
        <w:numId w:val="7"/>
      </w:numPr>
    </w:pPr>
  </w:style>
  <w:style w:type="paragraph" w:styleId="List2">
    <w:name w:val="List 2"/>
    <w:basedOn w:val="BodyText"/>
    <w:rsid w:val="00AB0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375"/>
    <w:pPr>
      <w:numPr>
        <w:numId w:val="2"/>
      </w:numPr>
    </w:pPr>
  </w:style>
  <w:style w:type="paragraph" w:styleId="ListBullet5">
    <w:name w:val="List Bullet 5"/>
    <w:basedOn w:val="List5"/>
    <w:rsid w:val="00AB0375"/>
    <w:pPr>
      <w:numPr>
        <w:numId w:val="3"/>
      </w:numPr>
    </w:pPr>
  </w:style>
  <w:style w:type="paragraph" w:styleId="ListContinue2">
    <w:name w:val="List Continue 2"/>
    <w:basedOn w:val="List2"/>
    <w:rsid w:val="00AB0375"/>
    <w:pPr>
      <w:ind w:firstLine="0"/>
    </w:pPr>
  </w:style>
  <w:style w:type="paragraph" w:styleId="ListContinue3">
    <w:name w:val="List Continue 3"/>
    <w:basedOn w:val="List3"/>
    <w:rsid w:val="00AB0375"/>
    <w:pPr>
      <w:ind w:left="1021" w:firstLine="0"/>
    </w:pPr>
  </w:style>
  <w:style w:type="paragraph" w:styleId="ListContinue4">
    <w:name w:val="List Continue 4"/>
    <w:basedOn w:val="List4"/>
    <w:rsid w:val="00AB0375"/>
    <w:pPr>
      <w:ind w:firstLine="0"/>
    </w:pPr>
  </w:style>
  <w:style w:type="paragraph" w:styleId="ListContinue5">
    <w:name w:val="List Continue 5"/>
    <w:basedOn w:val="List5"/>
    <w:rsid w:val="00AB0375"/>
    <w:pPr>
      <w:ind w:firstLine="0"/>
    </w:pPr>
  </w:style>
  <w:style w:type="paragraph" w:styleId="ListNumber3">
    <w:name w:val="List Number 3"/>
    <w:basedOn w:val="List3"/>
    <w:rsid w:val="00AB0375"/>
    <w:pPr>
      <w:numPr>
        <w:numId w:val="4"/>
      </w:numPr>
    </w:pPr>
  </w:style>
  <w:style w:type="paragraph" w:styleId="ListNumber4">
    <w:name w:val="List Number 4"/>
    <w:basedOn w:val="List4"/>
    <w:rsid w:val="00AB0375"/>
    <w:pPr>
      <w:numPr>
        <w:numId w:val="5"/>
      </w:numPr>
    </w:pPr>
  </w:style>
  <w:style w:type="paragraph" w:styleId="ListNumber5">
    <w:name w:val="List Number 5"/>
    <w:basedOn w:val="List5"/>
    <w:rsid w:val="00AB0375"/>
    <w:pPr>
      <w:numPr>
        <w:numId w:val="6"/>
      </w:numPr>
    </w:pPr>
  </w:style>
  <w:style w:type="paragraph" w:styleId="BlockText">
    <w:name w:val="Block Text"/>
    <w:basedOn w:val="Normal"/>
    <w:rsid w:val="00AB0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375"/>
    <w:rPr>
      <w:sz w:val="16"/>
      <w:vertAlign w:val="superscript"/>
    </w:rPr>
  </w:style>
  <w:style w:type="character" w:customStyle="1" w:styleId="Symbols">
    <w:name w:val="Symbols"/>
    <w:basedOn w:val="DefaultParagraphFont"/>
    <w:rsid w:val="00AB0375"/>
    <w:rPr>
      <w:rFonts w:ascii="Symbol" w:hAnsi="Symbol"/>
    </w:rPr>
  </w:style>
  <w:style w:type="character" w:customStyle="1" w:styleId="MenuOptions">
    <w:name w:val="Menu Options"/>
    <w:basedOn w:val="DefaultParagraphFont"/>
    <w:rsid w:val="00AB0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375"/>
    <w:rPr>
      <w:b/>
    </w:rPr>
  </w:style>
  <w:style w:type="character" w:customStyle="1" w:styleId="Underlined">
    <w:name w:val="Underlined"/>
    <w:basedOn w:val="DefaultParagraphFont"/>
    <w:rsid w:val="00AB0375"/>
    <w:rPr>
      <w:u w:val="single"/>
    </w:rPr>
  </w:style>
  <w:style w:type="paragraph" w:customStyle="1" w:styleId="TableBodyTextRight">
    <w:name w:val="Table Body Text Right"/>
    <w:basedOn w:val="TableBodyText"/>
    <w:rsid w:val="00AB0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375"/>
    <w:rPr>
      <w:sz w:val="18"/>
    </w:rPr>
  </w:style>
  <w:style w:type="paragraph" w:customStyle="1" w:styleId="BodySmallRight">
    <w:name w:val="Body Small Right"/>
    <w:basedOn w:val="BodyTextRight"/>
    <w:rsid w:val="00AB0375"/>
    <w:rPr>
      <w:sz w:val="18"/>
      <w:szCs w:val="18"/>
    </w:rPr>
  </w:style>
  <w:style w:type="paragraph" w:customStyle="1" w:styleId="MarginEdition">
    <w:name w:val="Margin Edition"/>
    <w:basedOn w:val="MarginNote"/>
    <w:rsid w:val="00AB0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375"/>
    <w:rPr>
      <w:sz w:val="2"/>
      <w:szCs w:val="2"/>
    </w:rPr>
  </w:style>
  <w:style w:type="character" w:customStyle="1" w:styleId="Small">
    <w:name w:val="Small"/>
    <w:basedOn w:val="DefaultParagraphFont"/>
    <w:rsid w:val="00AB0375"/>
    <w:rPr>
      <w:sz w:val="16"/>
    </w:rPr>
  </w:style>
  <w:style w:type="paragraph" w:customStyle="1" w:styleId="WideTable">
    <w:name w:val="Wide Table"/>
    <w:basedOn w:val="Normal"/>
    <w:rsid w:val="00AB0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375"/>
  </w:style>
  <w:style w:type="paragraph" w:styleId="Quote">
    <w:name w:val="Quote"/>
    <w:basedOn w:val="Heading1"/>
    <w:link w:val="QuoteChar"/>
    <w:qFormat/>
    <w:rsid w:val="00AB0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375"/>
    <w:pPr>
      <w:pageBreakBefore/>
    </w:pPr>
  </w:style>
  <w:style w:type="paragraph" w:customStyle="1" w:styleId="Border">
    <w:name w:val="Border"/>
    <w:basedOn w:val="Normal"/>
    <w:qFormat/>
    <w:rsid w:val="00AB0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375"/>
    <w:rPr>
      <w:u w:val="single"/>
    </w:rPr>
  </w:style>
  <w:style w:type="character" w:customStyle="1" w:styleId="BoldandItalics">
    <w:name w:val="Bold and Italics"/>
    <w:qFormat/>
    <w:rsid w:val="00AB0375"/>
    <w:rPr>
      <w:b/>
      <w:i/>
      <w:u w:val="none"/>
    </w:rPr>
  </w:style>
  <w:style w:type="paragraph" w:styleId="BalloonText">
    <w:name w:val="Balloon Text"/>
    <w:basedOn w:val="Normal"/>
    <w:link w:val="BalloonTextChar"/>
    <w:rsid w:val="00AB0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3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3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5077</Characters>
  <Application>Microsoft Office Word</Application>
  <DocSecurity>0</DocSecurity>
  <Lines>184</Lines>
  <Paragraphs>132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LGA20204 Certificate II in Local Government (Operational Works)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2012-09-24T08:31:00Z</dcterms:created>
  <dcterms:modified xsi:type="dcterms:W3CDTF">2012-09-24T08:31:00Z</dcterms:modified>
</cp:coreProperties>
</file>