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C05" w:rsidP="00173C0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LGAPLEM502A Apply ecologically sustainable development principles to the built environment</w:t>
      </w:r>
      <w:r>
        <w:fldChar w:fldCharType="end"/>
      </w:r>
    </w:p>
    <w:p w:rsidR="00173C05" w:rsidP="00173C05">
      <w:pPr>
        <w:pStyle w:val="Version"/>
        <w:sectPr w:rsidSect="00AD2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702" w:rsidP="00AD2702">
      <w:pPr>
        <w:pStyle w:val="SuperHeading"/>
      </w:pPr>
      <w:r w:rsidRPr="00AD2702">
        <w:t>LGAPLEM502A Apply ecologically sustainable development principles to the built environment</w:t>
      </w:r>
    </w:p>
    <w:p w:rsidR="00000000" w:rsidRPr="00AD2702" w:rsidP="00AD2702">
      <w:pPr>
        <w:pStyle w:val="Heading1"/>
      </w:pPr>
      <w:bookmarkStart w:id="1" w:name="O_327992"/>
      <w:bookmarkEnd w:id="1"/>
      <w:r w:rsidRPr="00AD2702">
        <w:t>Modification History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2" w:name="O_327993"/>
      <w:bookmarkEnd w:id="2"/>
      <w:r w:rsidRPr="00AD2702">
        <w:t>Unit D</w:t>
      </w:r>
      <w:r w:rsidRPr="00AD2702">
        <w:t>escriptor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3" w:name="O_327994"/>
      <w:bookmarkEnd w:id="3"/>
      <w:r w:rsidRPr="00AD2702">
        <w:t>Application of the Unit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4" w:name="O_327995"/>
      <w:bookmarkEnd w:id="4"/>
      <w:r w:rsidRPr="00AD2702">
        <w:t>Licensing/Regulatory Information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5" w:name="O_327996"/>
      <w:bookmarkEnd w:id="5"/>
      <w:r w:rsidRPr="00AD2702">
        <w:t>Pre-Requisites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6" w:name="O_327997"/>
      <w:bookmarkEnd w:id="6"/>
      <w:r w:rsidRPr="00AD2702">
        <w:t>Employability Skills Information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7" w:name="O_327998"/>
      <w:bookmarkEnd w:id="7"/>
      <w:r w:rsidRPr="00AD2702">
        <w:t>Elements and Performance Criteria Pre-Content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8" w:name="O_327999"/>
      <w:bookmarkEnd w:id="8"/>
      <w:r w:rsidRPr="00AD2702">
        <w:t>Elements and Performance Criteria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9" w:name="O_328000"/>
      <w:bookmarkEnd w:id="9"/>
      <w:r w:rsidRPr="00AD2702">
        <w:t>Required Skills and Knowledge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10" w:name="O_328001"/>
      <w:bookmarkEnd w:id="10"/>
      <w:r w:rsidRPr="00AD2702">
        <w:t>Evidence Guide</w:t>
      </w:r>
    </w:p>
    <w:p w:rsidR="00000000" w:rsidRPr="00AD2702" w:rsidP="00AD2702">
      <w:pPr>
        <w:pStyle w:val="BodyText"/>
      </w:pPr>
      <w:r w:rsidRPr="00AD2702">
        <w:t>Not</w:t>
      </w:r>
      <w:r w:rsidRPr="00AD2702">
        <w:t xml:space="preserve">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11" w:name="O_328002"/>
      <w:bookmarkEnd w:id="11"/>
      <w:r w:rsidRPr="00AD2702">
        <w:t>Range Statement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>
      <w:pPr>
        <w:pStyle w:val="AllowPageBreak"/>
      </w:pPr>
    </w:p>
    <w:p w:rsidR="00000000" w:rsidRPr="00AD2702" w:rsidP="00AD2702">
      <w:pPr>
        <w:pStyle w:val="Heading1"/>
      </w:pPr>
      <w:bookmarkStart w:id="12" w:name="O_328003"/>
      <w:bookmarkEnd w:id="12"/>
      <w:r w:rsidRPr="00AD2702">
        <w:t>Unit Sector(s)</w:t>
      </w:r>
    </w:p>
    <w:p w:rsidR="00000000" w:rsidRPr="00AD2702" w:rsidP="00AD2702">
      <w:pPr>
        <w:pStyle w:val="BodyText"/>
      </w:pPr>
      <w:r w:rsidRPr="00AD2702">
        <w:t>Not Applicable</w:t>
      </w:r>
    </w:p>
    <w:p w:rsidR="00000000" w:rsidRPr="00AD2702" w:rsidP="00AD2702"/>
    <w:sectPr w:rsidSect="00AD27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3C05" w:rsidP="00173C0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05" w:rsidP="00AD2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3C05" w:rsidP="00AD2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73C05" w:rsidP="00AD27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02" w:rsidRPr="00173C05" w:rsidP="00173C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05" w:rsidRPr="002D2AF8" w:rsidP="00AD2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LGAPLEM502A Apply ecologically sustainable development principles to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173C05" w:rsidP="00AD2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702"/>
  </w:style>
  <w:style w:type="character" w:customStyle="1" w:styleId="Heading1Char">
    <w:name w:val="Heading 1 Char"/>
    <w:basedOn w:val="DefaultParagraphFont"/>
    <w:link w:val="Heading1"/>
    <w:rsid w:val="00AD2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7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70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D2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702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AD27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2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2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7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27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2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2702"/>
    <w:rPr>
      <w:b/>
      <w:spacing w:val="0"/>
    </w:rPr>
  </w:style>
  <w:style w:type="paragraph" w:customStyle="1" w:styleId="SuperTitle">
    <w:name w:val="SuperTitle"/>
    <w:basedOn w:val="Title"/>
    <w:rsid w:val="00AD2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7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7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702"/>
    <w:rPr>
      <w:i/>
    </w:rPr>
  </w:style>
  <w:style w:type="paragraph" w:styleId="Caption">
    <w:name w:val="caption"/>
    <w:basedOn w:val="BodyText"/>
    <w:next w:val="Normal"/>
    <w:qFormat/>
    <w:rsid w:val="00AD2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702"/>
  </w:style>
  <w:style w:type="paragraph" w:styleId="TableofFigures">
    <w:name w:val="table of figures"/>
    <w:basedOn w:val="Normal"/>
    <w:next w:val="Normal"/>
    <w:semiHidden/>
    <w:rsid w:val="00AD2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702"/>
    <w:pPr>
      <w:numPr>
        <w:numId w:val="9"/>
      </w:numPr>
    </w:pPr>
  </w:style>
  <w:style w:type="character" w:customStyle="1" w:styleId="WingdingSymbols">
    <w:name w:val="Wingding Symbols"/>
    <w:rsid w:val="00AD2702"/>
    <w:rPr>
      <w:rFonts w:ascii="Wingdings" w:hAnsi="Wingdings"/>
    </w:rPr>
  </w:style>
  <w:style w:type="paragraph" w:customStyle="1" w:styleId="TableHeading">
    <w:name w:val="Table Heading"/>
    <w:basedOn w:val="HeadingBase"/>
    <w:rsid w:val="00AD2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702"/>
    <w:rPr>
      <w:color w:val="0033CC"/>
      <w:u w:val="none"/>
    </w:rPr>
  </w:style>
  <w:style w:type="paragraph" w:customStyle="1" w:styleId="BodyTextRight">
    <w:name w:val="Body Text Right"/>
    <w:basedOn w:val="BodyText"/>
    <w:rsid w:val="00AD2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7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702"/>
    <w:rPr>
      <w:sz w:val="32"/>
    </w:rPr>
  </w:style>
  <w:style w:type="paragraph" w:customStyle="1" w:styleId="HeadingProcedure">
    <w:name w:val="Heading Procedure"/>
    <w:basedOn w:val="HeadingBase"/>
    <w:next w:val="Normal"/>
    <w:rsid w:val="00AD2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702"/>
    <w:pPr>
      <w:spacing w:before="60" w:after="60"/>
    </w:pPr>
  </w:style>
  <w:style w:type="paragraph" w:styleId="ListContinue">
    <w:name w:val="List Continue"/>
    <w:basedOn w:val="List"/>
    <w:rsid w:val="00AD2702"/>
    <w:pPr>
      <w:ind w:firstLine="0"/>
    </w:pPr>
  </w:style>
  <w:style w:type="paragraph" w:customStyle="1" w:styleId="ListNote">
    <w:name w:val="List Note"/>
    <w:basedOn w:val="List"/>
    <w:rsid w:val="00AD2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702"/>
    <w:rPr>
      <w:rFonts w:ascii="Courier New" w:hAnsi="Courier New"/>
    </w:rPr>
  </w:style>
  <w:style w:type="paragraph" w:customStyle="1" w:styleId="NoteBullet">
    <w:name w:val="Note Bullet"/>
    <w:basedOn w:val="Note"/>
    <w:rsid w:val="00AD2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7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2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702"/>
    <w:rPr>
      <w:b/>
      <w:smallCaps/>
    </w:rPr>
  </w:style>
  <w:style w:type="paragraph" w:customStyle="1" w:styleId="TableListNumber">
    <w:name w:val="Table List Number"/>
    <w:basedOn w:val="ListNumber"/>
    <w:rsid w:val="00AD2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702"/>
    <w:pPr>
      <w:numPr>
        <w:numId w:val="7"/>
      </w:numPr>
    </w:pPr>
  </w:style>
  <w:style w:type="paragraph" w:customStyle="1" w:styleId="ListAlpha2">
    <w:name w:val="List Alpha 2"/>
    <w:basedOn w:val="List2"/>
    <w:rsid w:val="00AD2702"/>
    <w:pPr>
      <w:numPr>
        <w:numId w:val="6"/>
      </w:numPr>
    </w:pPr>
  </w:style>
  <w:style w:type="paragraph" w:styleId="List2">
    <w:name w:val="List 2"/>
    <w:basedOn w:val="BodyText"/>
    <w:rsid w:val="00AD2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7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702"/>
    <w:pPr>
      <w:numPr>
        <w:numId w:val="1"/>
      </w:numPr>
    </w:pPr>
  </w:style>
  <w:style w:type="paragraph" w:styleId="ListBullet5">
    <w:name w:val="List Bullet 5"/>
    <w:basedOn w:val="List5"/>
    <w:rsid w:val="00AD2702"/>
    <w:pPr>
      <w:numPr>
        <w:numId w:val="2"/>
      </w:numPr>
    </w:pPr>
  </w:style>
  <w:style w:type="paragraph" w:styleId="ListContinue2">
    <w:name w:val="List Continue 2"/>
    <w:basedOn w:val="List2"/>
    <w:rsid w:val="00AD2702"/>
    <w:pPr>
      <w:ind w:firstLine="0"/>
    </w:pPr>
  </w:style>
  <w:style w:type="paragraph" w:styleId="ListContinue3">
    <w:name w:val="List Continue 3"/>
    <w:basedOn w:val="List3"/>
    <w:rsid w:val="00AD2702"/>
    <w:pPr>
      <w:ind w:left="1021" w:firstLine="0"/>
    </w:pPr>
  </w:style>
  <w:style w:type="paragraph" w:styleId="ListContinue4">
    <w:name w:val="List Continue 4"/>
    <w:basedOn w:val="List4"/>
    <w:rsid w:val="00AD2702"/>
    <w:pPr>
      <w:ind w:firstLine="0"/>
    </w:pPr>
  </w:style>
  <w:style w:type="paragraph" w:styleId="ListContinue5">
    <w:name w:val="List Continue 5"/>
    <w:basedOn w:val="List5"/>
    <w:rsid w:val="00AD2702"/>
    <w:pPr>
      <w:ind w:firstLine="0"/>
    </w:pPr>
  </w:style>
  <w:style w:type="paragraph" w:styleId="ListNumber3">
    <w:name w:val="List Number 3"/>
    <w:basedOn w:val="List3"/>
    <w:rsid w:val="00AD2702"/>
    <w:pPr>
      <w:numPr>
        <w:numId w:val="3"/>
      </w:numPr>
    </w:pPr>
  </w:style>
  <w:style w:type="paragraph" w:styleId="ListNumber4">
    <w:name w:val="List Number 4"/>
    <w:basedOn w:val="List4"/>
    <w:rsid w:val="00AD2702"/>
    <w:pPr>
      <w:numPr>
        <w:numId w:val="4"/>
      </w:numPr>
    </w:pPr>
  </w:style>
  <w:style w:type="paragraph" w:styleId="ListNumber5">
    <w:name w:val="List Number 5"/>
    <w:basedOn w:val="List5"/>
    <w:rsid w:val="00AD2702"/>
    <w:pPr>
      <w:numPr>
        <w:numId w:val="5"/>
      </w:numPr>
    </w:pPr>
  </w:style>
  <w:style w:type="paragraph" w:styleId="BlockText">
    <w:name w:val="Block Text"/>
    <w:basedOn w:val="Normal"/>
    <w:rsid w:val="00AD2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702"/>
    <w:rPr>
      <w:sz w:val="16"/>
      <w:vertAlign w:val="superscript"/>
    </w:rPr>
  </w:style>
  <w:style w:type="character" w:customStyle="1" w:styleId="Symbols">
    <w:name w:val="Symbols"/>
    <w:basedOn w:val="DefaultParagraphFont"/>
    <w:rsid w:val="00AD2702"/>
    <w:rPr>
      <w:rFonts w:ascii="Symbol" w:hAnsi="Symbol"/>
    </w:rPr>
  </w:style>
  <w:style w:type="character" w:customStyle="1" w:styleId="MenuOptions">
    <w:name w:val="Menu Options"/>
    <w:basedOn w:val="DefaultParagraphFont"/>
    <w:rsid w:val="00AD2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702"/>
    <w:rPr>
      <w:b/>
    </w:rPr>
  </w:style>
  <w:style w:type="character" w:customStyle="1" w:styleId="Underlined">
    <w:name w:val="Underlined"/>
    <w:basedOn w:val="DefaultParagraphFont"/>
    <w:rsid w:val="00AD2702"/>
    <w:rPr>
      <w:u w:val="single"/>
    </w:rPr>
  </w:style>
  <w:style w:type="paragraph" w:customStyle="1" w:styleId="TableBodyTextRight">
    <w:name w:val="Table Body Text Right"/>
    <w:basedOn w:val="TableBodyText"/>
    <w:rsid w:val="00AD2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702"/>
    <w:rPr>
      <w:sz w:val="18"/>
    </w:rPr>
  </w:style>
  <w:style w:type="paragraph" w:customStyle="1" w:styleId="BodySmallRight">
    <w:name w:val="Body Small Right"/>
    <w:basedOn w:val="BodyTextRight"/>
    <w:rsid w:val="00AD2702"/>
    <w:rPr>
      <w:sz w:val="18"/>
      <w:szCs w:val="18"/>
    </w:rPr>
  </w:style>
  <w:style w:type="paragraph" w:customStyle="1" w:styleId="MarginEdition">
    <w:name w:val="Margin Edition"/>
    <w:basedOn w:val="MarginNote"/>
    <w:rsid w:val="00AD2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702"/>
    <w:rPr>
      <w:sz w:val="2"/>
      <w:szCs w:val="2"/>
    </w:rPr>
  </w:style>
  <w:style w:type="character" w:customStyle="1" w:styleId="Small">
    <w:name w:val="Small"/>
    <w:basedOn w:val="DefaultParagraphFont"/>
    <w:rsid w:val="00AD2702"/>
    <w:rPr>
      <w:sz w:val="16"/>
    </w:rPr>
  </w:style>
  <w:style w:type="paragraph" w:customStyle="1" w:styleId="WideTable">
    <w:name w:val="Wide Table"/>
    <w:basedOn w:val="Normal"/>
    <w:rsid w:val="00AD2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702"/>
  </w:style>
  <w:style w:type="paragraph" w:styleId="Quote">
    <w:name w:val="Quote"/>
    <w:basedOn w:val="Heading1"/>
    <w:link w:val="QuoteChar"/>
    <w:qFormat/>
    <w:rsid w:val="00AD2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702"/>
    <w:pPr>
      <w:pageBreakBefore/>
    </w:pPr>
  </w:style>
  <w:style w:type="paragraph" w:customStyle="1" w:styleId="Border">
    <w:name w:val="Border"/>
    <w:basedOn w:val="Normal"/>
    <w:qFormat/>
    <w:rsid w:val="00AD2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702"/>
    <w:rPr>
      <w:u w:val="single"/>
    </w:rPr>
  </w:style>
  <w:style w:type="character" w:customStyle="1" w:styleId="BoldandItalics">
    <w:name w:val="Bold and Italics"/>
    <w:qFormat/>
    <w:rsid w:val="00AD2702"/>
    <w:rPr>
      <w:b/>
      <w:i/>
      <w:u w:val="none"/>
    </w:rPr>
  </w:style>
  <w:style w:type="paragraph" w:styleId="BalloonText">
    <w:name w:val="Balloon Text"/>
    <w:basedOn w:val="Normal"/>
    <w:link w:val="BalloonTextChar"/>
    <w:rsid w:val="00AD2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7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7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592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LGAPLEM502A Apply ecologically sustainable development principles to the built environment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2012-10-05T08:39:00Z</dcterms:created>
  <dcterms:modified xsi:type="dcterms:W3CDTF">2012-10-05T08:39:00Z</dcterms:modified>
</cp:coreProperties>
</file>