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EDC" w:rsidP="00C81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LGAREG003 Manage conflict situations in a regulatory environment</w:t>
      </w:r>
      <w:r>
        <w:fldChar w:fldCharType="end"/>
      </w:r>
    </w:p>
    <w:p w:rsidR="00C81EDC" w:rsidP="00C81EDC">
      <w:pPr>
        <w:pStyle w:val="Version"/>
        <w:sectPr w:rsidSect="00646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6DB" w:rsidP="006466DB">
      <w:pPr>
        <w:pStyle w:val="SuperHeading"/>
      </w:pPr>
      <w:r w:rsidRPr="006466DB">
        <w:t>Assessment Requirements for LGAREG003 Manage conflict situations in a regulatory environment</w:t>
      </w:r>
    </w:p>
    <w:p w:rsidR="00000000" w:rsidRPr="006466DB" w:rsidP="006466DB">
      <w:pPr>
        <w:pStyle w:val="Heading1"/>
      </w:pPr>
      <w:bookmarkStart w:id="1" w:name="O_1144923"/>
      <w:bookmarkEnd w:id="1"/>
      <w:r w:rsidRPr="006466DB">
        <w:t>Modification History</w:t>
      </w:r>
    </w:p>
    <w:p w:rsidR="00000000" w:rsidRPr="006466DB" w:rsidP="00C81EDC">
      <w:pPr>
        <w:pStyle w:val="BodyText"/>
      </w:pPr>
      <w:r w:rsidRPr="006466DB">
        <w:t>Not applicable.</w:t>
      </w:r>
    </w:p>
    <w:p w:rsidR="00000000" w:rsidRPr="006466DB" w:rsidP="006466DB">
      <w:pPr>
        <w:pStyle w:val="Heading1"/>
      </w:pPr>
      <w:bookmarkStart w:id="2" w:name="O_1144924"/>
      <w:bookmarkEnd w:id="2"/>
      <w:r w:rsidRPr="006466DB">
        <w:t>Performance Evidence</w:t>
      </w:r>
    </w:p>
    <w:p w:rsidR="00000000" w:rsidRPr="006466DB" w:rsidP="00C81EDC">
      <w:pPr>
        <w:pStyle w:val="BodyText"/>
      </w:pPr>
      <w:r w:rsidRPr="006466DB">
        <w:t xml:space="preserve">Evidence of the ability to complete tasks outlined in elements and performance criteria of this unit in the context of the job role, and: </w:t>
      </w:r>
    </w:p>
    <w:p w:rsidR="00000000" w:rsidRPr="006466DB" w:rsidP="006466DB">
      <w:pPr>
        <w:pStyle w:val="ListBullet"/>
      </w:pPr>
      <w:r w:rsidRPr="006466DB">
        <w:t>manage conflict situations in a regulatory environment that involves:</w:t>
      </w:r>
    </w:p>
    <w:p w:rsidR="00000000" w:rsidRPr="006466DB" w:rsidP="006466DB">
      <w:pPr>
        <w:pStyle w:val="ListBullet2"/>
      </w:pPr>
      <w:r w:rsidRPr="006466DB">
        <w:t>two different face to face conflict situation</w:t>
      </w:r>
      <w:r w:rsidRPr="006466DB">
        <w:t>s.</w:t>
      </w:r>
    </w:p>
    <w:p w:rsidR="00000000" w:rsidRPr="006466DB" w:rsidP="006466DB">
      <w:pPr>
        <w:pStyle w:val="AllowPageBreak"/>
      </w:pPr>
    </w:p>
    <w:p w:rsidR="00000000" w:rsidRPr="006466DB" w:rsidP="006466DB">
      <w:pPr>
        <w:pStyle w:val="Heading1"/>
      </w:pPr>
      <w:bookmarkStart w:id="3" w:name="O_1144925"/>
      <w:bookmarkEnd w:id="3"/>
      <w:r w:rsidRPr="006466DB">
        <w:t>Knowledge Evidence</w:t>
      </w:r>
    </w:p>
    <w:p w:rsidR="00000000" w:rsidRPr="006466DB" w:rsidP="00C81EDC">
      <w:pPr>
        <w:pStyle w:val="BodyText"/>
      </w:pPr>
      <w:r w:rsidRPr="006466DB">
        <w:t>Demonstrated knowledge required to complete the tasks outlined in elements and performance criteria of this unit:</w:t>
      </w:r>
    </w:p>
    <w:p w:rsidR="00000000" w:rsidRPr="006466DB" w:rsidP="006466DB">
      <w:pPr>
        <w:pStyle w:val="ListBullet"/>
      </w:pPr>
      <w:r w:rsidRPr="006466DB">
        <w:t>organisational policies and procedures applicable to managing conflict situations in a regulatory en</w:t>
      </w:r>
      <w:r w:rsidRPr="006466DB">
        <w:t>vironment</w:t>
      </w:r>
    </w:p>
    <w:p w:rsidR="00000000" w:rsidRPr="006466DB" w:rsidP="006466DB">
      <w:pPr>
        <w:pStyle w:val="ListBullet"/>
      </w:pPr>
      <w:r w:rsidRPr="006466DB">
        <w:t>legislative requirements applicable to managing conflict situations in a regulatory environment</w:t>
      </w:r>
    </w:p>
    <w:p w:rsidR="00000000" w:rsidRPr="006466DB" w:rsidP="006466DB">
      <w:pPr>
        <w:pStyle w:val="ListBullet"/>
      </w:pPr>
      <w:r w:rsidRPr="006466DB">
        <w:t xml:space="preserve">principles of situational awareness and threat assessment </w:t>
      </w:r>
    </w:p>
    <w:p w:rsidR="00000000" w:rsidRPr="006466DB" w:rsidP="006466DB">
      <w:pPr>
        <w:pStyle w:val="ListBullet"/>
      </w:pPr>
      <w:r w:rsidRPr="006466DB">
        <w:t>common areas of conflict in a regulatory environment</w:t>
      </w:r>
    </w:p>
    <w:p w:rsidR="00000000" w:rsidRPr="006466DB" w:rsidP="006466DB">
      <w:pPr>
        <w:pStyle w:val="ListBullet"/>
      </w:pPr>
      <w:r w:rsidRPr="006466DB">
        <w:t xml:space="preserve">risks associated with exercising regulatory powers </w:t>
      </w:r>
    </w:p>
    <w:p w:rsidR="00000000" w:rsidRPr="006466DB" w:rsidP="006466DB">
      <w:pPr>
        <w:pStyle w:val="ListBullet"/>
      </w:pPr>
      <w:r w:rsidRPr="006466DB">
        <w:t>principles of procedural fairness and natural justice</w:t>
      </w:r>
    </w:p>
    <w:p w:rsidR="00000000" w:rsidRPr="006466DB" w:rsidP="006466DB">
      <w:pPr>
        <w:pStyle w:val="ListBullet"/>
      </w:pPr>
      <w:r w:rsidRPr="006466DB">
        <w:t>conflict resolution techniques:</w:t>
      </w:r>
    </w:p>
    <w:p w:rsidR="00000000" w:rsidRPr="006466DB" w:rsidP="006466DB">
      <w:pPr>
        <w:pStyle w:val="ListBullet2"/>
      </w:pPr>
      <w:r w:rsidRPr="006466DB">
        <w:t>consultation strategies</w:t>
      </w:r>
    </w:p>
    <w:p w:rsidR="00000000" w:rsidRPr="006466DB" w:rsidP="006466DB">
      <w:pPr>
        <w:pStyle w:val="ListBullet2"/>
      </w:pPr>
      <w:r w:rsidRPr="006466DB">
        <w:t xml:space="preserve">negotiation </w:t>
      </w:r>
    </w:p>
    <w:p w:rsidR="00000000" w:rsidRPr="006466DB" w:rsidP="006466DB">
      <w:pPr>
        <w:pStyle w:val="ListBullet2"/>
      </w:pPr>
      <w:r w:rsidRPr="006466DB">
        <w:t xml:space="preserve">mediation </w:t>
      </w:r>
    </w:p>
    <w:p w:rsidR="00000000" w:rsidRPr="006466DB" w:rsidP="006466DB">
      <w:pPr>
        <w:pStyle w:val="ListBullet"/>
      </w:pPr>
      <w:r w:rsidRPr="006466DB">
        <w:t xml:space="preserve">impact of personal style </w:t>
      </w:r>
    </w:p>
    <w:p w:rsidR="00000000" w:rsidRPr="006466DB" w:rsidP="006466DB">
      <w:pPr>
        <w:pStyle w:val="ListBullet"/>
      </w:pPr>
      <w:r w:rsidRPr="006466DB">
        <w:t>ethical work practices and codes of conduc</w:t>
      </w:r>
      <w:r w:rsidRPr="006466DB">
        <w:t>t</w:t>
      </w:r>
    </w:p>
    <w:p w:rsidR="00000000" w:rsidRPr="006466DB" w:rsidP="006466DB">
      <w:pPr>
        <w:pStyle w:val="ListBullet"/>
      </w:pPr>
      <w:r w:rsidRPr="006466DB">
        <w:t>human behaviour and body language</w:t>
      </w:r>
    </w:p>
    <w:p w:rsidR="00000000" w:rsidRPr="006466DB" w:rsidP="006466DB">
      <w:pPr>
        <w:pStyle w:val="ListBullet"/>
      </w:pPr>
      <w:r w:rsidRPr="006466DB">
        <w:t>evaluation techniques to assess:</w:t>
      </w:r>
    </w:p>
    <w:p w:rsidR="00000000" w:rsidRPr="006466DB" w:rsidP="006466DB">
      <w:pPr>
        <w:pStyle w:val="ListBullet2"/>
      </w:pPr>
      <w:r w:rsidRPr="006466DB">
        <w:t xml:space="preserve">responses to conflict </w:t>
      </w:r>
    </w:p>
    <w:p w:rsidR="00000000" w:rsidRPr="006466DB" w:rsidP="006466DB">
      <w:pPr>
        <w:pStyle w:val="ListBullet2"/>
      </w:pPr>
      <w:r w:rsidRPr="006466DB">
        <w:t>effectiveness of resolution processes.</w:t>
      </w:r>
    </w:p>
    <w:p w:rsidR="00000000" w:rsidRPr="006466DB" w:rsidP="006466DB">
      <w:pPr>
        <w:pStyle w:val="AllowPageBreak"/>
      </w:pPr>
    </w:p>
    <w:p w:rsidR="00000000" w:rsidRPr="006466DB" w:rsidP="006466DB">
      <w:pPr>
        <w:pStyle w:val="Heading1"/>
      </w:pPr>
      <w:bookmarkStart w:id="4" w:name="O_1144926"/>
      <w:bookmarkEnd w:id="4"/>
      <w:r w:rsidRPr="006466DB">
        <w:t>Assessment Conditions</w:t>
      </w:r>
    </w:p>
    <w:p w:rsidR="00000000" w:rsidRPr="006466DB" w:rsidP="00C81EDC">
      <w:pPr>
        <w:pStyle w:val="BodyText"/>
      </w:pPr>
      <w:r w:rsidRPr="006466DB">
        <w:t>Skills must be demonstrated in the workplace or in a simulated work environment that reflects workplace conditions in a local government environment.</w:t>
      </w:r>
    </w:p>
    <w:p w:rsidR="00000000" w:rsidRPr="006466DB" w:rsidP="00C81EDC">
      <w:pPr>
        <w:pStyle w:val="BodyText"/>
      </w:pPr>
      <w:r w:rsidRPr="006466DB">
        <w:t>Assessment must ensure access to:</w:t>
      </w:r>
    </w:p>
    <w:p w:rsidR="00000000" w:rsidRPr="006466DB" w:rsidP="006466DB">
      <w:pPr>
        <w:pStyle w:val="ListBullet"/>
      </w:pPr>
      <w:r w:rsidRPr="006466DB">
        <w:t>organisational policies and procedures applicable to managing conflict</w:t>
      </w:r>
      <w:r w:rsidRPr="006466DB">
        <w:t xml:space="preserve"> situations in a regulatory environment</w:t>
      </w:r>
    </w:p>
    <w:p w:rsidR="00000000" w:rsidRPr="006466DB" w:rsidP="006466DB">
      <w:pPr>
        <w:pStyle w:val="ListBullet"/>
      </w:pPr>
      <w:r w:rsidRPr="006466DB">
        <w:t>legislative requirements applicable to managing conflict situations in a regulatory environment.</w:t>
      </w:r>
    </w:p>
    <w:p w:rsidR="00000000" w:rsidRPr="006466DB" w:rsidP="006466DB">
      <w:pPr>
        <w:pStyle w:val="BodyText"/>
      </w:pPr>
    </w:p>
    <w:p w:rsidR="00000000" w:rsidRPr="006466DB" w:rsidP="00C81EDC">
      <w:pPr>
        <w:pStyle w:val="BodyText"/>
      </w:pPr>
      <w:r w:rsidRPr="006466DB">
        <w:t>Assessors must satisfy the Standards for Registered Training Organisations</w:t>
      </w:r>
      <w:r>
        <w:t>’</w:t>
      </w:r>
      <w:r w:rsidRPr="006466DB">
        <w:t xml:space="preserve"> requirements for assessors.</w:t>
      </w:r>
    </w:p>
    <w:p w:rsidR="00000000" w:rsidRPr="006466DB" w:rsidP="006466DB">
      <w:pPr>
        <w:pStyle w:val="Heading1"/>
      </w:pPr>
      <w:bookmarkStart w:id="5" w:name="O_1144929"/>
      <w:bookmarkEnd w:id="5"/>
      <w:r w:rsidRPr="006466DB">
        <w:t>Links</w:t>
      </w:r>
    </w:p>
    <w:p w:rsidR="00000000" w:rsidRPr="006466DB" w:rsidP="00C81EDC">
      <w:pPr>
        <w:pStyle w:val="BodyText"/>
      </w:pPr>
      <w:r w:rsidRPr="006466D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013C9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6466DB" w:rsidP="006466DB"/>
    <w:sectPr w:rsidSect="006466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DB" w:rsidRPr="00C81EDC" w:rsidP="00C81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DC" w:rsidP="00646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EDC" w:rsidP="00646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81EDC" w:rsidP="00646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6DB" w:rsidRPr="00C81EDC" w:rsidP="00C81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DC" w:rsidRPr="002D2AF8" w:rsidP="00646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LGAREG003 Manage conflict situations in a regulatory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81EDC" w:rsidP="00646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24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EF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41C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6DB"/>
  </w:style>
  <w:style w:type="character" w:customStyle="1" w:styleId="Heading1Char">
    <w:name w:val="Heading 1 Char"/>
    <w:basedOn w:val="DefaultParagraphFont"/>
    <w:link w:val="Heading1"/>
    <w:rsid w:val="00646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6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6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6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6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6DB"/>
    <w:rPr>
      <w:b/>
      <w:spacing w:val="0"/>
    </w:rPr>
  </w:style>
  <w:style w:type="paragraph" w:customStyle="1" w:styleId="SuperTitle">
    <w:name w:val="SuperTitle"/>
    <w:basedOn w:val="Title"/>
    <w:rsid w:val="00646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6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6DB"/>
    <w:rPr>
      <w:i/>
    </w:rPr>
  </w:style>
  <w:style w:type="paragraph" w:styleId="Caption">
    <w:name w:val="caption"/>
    <w:basedOn w:val="BodyText"/>
    <w:next w:val="Normal"/>
    <w:qFormat/>
    <w:rsid w:val="00646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6DB"/>
  </w:style>
  <w:style w:type="paragraph" w:styleId="TableofFigures">
    <w:name w:val="table of figures"/>
    <w:basedOn w:val="Normal"/>
    <w:next w:val="Normal"/>
    <w:semiHidden/>
    <w:rsid w:val="00646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6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6DB"/>
    <w:rPr>
      <w:rFonts w:ascii="Wingdings" w:hAnsi="Wingdings"/>
    </w:rPr>
  </w:style>
  <w:style w:type="paragraph" w:customStyle="1" w:styleId="TableHeading">
    <w:name w:val="Table Heading"/>
    <w:basedOn w:val="HeadingBase"/>
    <w:rsid w:val="00646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6DB"/>
    <w:rPr>
      <w:color w:val="0033CC"/>
      <w:u w:val="none"/>
    </w:rPr>
  </w:style>
  <w:style w:type="paragraph" w:customStyle="1" w:styleId="BodyTextRight">
    <w:name w:val="Body Text Right"/>
    <w:basedOn w:val="BodyText"/>
    <w:rsid w:val="00646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6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6DB"/>
    <w:rPr>
      <w:sz w:val="32"/>
    </w:rPr>
  </w:style>
  <w:style w:type="paragraph" w:customStyle="1" w:styleId="HeadingProcedure">
    <w:name w:val="Heading Procedure"/>
    <w:basedOn w:val="HeadingBase"/>
    <w:next w:val="Normal"/>
    <w:rsid w:val="00646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6DB"/>
    <w:pPr>
      <w:spacing w:before="60" w:after="60"/>
    </w:pPr>
  </w:style>
  <w:style w:type="paragraph" w:styleId="ListContinue">
    <w:name w:val="List Continue"/>
    <w:basedOn w:val="List"/>
    <w:rsid w:val="006466DB"/>
    <w:pPr>
      <w:ind w:firstLine="0"/>
    </w:pPr>
  </w:style>
  <w:style w:type="paragraph" w:customStyle="1" w:styleId="ListNote">
    <w:name w:val="List Note"/>
    <w:basedOn w:val="List"/>
    <w:rsid w:val="00646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6DB"/>
    <w:rPr>
      <w:rFonts w:ascii="Courier New" w:hAnsi="Courier New"/>
    </w:rPr>
  </w:style>
  <w:style w:type="paragraph" w:customStyle="1" w:styleId="NoteBullet">
    <w:name w:val="Note Bullet"/>
    <w:basedOn w:val="Note"/>
    <w:rsid w:val="00646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6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6DB"/>
    <w:rPr>
      <w:b/>
      <w:smallCaps/>
    </w:rPr>
  </w:style>
  <w:style w:type="paragraph" w:customStyle="1" w:styleId="TableListNumber">
    <w:name w:val="Table List Number"/>
    <w:basedOn w:val="ListNumber"/>
    <w:rsid w:val="00646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6DB"/>
    <w:pPr>
      <w:numPr>
        <w:numId w:val="9"/>
      </w:numPr>
    </w:pPr>
  </w:style>
  <w:style w:type="paragraph" w:customStyle="1" w:styleId="ListAlpha2">
    <w:name w:val="List Alpha 2"/>
    <w:basedOn w:val="List2"/>
    <w:rsid w:val="006466DB"/>
    <w:pPr>
      <w:numPr>
        <w:numId w:val="8"/>
      </w:numPr>
    </w:pPr>
  </w:style>
  <w:style w:type="paragraph" w:styleId="List2">
    <w:name w:val="List 2"/>
    <w:basedOn w:val="BodyText"/>
    <w:rsid w:val="00646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6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6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6DB"/>
    <w:pPr>
      <w:numPr>
        <w:numId w:val="4"/>
      </w:numPr>
    </w:pPr>
  </w:style>
  <w:style w:type="paragraph" w:styleId="ListContinue2">
    <w:name w:val="List Continue 2"/>
    <w:basedOn w:val="List2"/>
    <w:rsid w:val="006466DB"/>
    <w:pPr>
      <w:ind w:firstLine="0"/>
    </w:pPr>
  </w:style>
  <w:style w:type="paragraph" w:styleId="ListContinue3">
    <w:name w:val="List Continue 3"/>
    <w:basedOn w:val="List3"/>
    <w:rsid w:val="006466DB"/>
    <w:pPr>
      <w:ind w:left="1021" w:firstLine="0"/>
    </w:pPr>
  </w:style>
  <w:style w:type="paragraph" w:styleId="ListContinue4">
    <w:name w:val="List Continue 4"/>
    <w:basedOn w:val="List4"/>
    <w:rsid w:val="006466DB"/>
    <w:pPr>
      <w:ind w:firstLine="0"/>
    </w:pPr>
  </w:style>
  <w:style w:type="paragraph" w:styleId="ListContinue5">
    <w:name w:val="List Continue 5"/>
    <w:basedOn w:val="List5"/>
    <w:rsid w:val="006466DB"/>
    <w:pPr>
      <w:ind w:firstLine="0"/>
    </w:pPr>
  </w:style>
  <w:style w:type="paragraph" w:styleId="ListNumber3">
    <w:name w:val="List Number 3"/>
    <w:basedOn w:val="List3"/>
    <w:rsid w:val="006466DB"/>
    <w:pPr>
      <w:numPr>
        <w:numId w:val="5"/>
      </w:numPr>
    </w:pPr>
  </w:style>
  <w:style w:type="paragraph" w:styleId="ListNumber4">
    <w:name w:val="List Number 4"/>
    <w:basedOn w:val="List4"/>
    <w:rsid w:val="006466DB"/>
    <w:pPr>
      <w:numPr>
        <w:numId w:val="6"/>
      </w:numPr>
    </w:pPr>
  </w:style>
  <w:style w:type="paragraph" w:styleId="ListNumber5">
    <w:name w:val="List Number 5"/>
    <w:basedOn w:val="List5"/>
    <w:rsid w:val="006466DB"/>
    <w:pPr>
      <w:numPr>
        <w:numId w:val="7"/>
      </w:numPr>
    </w:pPr>
  </w:style>
  <w:style w:type="paragraph" w:styleId="BlockText">
    <w:name w:val="Block Text"/>
    <w:basedOn w:val="Normal"/>
    <w:rsid w:val="00646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6DB"/>
    <w:rPr>
      <w:sz w:val="16"/>
      <w:vertAlign w:val="superscript"/>
    </w:rPr>
  </w:style>
  <w:style w:type="character" w:customStyle="1" w:styleId="Symbols">
    <w:name w:val="Symbols"/>
    <w:basedOn w:val="DefaultParagraphFont"/>
    <w:rsid w:val="006466DB"/>
    <w:rPr>
      <w:rFonts w:ascii="Symbol" w:hAnsi="Symbol"/>
    </w:rPr>
  </w:style>
  <w:style w:type="character" w:customStyle="1" w:styleId="MenuOptions">
    <w:name w:val="Menu Options"/>
    <w:basedOn w:val="DefaultParagraphFont"/>
    <w:rsid w:val="00646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6DB"/>
    <w:rPr>
      <w:b/>
    </w:rPr>
  </w:style>
  <w:style w:type="character" w:customStyle="1" w:styleId="Underlined">
    <w:name w:val="Underlined"/>
    <w:basedOn w:val="DefaultParagraphFont"/>
    <w:rsid w:val="006466DB"/>
    <w:rPr>
      <w:u w:val="single"/>
    </w:rPr>
  </w:style>
  <w:style w:type="paragraph" w:customStyle="1" w:styleId="TableBodyTextRight">
    <w:name w:val="Table Body Text Right"/>
    <w:basedOn w:val="TableBodyText"/>
    <w:rsid w:val="00646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6DB"/>
    <w:rPr>
      <w:sz w:val="18"/>
    </w:rPr>
  </w:style>
  <w:style w:type="paragraph" w:customStyle="1" w:styleId="BodySmallRight">
    <w:name w:val="Body Small Right"/>
    <w:basedOn w:val="BodyTextRight"/>
    <w:rsid w:val="006466DB"/>
    <w:rPr>
      <w:sz w:val="18"/>
      <w:szCs w:val="18"/>
    </w:rPr>
  </w:style>
  <w:style w:type="paragraph" w:customStyle="1" w:styleId="MarginEdition">
    <w:name w:val="Margin Edition"/>
    <w:basedOn w:val="MarginNote"/>
    <w:rsid w:val="00646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6DB"/>
    <w:rPr>
      <w:sz w:val="2"/>
      <w:szCs w:val="2"/>
    </w:rPr>
  </w:style>
  <w:style w:type="character" w:customStyle="1" w:styleId="Small">
    <w:name w:val="Small"/>
    <w:basedOn w:val="DefaultParagraphFont"/>
    <w:rsid w:val="006466DB"/>
    <w:rPr>
      <w:sz w:val="16"/>
    </w:rPr>
  </w:style>
  <w:style w:type="paragraph" w:customStyle="1" w:styleId="WideTable">
    <w:name w:val="Wide Table"/>
    <w:basedOn w:val="Normal"/>
    <w:rsid w:val="00646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6DB"/>
  </w:style>
  <w:style w:type="paragraph" w:styleId="Quote">
    <w:name w:val="Quote"/>
    <w:basedOn w:val="Heading1"/>
    <w:link w:val="QuoteChar"/>
    <w:qFormat/>
    <w:rsid w:val="00646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6DB"/>
    <w:pPr>
      <w:pageBreakBefore/>
    </w:pPr>
  </w:style>
  <w:style w:type="paragraph" w:customStyle="1" w:styleId="Border">
    <w:name w:val="Border"/>
    <w:basedOn w:val="Normal"/>
    <w:qFormat/>
    <w:rsid w:val="00646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6DB"/>
    <w:rPr>
      <w:u w:val="single"/>
    </w:rPr>
  </w:style>
  <w:style w:type="character" w:customStyle="1" w:styleId="BoldandItalics">
    <w:name w:val="Bold and Italics"/>
    <w:qFormat/>
    <w:rsid w:val="006466DB"/>
    <w:rPr>
      <w:b/>
      <w:i/>
      <w:u w:val="none"/>
    </w:rPr>
  </w:style>
  <w:style w:type="paragraph" w:styleId="BalloonText">
    <w:name w:val="Balloon Text"/>
    <w:basedOn w:val="Normal"/>
    <w:link w:val="BalloonTextChar"/>
    <w:rsid w:val="00646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6DB"/>
    <w:pPr>
      <w:spacing w:before="0" w:after="0"/>
    </w:pPr>
  </w:style>
  <w:style w:type="paragraph" w:customStyle="1" w:styleId="BodyTextBold">
    <w:name w:val="Body Text Bold"/>
    <w:basedOn w:val="BodyText"/>
    <w:qFormat/>
    <w:rsid w:val="006466DB"/>
    <w:rPr>
      <w:b/>
    </w:rPr>
  </w:style>
  <w:style w:type="character" w:styleId="Hyperlink">
    <w:name w:val="Hyperlink"/>
    <w:basedOn w:val="DefaultParagraphFont"/>
    <w:uiPriority w:val="99"/>
    <w:unhideWhenUsed/>
    <w:rsid w:val="00C81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1917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LGAREG003 Manage conflict situations in a regulatory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2021-02-10T07:37:00Z</dcterms:created>
  <dcterms:modified xsi:type="dcterms:W3CDTF">2021-02-10T07:37:00Z</dcterms:modified>
</cp:coreProperties>
</file>