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9E1" w:rsidP="00540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LGAPRO001 Interpret and apply property management legislation</w:t>
      </w:r>
      <w:r>
        <w:fldChar w:fldCharType="end"/>
      </w:r>
    </w:p>
    <w:p w:rsidR="005409E1" w:rsidP="005409E1">
      <w:pPr>
        <w:pStyle w:val="Version"/>
        <w:sectPr w:rsidSect="008A0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0D3" w:rsidP="008A00D3">
      <w:pPr>
        <w:pStyle w:val="SuperHeading"/>
      </w:pPr>
      <w:r w:rsidRPr="008A00D3">
        <w:t>LGAPRO001 Interpret and apply property management legislation</w:t>
      </w:r>
    </w:p>
    <w:p w:rsidR="00000000" w:rsidRPr="008A00D3" w:rsidP="008A00D3">
      <w:pPr>
        <w:pStyle w:val="Heading1"/>
      </w:pPr>
      <w:bookmarkStart w:id="1" w:name="O_1144818"/>
      <w:bookmarkEnd w:id="1"/>
      <w:r w:rsidRPr="008A00D3">
        <w:t>Modification History</w:t>
      </w:r>
    </w:p>
    <w:p w:rsidR="00000000" w:rsidRPr="008A00D3" w:rsidP="005409E1">
      <w:pPr>
        <w:pStyle w:val="BodyText"/>
      </w:pPr>
      <w:r w:rsidRPr="008A00D3">
        <w:t>Not applicable.</w:t>
      </w:r>
    </w:p>
    <w:p w:rsidR="00000000" w:rsidRPr="008A00D3" w:rsidP="008A00D3">
      <w:pPr>
        <w:pStyle w:val="Heading1"/>
      </w:pPr>
      <w:bookmarkStart w:id="2" w:name="O_1144819"/>
      <w:bookmarkEnd w:id="2"/>
      <w:r w:rsidRPr="008A00D3">
        <w:t>Application</w:t>
      </w:r>
    </w:p>
    <w:p w:rsidR="00000000" w:rsidRPr="008A00D3" w:rsidP="005409E1">
      <w:pPr>
        <w:pStyle w:val="BodyText"/>
      </w:pPr>
      <w:r w:rsidRPr="008A00D3">
        <w:t xml:space="preserve">This unit describes the performance outcomes, skills and knowledge required to interpret and apply property management legislation and provide property </w:t>
      </w:r>
      <w:r w:rsidRPr="008A00D3">
        <w:t>management advice.</w:t>
      </w:r>
    </w:p>
    <w:p w:rsidR="00000000" w:rsidRPr="008A00D3" w:rsidP="005409E1">
      <w:pPr>
        <w:pStyle w:val="BodyText"/>
      </w:pPr>
      <w:r w:rsidRPr="008A00D3">
        <w:t>This unit applies to individuals who work in local government.</w:t>
      </w:r>
    </w:p>
    <w:p w:rsidR="00000000" w:rsidRPr="008A00D3" w:rsidP="005409E1">
      <w:pPr>
        <w:pStyle w:val="BodyText"/>
      </w:pPr>
      <w:r w:rsidRPr="008A00D3">
        <w:t>The skills in this unit must be applied in accordance with Commonwealth and State or Territory legislation, Australian standards and industry codes of practice.</w:t>
      </w:r>
    </w:p>
    <w:p w:rsidR="00000000" w:rsidRPr="008A00D3" w:rsidP="005409E1">
      <w:pPr>
        <w:pStyle w:val="BodyText"/>
      </w:pPr>
      <w:r w:rsidRPr="008A00D3">
        <w:t>No occupat</w:t>
      </w:r>
      <w:r w:rsidRPr="008A00D3">
        <w:t>ional licensing, certification or specific legislative requirements apply to this unit at the time of publication.</w:t>
      </w:r>
    </w:p>
    <w:p w:rsidR="00000000" w:rsidRPr="008A00D3" w:rsidP="008A00D3">
      <w:pPr>
        <w:pStyle w:val="Heading1"/>
      </w:pPr>
      <w:bookmarkStart w:id="3" w:name="O_1144821"/>
      <w:bookmarkEnd w:id="3"/>
      <w:r w:rsidRPr="008A00D3">
        <w:t>Competency Field</w:t>
      </w:r>
    </w:p>
    <w:p w:rsidR="00000000" w:rsidRPr="008A00D3" w:rsidP="005409E1">
      <w:pPr>
        <w:pStyle w:val="BodyText"/>
      </w:pPr>
      <w:r w:rsidRPr="008A00D3">
        <w:t>Not applicable.</w:t>
      </w:r>
    </w:p>
    <w:p w:rsidR="00000000" w:rsidRPr="008A00D3" w:rsidP="008A00D3">
      <w:pPr>
        <w:pStyle w:val="Heading1"/>
      </w:pPr>
      <w:bookmarkStart w:id="4" w:name="O_1144822"/>
      <w:bookmarkEnd w:id="4"/>
      <w:r w:rsidRPr="008A00D3">
        <w:t>Unit Sector</w:t>
      </w:r>
    </w:p>
    <w:p w:rsidR="00000000" w:rsidRPr="008A00D3" w:rsidP="005409E1">
      <w:pPr>
        <w:pStyle w:val="BodyText"/>
      </w:pPr>
      <w:r w:rsidRPr="008A00D3">
        <w:t>Not applicable.</w:t>
      </w:r>
    </w:p>
    <w:p w:rsidR="00000000" w:rsidRPr="008A00D3" w:rsidP="008A00D3">
      <w:pPr>
        <w:pStyle w:val="Heading1"/>
      </w:pPr>
      <w:bookmarkStart w:id="5" w:name="O_1144823"/>
      <w:bookmarkEnd w:id="5"/>
      <w:r w:rsidRPr="008A00D3">
        <w:t>Elements and Performanc</w:t>
      </w:r>
      <w:r w:rsidRPr="008A00D3">
        <w:t>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1"/>
        <w:gridCol w:w="15"/>
        <w:gridCol w:w="6990"/>
      </w:tblGrid>
      <w:tr w:rsidTr="005409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BodyText"/>
            </w:pPr>
            <w:r w:rsidRPr="008A00D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rPr>
                <w:rStyle w:val="SpecialBold"/>
              </w:rPr>
              <w:t>Performance Criteria</w:t>
            </w:r>
          </w:p>
        </w:tc>
      </w:tr>
      <w:tr w:rsidTr="005409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BodyText"/>
            </w:pPr>
            <w:r w:rsidRPr="008A00D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09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List"/>
              <w:rPr>
                <w:lang w:val="en-NZ"/>
              </w:rPr>
            </w:pPr>
            <w:r w:rsidRPr="008A00D3">
              <w:t>1. Interpret property management legislation.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List"/>
            </w:pPr>
            <w:r w:rsidRPr="008A00D3">
              <w:t>1.1. Read and interpret property management legislation, to determine property management requirements.</w:t>
            </w:r>
          </w:p>
          <w:p w:rsidR="00000000" w:rsidP="008A00D3">
            <w:pPr>
              <w:pStyle w:val="List"/>
              <w:rPr>
                <w:lang w:val="en-NZ"/>
              </w:rPr>
            </w:pPr>
            <w:r w:rsidRPr="008A00D3">
              <w:t xml:space="preserve">1.2. Monitor development planning legislation to identify and interpret changes and impact on work activities. </w:t>
            </w:r>
          </w:p>
        </w:tc>
      </w:tr>
      <w:tr w:rsidTr="005409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List"/>
              <w:rPr>
                <w:lang w:val="en-NZ"/>
              </w:rPr>
            </w:pPr>
            <w:r w:rsidRPr="008A00D3">
              <w:t>2. Apply property management legislatio</w:t>
            </w:r>
            <w:r w:rsidRPr="008A00D3">
              <w:t>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List"/>
            </w:pPr>
            <w:r w:rsidRPr="008A00D3">
              <w:t>2.1. Assess land use and management according to legislative requirements.</w:t>
            </w:r>
          </w:p>
          <w:p w:rsidR="00000000" w:rsidRPr="008A00D3" w:rsidP="008A00D3">
            <w:pPr>
              <w:pStyle w:val="List"/>
            </w:pPr>
            <w:r w:rsidRPr="008A00D3">
              <w:t>2.2. Classify and categorise land according to legislative requirements.</w:t>
            </w:r>
          </w:p>
          <w:p w:rsidR="00000000" w:rsidRPr="008A00D3" w:rsidP="008A00D3">
            <w:pPr>
              <w:pStyle w:val="List"/>
            </w:pPr>
            <w:r w:rsidRPr="008A00D3">
              <w:t>2.3. Process leases, licences, sales and dealings according to legislative requirements.</w:t>
            </w:r>
          </w:p>
          <w:p w:rsidR="00000000" w:rsidP="008A00D3">
            <w:pPr>
              <w:pStyle w:val="List"/>
              <w:rPr>
                <w:lang w:val="en-NZ"/>
              </w:rPr>
            </w:pPr>
            <w:r w:rsidRPr="008A00D3">
              <w:t>2.4. Refer property management matters outside delegated authority to supervisor.</w:t>
            </w:r>
          </w:p>
        </w:tc>
      </w:tr>
      <w:tr w:rsidTr="005409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List"/>
              <w:rPr>
                <w:lang w:val="en-NZ"/>
              </w:rPr>
            </w:pPr>
            <w:r w:rsidRPr="008A00D3">
              <w:t>3. Provide property management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List"/>
            </w:pPr>
            <w:r w:rsidRPr="008A00D3">
              <w:t>3.1. Receive and interpret internal and external property management enquiries.</w:t>
            </w:r>
          </w:p>
          <w:p w:rsidR="00000000" w:rsidRPr="008A00D3" w:rsidP="008A00D3">
            <w:pPr>
              <w:pStyle w:val="List"/>
            </w:pPr>
            <w:r w:rsidRPr="008A00D3">
              <w:t>3.2. Provide prompt and correct property management ad</w:t>
            </w:r>
            <w:r w:rsidRPr="008A00D3">
              <w:t xml:space="preserve">vice within delegated authority. </w:t>
            </w:r>
          </w:p>
          <w:p w:rsidR="00000000" w:rsidRPr="008A00D3" w:rsidP="008A00D3">
            <w:pPr>
              <w:pStyle w:val="List"/>
            </w:pPr>
            <w:r w:rsidRPr="008A00D3">
              <w:t>3.3. Refer property management enquiries outside delegated authority to supervisor.</w:t>
            </w:r>
          </w:p>
        </w:tc>
      </w:tr>
    </w:tbl>
    <w:p w:rsidR="00000000" w:rsidRPr="008A00D3" w:rsidP="008A00D3">
      <w:pPr>
        <w:pStyle w:val="BodyText"/>
      </w:pPr>
    </w:p>
    <w:p w:rsidR="00000000" w:rsidRPr="008A00D3" w:rsidP="008A00D3">
      <w:pPr>
        <w:pStyle w:val="AllowPageBreak"/>
      </w:pPr>
    </w:p>
    <w:p w:rsidR="00000000" w:rsidRPr="008A00D3" w:rsidP="008A00D3">
      <w:pPr>
        <w:pStyle w:val="Heading1"/>
      </w:pPr>
      <w:bookmarkStart w:id="6" w:name="O_1144824"/>
      <w:bookmarkEnd w:id="6"/>
      <w:r w:rsidRPr="008A00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A00D3">
              <w:t>criter</w:t>
            </w:r>
            <w:r w:rsidRPr="008A00D3">
              <w:t xml:space="preserve">ia are listed </w:t>
            </w:r>
            <w:r w:rsidRPr="008A00D3">
              <w:rPr>
                <w:rStyle w:val="Emphasis"/>
              </w:rPr>
              <w:t>below.</w:t>
            </w:r>
          </w:p>
        </w:tc>
      </w:tr>
      <w:tr w:rsidTr="008A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BodyText"/>
            </w:pPr>
            <w:r w:rsidRPr="008A00D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rPr>
                <w:rStyle w:val="SpecialBold"/>
              </w:rPr>
              <w:t>DESCRIPTION</w:t>
            </w:r>
          </w:p>
        </w:tc>
      </w:tr>
      <w:tr w:rsidTr="008A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ListBullet"/>
              <w:rPr>
                <w:lang w:val="en-NZ"/>
              </w:rPr>
            </w:pPr>
            <w:r w:rsidRPr="008A00D3">
              <w:t>correspond with interested parties about property management matters and prepare public notices.</w:t>
            </w:r>
          </w:p>
        </w:tc>
      </w:tr>
      <w:tr w:rsidTr="008A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ListBullet"/>
            </w:pPr>
            <w:r w:rsidRPr="008A00D3">
              <w:t>listen and respond to property management enquiries</w:t>
            </w:r>
          </w:p>
          <w:p w:rsidR="00000000" w:rsidP="008A00D3">
            <w:pPr>
              <w:pStyle w:val="ListBullet"/>
              <w:rPr>
                <w:lang w:val="en-NZ"/>
              </w:rPr>
            </w:pPr>
            <w:r w:rsidRPr="008A00D3">
              <w:t>ask open and closed questions to gather and confirm property management information.</w:t>
            </w:r>
          </w:p>
        </w:tc>
      </w:tr>
      <w:tr w:rsidTr="008A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ListBullet"/>
              <w:rPr>
                <w:lang w:val="en-NZ"/>
              </w:rPr>
            </w:pPr>
            <w:r w:rsidRPr="008A00D3">
              <w:t>read, interpret, use and discuss mathematical information embedded in property management documentation.</w:t>
            </w:r>
          </w:p>
        </w:tc>
      </w:tr>
      <w:tr w:rsidTr="008A00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0D3">
            <w:pPr>
              <w:pStyle w:val="BodyText"/>
              <w:rPr>
                <w:lang w:val="en-NZ"/>
              </w:rPr>
            </w:pPr>
            <w:r w:rsidRPr="008A00D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0D3" w:rsidP="008A00D3">
            <w:pPr>
              <w:pStyle w:val="ListBullet"/>
            </w:pPr>
            <w:r w:rsidRPr="008A00D3">
              <w:t>use information systems relevant to property management.</w:t>
            </w:r>
          </w:p>
        </w:tc>
      </w:tr>
    </w:tbl>
    <w:p w:rsidR="005409E1" w:rsidP="008A00D3">
      <w:pPr>
        <w:pStyle w:val="BodyText"/>
      </w:pPr>
    </w:p>
    <w:p w:rsidR="005409E1" w:rsidP="008A00D3">
      <w:pPr>
        <w:pStyle w:val="BodyText"/>
      </w:pPr>
    </w:p>
    <w:p w:rsidR="00000000" w:rsidRPr="008A00D3" w:rsidP="008A00D3">
      <w:pPr>
        <w:pStyle w:val="Heading1"/>
      </w:pPr>
      <w:bookmarkStart w:id="7" w:name="O_1144826"/>
      <w:bookmarkEnd w:id="7"/>
      <w:r w:rsidRPr="008A00D3">
        <w:t>Unit Mapping Information</w:t>
      </w:r>
    </w:p>
    <w:p w:rsidR="00000000" w:rsidRPr="008A00D3" w:rsidP="005409E1">
      <w:pPr>
        <w:pStyle w:val="BodyText"/>
      </w:pPr>
      <w:r w:rsidRPr="008A00D3">
        <w:t>No equivalent unit.</w:t>
      </w:r>
    </w:p>
    <w:p w:rsidR="00000000" w:rsidRPr="008A00D3" w:rsidP="008A00D3">
      <w:pPr>
        <w:pStyle w:val="Heading1"/>
      </w:pPr>
      <w:bookmarkStart w:id="8" w:name="O_1144833"/>
      <w:bookmarkEnd w:id="8"/>
      <w:r w:rsidRPr="008A00D3">
        <w:t>Links</w:t>
      </w:r>
    </w:p>
    <w:p w:rsidR="00000000" w:rsidRPr="008A00D3" w:rsidP="005409E1">
      <w:pPr>
        <w:pStyle w:val="BodyText"/>
      </w:pPr>
      <w:r w:rsidRPr="008A00D3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4B7CA9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8A00D3" w:rsidP="008A00D3"/>
    <w:sectPr w:rsidSect="008A00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D3" w:rsidRPr="005409E1" w:rsidP="00540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1" w:rsidP="008A0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09E1" w:rsidP="008A0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09E1" w:rsidP="008A0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0D3" w:rsidRPr="005409E1" w:rsidP="00540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1" w:rsidRPr="002D2AF8" w:rsidP="008A0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LGAPRO001 Interpret and apply property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5409E1" w:rsidP="008A0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2E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323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0D3"/>
  </w:style>
  <w:style w:type="character" w:customStyle="1" w:styleId="Heading1Char">
    <w:name w:val="Heading 1 Char"/>
    <w:basedOn w:val="DefaultParagraphFont"/>
    <w:link w:val="Heading1"/>
    <w:rsid w:val="008A0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0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00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0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0D3"/>
    <w:rPr>
      <w:b/>
      <w:spacing w:val="0"/>
    </w:rPr>
  </w:style>
  <w:style w:type="character" w:styleId="Emphasis">
    <w:name w:val="Emphasis"/>
    <w:basedOn w:val="DefaultParagraphFont"/>
    <w:qFormat/>
    <w:rsid w:val="008A00D3"/>
    <w:rPr>
      <w:i/>
    </w:rPr>
  </w:style>
  <w:style w:type="paragraph" w:customStyle="1" w:styleId="SuperHeading">
    <w:name w:val="SuperHeading"/>
    <w:basedOn w:val="Normal"/>
    <w:rsid w:val="008A0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0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0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0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0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0D3"/>
  </w:style>
  <w:style w:type="paragraph" w:styleId="TableofFigures">
    <w:name w:val="table of figures"/>
    <w:basedOn w:val="Normal"/>
    <w:next w:val="Normal"/>
    <w:semiHidden/>
    <w:rsid w:val="008A0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0D3"/>
    <w:rPr>
      <w:rFonts w:ascii="Wingdings" w:hAnsi="Wingdings"/>
    </w:rPr>
  </w:style>
  <w:style w:type="paragraph" w:customStyle="1" w:styleId="TableHeading">
    <w:name w:val="Table Heading"/>
    <w:basedOn w:val="HeadingBase"/>
    <w:rsid w:val="008A0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0D3"/>
    <w:rPr>
      <w:color w:val="0033CC"/>
      <w:u w:val="none"/>
    </w:rPr>
  </w:style>
  <w:style w:type="paragraph" w:customStyle="1" w:styleId="BodyTextRight">
    <w:name w:val="Body Text Right"/>
    <w:basedOn w:val="BodyText"/>
    <w:rsid w:val="008A0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0D3"/>
    <w:rPr>
      <w:sz w:val="32"/>
    </w:rPr>
  </w:style>
  <w:style w:type="paragraph" w:customStyle="1" w:styleId="HeadingProcedure">
    <w:name w:val="Heading Procedure"/>
    <w:basedOn w:val="HeadingBase"/>
    <w:next w:val="Normal"/>
    <w:rsid w:val="008A0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0D3"/>
    <w:pPr>
      <w:spacing w:before="60" w:after="60"/>
    </w:pPr>
  </w:style>
  <w:style w:type="paragraph" w:styleId="ListContinue">
    <w:name w:val="List Continue"/>
    <w:basedOn w:val="List"/>
    <w:rsid w:val="008A00D3"/>
    <w:pPr>
      <w:ind w:firstLine="0"/>
    </w:pPr>
  </w:style>
  <w:style w:type="paragraph" w:customStyle="1" w:styleId="ListNote">
    <w:name w:val="List Note"/>
    <w:basedOn w:val="List"/>
    <w:rsid w:val="008A0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0D3"/>
    <w:rPr>
      <w:rFonts w:ascii="Courier New" w:hAnsi="Courier New"/>
    </w:rPr>
  </w:style>
  <w:style w:type="paragraph" w:customStyle="1" w:styleId="NoteBullet">
    <w:name w:val="Note Bullet"/>
    <w:basedOn w:val="Note"/>
    <w:rsid w:val="008A0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0D3"/>
    <w:rPr>
      <w:b/>
      <w:smallCaps/>
    </w:rPr>
  </w:style>
  <w:style w:type="paragraph" w:customStyle="1" w:styleId="TableListNumber">
    <w:name w:val="Table List Number"/>
    <w:basedOn w:val="ListNumber"/>
    <w:rsid w:val="008A0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0D3"/>
    <w:pPr>
      <w:numPr>
        <w:numId w:val="8"/>
      </w:numPr>
    </w:pPr>
  </w:style>
  <w:style w:type="paragraph" w:customStyle="1" w:styleId="ListAlpha2">
    <w:name w:val="List Alpha 2"/>
    <w:basedOn w:val="List2"/>
    <w:rsid w:val="008A00D3"/>
    <w:pPr>
      <w:numPr>
        <w:numId w:val="7"/>
      </w:numPr>
    </w:pPr>
  </w:style>
  <w:style w:type="paragraph" w:styleId="List2">
    <w:name w:val="List 2"/>
    <w:basedOn w:val="BodyText"/>
    <w:rsid w:val="008A0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0D3"/>
    <w:pPr>
      <w:numPr>
        <w:numId w:val="3"/>
      </w:numPr>
    </w:pPr>
  </w:style>
  <w:style w:type="paragraph" w:styleId="ListContinue2">
    <w:name w:val="List Continue 2"/>
    <w:basedOn w:val="List2"/>
    <w:rsid w:val="008A00D3"/>
    <w:pPr>
      <w:ind w:firstLine="0"/>
    </w:pPr>
  </w:style>
  <w:style w:type="paragraph" w:styleId="ListContinue3">
    <w:name w:val="List Continue 3"/>
    <w:basedOn w:val="List3"/>
    <w:rsid w:val="008A00D3"/>
    <w:pPr>
      <w:ind w:left="1021" w:firstLine="0"/>
    </w:pPr>
  </w:style>
  <w:style w:type="paragraph" w:styleId="ListContinue4">
    <w:name w:val="List Continue 4"/>
    <w:basedOn w:val="List4"/>
    <w:rsid w:val="008A00D3"/>
    <w:pPr>
      <w:ind w:firstLine="0"/>
    </w:pPr>
  </w:style>
  <w:style w:type="paragraph" w:styleId="ListContinue5">
    <w:name w:val="List Continue 5"/>
    <w:basedOn w:val="List5"/>
    <w:rsid w:val="008A00D3"/>
    <w:pPr>
      <w:ind w:firstLine="0"/>
    </w:pPr>
  </w:style>
  <w:style w:type="paragraph" w:styleId="ListNumber3">
    <w:name w:val="List Number 3"/>
    <w:basedOn w:val="List3"/>
    <w:rsid w:val="008A00D3"/>
    <w:pPr>
      <w:numPr>
        <w:numId w:val="4"/>
      </w:numPr>
    </w:pPr>
  </w:style>
  <w:style w:type="paragraph" w:styleId="ListNumber4">
    <w:name w:val="List Number 4"/>
    <w:basedOn w:val="List4"/>
    <w:rsid w:val="008A00D3"/>
    <w:pPr>
      <w:numPr>
        <w:numId w:val="5"/>
      </w:numPr>
    </w:pPr>
  </w:style>
  <w:style w:type="paragraph" w:styleId="ListNumber5">
    <w:name w:val="List Number 5"/>
    <w:basedOn w:val="List5"/>
    <w:rsid w:val="008A00D3"/>
    <w:pPr>
      <w:numPr>
        <w:numId w:val="6"/>
      </w:numPr>
    </w:pPr>
  </w:style>
  <w:style w:type="paragraph" w:styleId="BlockText">
    <w:name w:val="Block Text"/>
    <w:basedOn w:val="Normal"/>
    <w:rsid w:val="008A0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0D3"/>
    <w:rPr>
      <w:sz w:val="16"/>
      <w:vertAlign w:val="superscript"/>
    </w:rPr>
  </w:style>
  <w:style w:type="character" w:customStyle="1" w:styleId="Symbols">
    <w:name w:val="Symbols"/>
    <w:basedOn w:val="DefaultParagraphFont"/>
    <w:rsid w:val="008A00D3"/>
    <w:rPr>
      <w:rFonts w:ascii="Symbol" w:hAnsi="Symbol"/>
    </w:rPr>
  </w:style>
  <w:style w:type="character" w:customStyle="1" w:styleId="MenuOptions">
    <w:name w:val="Menu Options"/>
    <w:basedOn w:val="DefaultParagraphFont"/>
    <w:rsid w:val="008A0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0D3"/>
    <w:rPr>
      <w:b/>
    </w:rPr>
  </w:style>
  <w:style w:type="character" w:customStyle="1" w:styleId="Underlined">
    <w:name w:val="Underlined"/>
    <w:basedOn w:val="DefaultParagraphFont"/>
    <w:rsid w:val="008A00D3"/>
    <w:rPr>
      <w:u w:val="single"/>
    </w:rPr>
  </w:style>
  <w:style w:type="paragraph" w:customStyle="1" w:styleId="TableBodyTextRight">
    <w:name w:val="Table Body Text Right"/>
    <w:basedOn w:val="TableBodyText"/>
    <w:rsid w:val="008A0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0D3"/>
    <w:rPr>
      <w:sz w:val="18"/>
    </w:rPr>
  </w:style>
  <w:style w:type="paragraph" w:customStyle="1" w:styleId="BodySmallRight">
    <w:name w:val="Body Small Right"/>
    <w:basedOn w:val="BodyTextRight"/>
    <w:rsid w:val="008A00D3"/>
    <w:rPr>
      <w:sz w:val="18"/>
      <w:szCs w:val="18"/>
    </w:rPr>
  </w:style>
  <w:style w:type="paragraph" w:customStyle="1" w:styleId="MarginEdition">
    <w:name w:val="Margin Edition"/>
    <w:basedOn w:val="MarginNote"/>
    <w:rsid w:val="008A0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0D3"/>
    <w:rPr>
      <w:sz w:val="2"/>
      <w:szCs w:val="2"/>
    </w:rPr>
  </w:style>
  <w:style w:type="character" w:customStyle="1" w:styleId="Small">
    <w:name w:val="Small"/>
    <w:basedOn w:val="DefaultParagraphFont"/>
    <w:rsid w:val="008A00D3"/>
    <w:rPr>
      <w:sz w:val="16"/>
    </w:rPr>
  </w:style>
  <w:style w:type="paragraph" w:customStyle="1" w:styleId="WideTable">
    <w:name w:val="Wide Table"/>
    <w:basedOn w:val="Normal"/>
    <w:rsid w:val="008A0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0D3"/>
  </w:style>
  <w:style w:type="paragraph" w:styleId="Quote">
    <w:name w:val="Quote"/>
    <w:basedOn w:val="Heading1"/>
    <w:link w:val="QuoteChar"/>
    <w:qFormat/>
    <w:rsid w:val="008A0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0D3"/>
    <w:pPr>
      <w:pageBreakBefore/>
    </w:pPr>
  </w:style>
  <w:style w:type="paragraph" w:customStyle="1" w:styleId="Border">
    <w:name w:val="Border"/>
    <w:basedOn w:val="Normal"/>
    <w:qFormat/>
    <w:rsid w:val="008A0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0D3"/>
    <w:rPr>
      <w:u w:val="single"/>
    </w:rPr>
  </w:style>
  <w:style w:type="character" w:customStyle="1" w:styleId="BoldandItalics">
    <w:name w:val="Bold and Italics"/>
    <w:qFormat/>
    <w:rsid w:val="008A00D3"/>
    <w:rPr>
      <w:b/>
      <w:i/>
      <w:u w:val="none"/>
    </w:rPr>
  </w:style>
  <w:style w:type="paragraph" w:styleId="BalloonText">
    <w:name w:val="Balloon Text"/>
    <w:basedOn w:val="Normal"/>
    <w:link w:val="BalloonTextChar"/>
    <w:rsid w:val="008A0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0D3"/>
    <w:pPr>
      <w:spacing w:before="0" w:after="0"/>
    </w:pPr>
  </w:style>
  <w:style w:type="paragraph" w:customStyle="1" w:styleId="BodyTextBold">
    <w:name w:val="Body Text Bold"/>
    <w:basedOn w:val="BodyText"/>
    <w:qFormat/>
    <w:rsid w:val="008A00D3"/>
    <w:rPr>
      <w:b/>
    </w:rPr>
  </w:style>
  <w:style w:type="character" w:styleId="Hyperlink">
    <w:name w:val="Hyperlink"/>
    <w:basedOn w:val="DefaultParagraphFont"/>
    <w:uiPriority w:val="99"/>
    <w:unhideWhenUsed/>
    <w:rsid w:val="00540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2539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LGAPRO001 Interpret and apply property management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2021-02-10T07:36:00Z</dcterms:created>
  <dcterms:modified xsi:type="dcterms:W3CDTF">2021-02-10T07:36:00Z</dcterms:modified>
</cp:coreProperties>
</file>