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AB4" w:rsidP="00F05A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LGAPLA005 Protect heritage and cultural assets</w:t>
      </w:r>
      <w:r>
        <w:fldChar w:fldCharType="end"/>
      </w:r>
    </w:p>
    <w:p w:rsidR="00F05AB4" w:rsidP="00F05AB4">
      <w:pPr>
        <w:pStyle w:val="Version"/>
        <w:sectPr w:rsidSect="007753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5392" w:rsidP="00775392">
      <w:pPr>
        <w:pStyle w:val="SuperHeading"/>
      </w:pPr>
      <w:r w:rsidRPr="00775392">
        <w:t>LGAPLA005 Protect heritage and cultural assets</w:t>
      </w:r>
    </w:p>
    <w:p w:rsidR="00000000" w:rsidRPr="00775392" w:rsidP="00775392">
      <w:pPr>
        <w:pStyle w:val="Heading1"/>
      </w:pPr>
      <w:bookmarkStart w:id="1" w:name="O_1144782"/>
      <w:bookmarkEnd w:id="1"/>
      <w:r w:rsidRPr="00775392">
        <w:t>Modification History</w:t>
      </w:r>
    </w:p>
    <w:p w:rsidR="00000000" w:rsidRPr="00775392" w:rsidP="00F05AB4">
      <w:pPr>
        <w:pStyle w:val="BodyText"/>
      </w:pPr>
      <w:r w:rsidRPr="00775392">
        <w:t>Not applicable.</w:t>
      </w:r>
    </w:p>
    <w:p w:rsidR="00000000" w:rsidRPr="00775392" w:rsidP="00775392">
      <w:pPr>
        <w:pStyle w:val="Heading1"/>
      </w:pPr>
      <w:bookmarkStart w:id="2" w:name="O_1144783"/>
      <w:bookmarkEnd w:id="2"/>
      <w:r w:rsidRPr="00775392">
        <w:t>Application</w:t>
      </w:r>
    </w:p>
    <w:p w:rsidR="00000000" w:rsidRPr="00775392" w:rsidP="00F05AB4">
      <w:pPr>
        <w:pStyle w:val="BodyText"/>
      </w:pPr>
      <w:r w:rsidRPr="00775392">
        <w:t>This unit describes the performance outcomes, skills and knowledge required to establish an inventory, assess opportunities and threats, and develop strategies for heritage and cu</w:t>
      </w:r>
      <w:r w:rsidRPr="00775392">
        <w:t>ltural assets.</w:t>
      </w:r>
    </w:p>
    <w:p w:rsidR="00000000" w:rsidRPr="00775392" w:rsidP="00F05AB4">
      <w:pPr>
        <w:pStyle w:val="BodyText"/>
      </w:pPr>
      <w:r w:rsidRPr="00775392">
        <w:t>This unit applies to individuals who work in local government.</w:t>
      </w:r>
    </w:p>
    <w:p w:rsidR="00000000" w:rsidRPr="00775392" w:rsidP="00F05AB4">
      <w:pPr>
        <w:pStyle w:val="BodyText"/>
      </w:pPr>
      <w:r w:rsidRPr="00775392">
        <w:t>The skills in this unit must be applied in accordance with Commonwealth and State or Territory legislation, Australian standards and industry codes of practice.</w:t>
      </w:r>
    </w:p>
    <w:p w:rsidR="00000000" w:rsidRPr="00775392" w:rsidP="00F05AB4">
      <w:pPr>
        <w:pStyle w:val="BodyText"/>
      </w:pPr>
      <w:r w:rsidRPr="00775392">
        <w:t>No occupationa</w:t>
      </w:r>
      <w:r w:rsidRPr="00775392">
        <w:t>l licensing, certification or specific legislative requirements apply to this unit at the time of publication.</w:t>
      </w:r>
    </w:p>
    <w:p w:rsidR="00000000" w:rsidRPr="00775392" w:rsidP="00775392">
      <w:pPr>
        <w:pStyle w:val="Heading1"/>
      </w:pPr>
      <w:bookmarkStart w:id="3" w:name="O_1144785"/>
      <w:bookmarkEnd w:id="3"/>
      <w:r w:rsidRPr="00775392">
        <w:t>Competency Field</w:t>
      </w:r>
    </w:p>
    <w:p w:rsidR="00000000" w:rsidRPr="00775392" w:rsidP="00F05AB4">
      <w:pPr>
        <w:pStyle w:val="BodyText"/>
      </w:pPr>
      <w:r w:rsidRPr="00775392">
        <w:t>Not applicable.</w:t>
      </w:r>
    </w:p>
    <w:p w:rsidR="00000000" w:rsidRPr="00775392" w:rsidP="00775392">
      <w:pPr>
        <w:pStyle w:val="Heading1"/>
      </w:pPr>
      <w:bookmarkStart w:id="4" w:name="O_1144786"/>
      <w:bookmarkEnd w:id="4"/>
      <w:r w:rsidRPr="00775392">
        <w:t>Unit Sector</w:t>
      </w:r>
    </w:p>
    <w:p w:rsidR="00000000" w:rsidRPr="00775392" w:rsidP="00F05AB4">
      <w:pPr>
        <w:pStyle w:val="BodyText"/>
      </w:pPr>
      <w:r w:rsidRPr="00775392">
        <w:t>Not applicable.</w:t>
      </w:r>
    </w:p>
    <w:p w:rsidR="00000000" w:rsidRPr="00775392" w:rsidP="00775392">
      <w:pPr>
        <w:pStyle w:val="Heading1"/>
      </w:pPr>
      <w:bookmarkStart w:id="5" w:name="O_1144787"/>
      <w:bookmarkEnd w:id="5"/>
      <w:r w:rsidRPr="00775392">
        <w:t>Elements and Performance Cr</w:t>
      </w:r>
      <w:r w:rsidRPr="00775392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7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92" w:rsidP="00775392">
            <w:pPr>
              <w:pStyle w:val="BodyText"/>
            </w:pPr>
            <w:r w:rsidRPr="0077539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BodyText"/>
              <w:rPr>
                <w:lang w:val="en-NZ"/>
              </w:rPr>
            </w:pPr>
            <w:r w:rsidRPr="00775392">
              <w:rPr>
                <w:rStyle w:val="SpecialBold"/>
              </w:rPr>
              <w:t>PERFORMANCE</w:t>
            </w:r>
            <w:r w:rsidRPr="00775392">
              <w:t xml:space="preserve"> </w:t>
            </w:r>
            <w:r w:rsidRPr="00775392">
              <w:rPr>
                <w:rStyle w:val="SpecialBold"/>
              </w:rPr>
              <w:t>CRITERIA</w:t>
            </w:r>
          </w:p>
        </w:tc>
      </w:tr>
      <w:tr w:rsidTr="0077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92" w:rsidP="00775392">
            <w:pPr>
              <w:pStyle w:val="BodyText"/>
            </w:pPr>
            <w:r w:rsidRPr="0077539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BodyText"/>
              <w:rPr>
                <w:lang w:val="en-NZ"/>
              </w:rPr>
            </w:pPr>
            <w:r w:rsidRPr="007753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List"/>
              <w:rPr>
                <w:lang w:val="en-NZ"/>
              </w:rPr>
            </w:pPr>
            <w:r w:rsidRPr="00775392">
              <w:t>1. Prepare heritage and cultural asset inventory.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92" w:rsidP="00775392">
            <w:pPr>
              <w:pStyle w:val="List"/>
            </w:pPr>
            <w:r w:rsidRPr="00775392">
              <w:t xml:space="preserve">1.1. Identify community heritage and cultural assets and associated council expectations and requirements. </w:t>
            </w:r>
          </w:p>
          <w:p w:rsidR="00000000" w:rsidRPr="00775392" w:rsidP="00775392">
            <w:pPr>
              <w:pStyle w:val="List"/>
            </w:pPr>
            <w:r w:rsidRPr="00775392">
              <w:t xml:space="preserve">1.2. Assess heritage and cultural asset significance according to criteria and community expectations. </w:t>
            </w:r>
          </w:p>
          <w:p w:rsidR="00000000" w:rsidRPr="00775392" w:rsidP="00775392">
            <w:pPr>
              <w:pStyle w:val="List"/>
            </w:pPr>
            <w:r w:rsidRPr="00775392">
              <w:t>1.3. Conduct field investigation and researc</w:t>
            </w:r>
            <w:r w:rsidRPr="00775392">
              <w:t xml:space="preserve">h to obtain information base of significant places. </w:t>
            </w:r>
          </w:p>
          <w:p w:rsidR="00000000" w:rsidRPr="00775392" w:rsidP="00775392">
            <w:pPr>
              <w:pStyle w:val="List"/>
            </w:pPr>
            <w:r w:rsidRPr="00775392">
              <w:t xml:space="preserve">1.4. Research information sources to collect data on heritage and </w:t>
            </w:r>
            <w:r w:rsidRPr="00775392">
              <w:t xml:space="preserve">cultural assets.  </w:t>
            </w:r>
          </w:p>
          <w:p w:rsidR="00000000" w:rsidP="00775392">
            <w:pPr>
              <w:pStyle w:val="List"/>
              <w:rPr>
                <w:lang w:val="en-NZ"/>
              </w:rPr>
            </w:pPr>
            <w:r w:rsidRPr="00775392">
              <w:t>1.5. Prepare inventory of heritage and cultural assets.</w:t>
            </w:r>
          </w:p>
        </w:tc>
      </w:tr>
      <w:tr w:rsidTr="0077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List"/>
              <w:rPr>
                <w:lang w:val="en-NZ"/>
              </w:rPr>
            </w:pPr>
            <w:r w:rsidRPr="00775392">
              <w:t>2. Assess threats and opportunities.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92" w:rsidP="00775392">
            <w:pPr>
              <w:pStyle w:val="List"/>
            </w:pPr>
            <w:r w:rsidRPr="00775392">
              <w:t xml:space="preserve">2.1. Identify heritage and cultural asset threats and opportunities. </w:t>
            </w:r>
          </w:p>
          <w:p w:rsidR="00000000" w:rsidRPr="00775392" w:rsidP="00775392">
            <w:pPr>
              <w:pStyle w:val="List"/>
            </w:pPr>
            <w:r w:rsidRPr="00775392">
              <w:t xml:space="preserve">2.2. Interpret and apply council and community input to establish criteria for assessing heritage and cultural threats and opportunities. </w:t>
            </w:r>
          </w:p>
          <w:p w:rsidR="00000000" w:rsidP="00775392">
            <w:pPr>
              <w:pStyle w:val="List"/>
              <w:rPr>
                <w:lang w:val="en-NZ"/>
              </w:rPr>
            </w:pPr>
            <w:r w:rsidRPr="00775392">
              <w:t>2.3. Assess and prioritise heritage and cultura</w:t>
            </w:r>
            <w:r w:rsidRPr="00775392">
              <w:t>l asset threats and opportunities.</w:t>
            </w:r>
          </w:p>
        </w:tc>
      </w:tr>
      <w:tr w:rsidTr="0077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List"/>
              <w:rPr>
                <w:lang w:val="en-NZ"/>
              </w:rPr>
            </w:pPr>
            <w:r w:rsidRPr="00775392">
              <w:t>3. Develop heritage and cultural asset protection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92" w:rsidP="00775392">
            <w:pPr>
              <w:pStyle w:val="List"/>
            </w:pPr>
            <w:r w:rsidRPr="00775392">
              <w:t xml:space="preserve">3.1. Consult with the community and property owners on heritage and cultural asset protection. </w:t>
            </w:r>
          </w:p>
          <w:p w:rsidR="00000000" w:rsidRPr="00775392" w:rsidP="00775392">
            <w:pPr>
              <w:pStyle w:val="List"/>
            </w:pPr>
            <w:r w:rsidRPr="00775392">
              <w:t xml:space="preserve">3.2. Establish framework for legal protection of heritage and </w:t>
            </w:r>
            <w:r w:rsidRPr="00775392">
              <w:t xml:space="preserve">cultural assets. </w:t>
            </w:r>
          </w:p>
          <w:p w:rsidR="00000000" w:rsidRPr="00775392" w:rsidP="00775392">
            <w:pPr>
              <w:pStyle w:val="List"/>
            </w:pPr>
            <w:r w:rsidRPr="00775392">
              <w:t xml:space="preserve">3.3. Develop heritage and cultural asset protection strategies to conserve heritage and cultural assets in response to community needs. </w:t>
            </w:r>
          </w:p>
          <w:p w:rsidR="00000000" w:rsidRPr="00775392" w:rsidP="00775392">
            <w:pPr>
              <w:pStyle w:val="List"/>
            </w:pPr>
            <w:r w:rsidRPr="00775392">
              <w:t>3.4. Benchmark heritage and cultural asset protection strategies to assess effectiveness of strategie</w:t>
            </w:r>
            <w:r w:rsidRPr="00775392">
              <w:t xml:space="preserve">s </w:t>
            </w:r>
          </w:p>
          <w:p w:rsidR="00000000" w:rsidP="00775392">
            <w:pPr>
              <w:pStyle w:val="List"/>
              <w:rPr>
                <w:lang w:val="en-NZ"/>
              </w:rPr>
            </w:pPr>
            <w:r w:rsidRPr="00775392">
              <w:t xml:space="preserve">3.5. Determine policy elements of proposed heritage and cultural asset protection strategies. </w:t>
            </w:r>
          </w:p>
        </w:tc>
      </w:tr>
      <w:tr w:rsidTr="0077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List"/>
              <w:rPr>
                <w:lang w:val="en-NZ"/>
              </w:rPr>
            </w:pPr>
            <w:r w:rsidRPr="00775392">
              <w:t>4. Implement heritage and cultural asset protection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92" w:rsidP="00775392">
            <w:pPr>
              <w:pStyle w:val="List"/>
            </w:pPr>
            <w:r w:rsidRPr="00775392">
              <w:t xml:space="preserve">4.1. Consult with the community and property owners about proposed heritage and cultural asset protection strategies. </w:t>
            </w:r>
          </w:p>
          <w:p w:rsidR="00000000" w:rsidRPr="00775392" w:rsidP="00775392">
            <w:pPr>
              <w:pStyle w:val="List"/>
            </w:pPr>
            <w:r w:rsidRPr="00775392">
              <w:t xml:space="preserve">4.2. Estimate and procure financial resources for heritage and cultural asset protection according to budget cycles </w:t>
            </w:r>
          </w:p>
          <w:p w:rsidR="00000000" w:rsidRPr="00775392" w:rsidP="00775392">
            <w:pPr>
              <w:pStyle w:val="List"/>
            </w:pPr>
            <w:r w:rsidRPr="00775392">
              <w:t xml:space="preserve">4.3. Select, assign </w:t>
            </w:r>
            <w:r w:rsidRPr="00775392">
              <w:t xml:space="preserve">and train personnel to undertake heritage and cultural asset protection tasks. </w:t>
            </w:r>
          </w:p>
          <w:p w:rsidR="00000000" w:rsidRPr="00775392" w:rsidP="00775392">
            <w:pPr>
              <w:pStyle w:val="List"/>
            </w:pPr>
            <w:r w:rsidRPr="00775392">
              <w:t xml:space="preserve">4.4. Select and procure physical facilities and equipment for heritage and cultural asset protection according to budget cycles. </w:t>
            </w:r>
          </w:p>
          <w:p w:rsidR="00000000" w:rsidRPr="00775392" w:rsidP="00775392">
            <w:pPr>
              <w:pStyle w:val="List"/>
            </w:pPr>
            <w:r w:rsidRPr="00775392">
              <w:t>4.5. Prepare and distribute community educatio</w:t>
            </w:r>
            <w:r w:rsidRPr="00775392">
              <w:t>n and information materials to support heritage and cultural asset protection strategies.</w:t>
            </w:r>
          </w:p>
          <w:p w:rsidR="00000000" w:rsidRPr="00775392" w:rsidP="00775392">
            <w:pPr>
              <w:pStyle w:val="List"/>
            </w:pPr>
            <w:r w:rsidRPr="00775392">
              <w:t xml:space="preserve">4.6. Incorporate heritage and cultural asset protection strategies into organisational policies and procedures. </w:t>
            </w:r>
          </w:p>
          <w:p w:rsidR="00000000" w:rsidRPr="00775392" w:rsidP="00775392">
            <w:pPr>
              <w:pStyle w:val="List"/>
            </w:pPr>
            <w:r w:rsidRPr="00775392">
              <w:t xml:space="preserve">4.7. Set timetable and priorities for implementation </w:t>
            </w:r>
            <w:r w:rsidRPr="00775392">
              <w:t>of heritage and cultural asset protection strategies.</w:t>
            </w:r>
          </w:p>
          <w:p w:rsidR="00000000" w:rsidP="00775392">
            <w:pPr>
              <w:pStyle w:val="List"/>
              <w:rPr>
                <w:lang w:val="en-NZ"/>
              </w:rPr>
            </w:pPr>
            <w:r w:rsidRPr="00775392">
              <w:t>4.8. Implement heritage and cultural asset protection strategies.</w:t>
            </w:r>
          </w:p>
        </w:tc>
      </w:tr>
      <w:tr w:rsidTr="0077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List"/>
              <w:rPr>
                <w:lang w:val="en-NZ"/>
              </w:rPr>
            </w:pPr>
            <w:r w:rsidRPr="00775392">
              <w:t>5. Evaluate heritage and cultural asset protection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92" w:rsidP="00775392">
            <w:pPr>
              <w:pStyle w:val="List"/>
            </w:pPr>
            <w:r w:rsidRPr="00775392">
              <w:t>5.1. Monitor implementation of heritage and cultural asset protection st</w:t>
            </w:r>
            <w:r w:rsidRPr="00775392">
              <w:t>rategies.</w:t>
            </w:r>
          </w:p>
          <w:p w:rsidR="00000000" w:rsidRPr="00775392" w:rsidP="00775392">
            <w:pPr>
              <w:pStyle w:val="List"/>
            </w:pPr>
            <w:r w:rsidRPr="00775392">
              <w:t>5.2. Evaluate heritage and cultural asset protection strategies to identify areas for improvement.</w:t>
            </w:r>
          </w:p>
          <w:p w:rsidR="00000000" w:rsidRPr="00775392" w:rsidP="00775392">
            <w:pPr>
              <w:pStyle w:val="List"/>
            </w:pPr>
            <w:r w:rsidRPr="00775392">
              <w:t>5.3. Prepare heritage and cultural asset protection report according to organisational requirements.</w:t>
            </w:r>
          </w:p>
        </w:tc>
      </w:tr>
    </w:tbl>
    <w:p w:rsidR="00000000" w:rsidRPr="00775392" w:rsidP="00775392">
      <w:pPr>
        <w:pStyle w:val="BodyText"/>
      </w:pPr>
    </w:p>
    <w:p w:rsidR="00000000" w:rsidRPr="00775392" w:rsidP="00775392">
      <w:pPr>
        <w:pStyle w:val="AllowPageBreak"/>
      </w:pPr>
    </w:p>
    <w:p w:rsidR="00000000" w:rsidRPr="00775392" w:rsidP="00775392">
      <w:pPr>
        <w:pStyle w:val="Heading1"/>
      </w:pPr>
      <w:bookmarkStart w:id="6" w:name="O_1144788"/>
      <w:bookmarkEnd w:id="6"/>
      <w:r w:rsidRPr="0077539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7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BodyText"/>
              <w:rPr>
                <w:lang w:val="en-NZ"/>
              </w:rPr>
            </w:pPr>
            <w:r w:rsidRPr="00775392">
              <w:rPr>
                <w:rStyle w:val="Emphasis"/>
              </w:rPr>
              <w:t>Foundat</w:t>
            </w:r>
            <w:r w:rsidRPr="00775392">
              <w:rPr>
                <w:rStyle w:val="Emphasis"/>
              </w:rPr>
              <w:t>ion skills essential to performance in this unit, but not explicit in the performance criteria are listed below.</w:t>
            </w:r>
          </w:p>
        </w:tc>
      </w:tr>
      <w:tr w:rsidTr="0077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92" w:rsidP="00775392">
            <w:pPr>
              <w:pStyle w:val="BodyText"/>
            </w:pPr>
            <w:r w:rsidRPr="0077539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BodyText"/>
              <w:rPr>
                <w:lang w:val="en-NZ"/>
              </w:rPr>
            </w:pPr>
            <w:r w:rsidRPr="00775392">
              <w:rPr>
                <w:rStyle w:val="SpecialBold"/>
              </w:rPr>
              <w:t>DESCRIPTION</w:t>
            </w:r>
          </w:p>
        </w:tc>
      </w:tr>
      <w:tr w:rsidTr="0077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BodyText"/>
              <w:rPr>
                <w:lang w:val="en-NZ"/>
              </w:rPr>
            </w:pPr>
            <w:r w:rsidRPr="0077539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92" w:rsidP="00775392">
            <w:pPr>
              <w:pStyle w:val="ListBullet"/>
            </w:pPr>
            <w:r w:rsidRPr="00775392">
              <w:t>research and interpret legislation applicable to heritage and cultural asset protection</w:t>
            </w:r>
          </w:p>
          <w:p w:rsidR="00000000" w:rsidP="00775392">
            <w:pPr>
              <w:pStyle w:val="ListBullet"/>
              <w:rPr>
                <w:lang w:val="en-NZ"/>
              </w:rPr>
            </w:pPr>
            <w:r w:rsidRPr="00775392">
              <w:t>research and interpret heritage and cultural asset information from local, national and international sources.</w:t>
            </w:r>
          </w:p>
        </w:tc>
      </w:tr>
      <w:tr w:rsidTr="0077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BodyText"/>
              <w:rPr>
                <w:lang w:val="en-NZ"/>
              </w:rPr>
            </w:pPr>
            <w:r w:rsidRPr="0077539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ListBullet"/>
              <w:rPr>
                <w:lang w:val="en-NZ"/>
              </w:rPr>
            </w:pPr>
            <w:r w:rsidRPr="00775392">
              <w:t>write heritage and cultural asset protection reports.</w:t>
            </w:r>
          </w:p>
        </w:tc>
      </w:tr>
      <w:tr w:rsidTr="0077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BodyText"/>
              <w:rPr>
                <w:lang w:val="en-NZ"/>
              </w:rPr>
            </w:pPr>
            <w:r w:rsidRPr="0077539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ListBullet"/>
              <w:rPr>
                <w:lang w:val="en-NZ"/>
              </w:rPr>
            </w:pPr>
            <w:r w:rsidRPr="00775392">
              <w:t>consult with the community and property owners.</w:t>
            </w:r>
          </w:p>
        </w:tc>
      </w:tr>
      <w:tr w:rsidTr="0077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BodyText"/>
              <w:rPr>
                <w:lang w:val="en-NZ"/>
              </w:rPr>
            </w:pPr>
            <w:r w:rsidRPr="0077539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ListBullet"/>
              <w:rPr>
                <w:lang w:val="en-NZ"/>
              </w:rPr>
            </w:pPr>
            <w:r w:rsidRPr="00775392">
              <w:t>interpret, use, discuss, estimate, calculate and document financial information relevant to budgets and lifecycle costings.</w:t>
            </w:r>
          </w:p>
        </w:tc>
      </w:tr>
      <w:tr w:rsidTr="0077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392">
            <w:pPr>
              <w:pStyle w:val="BodyText"/>
              <w:rPr>
                <w:lang w:val="en-NZ"/>
              </w:rPr>
            </w:pPr>
            <w:r w:rsidRPr="00775392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392" w:rsidP="00775392">
            <w:pPr>
              <w:pStyle w:val="ListBullet"/>
            </w:pPr>
            <w:r w:rsidRPr="00775392">
              <w:t>use information systems relevant to de</w:t>
            </w:r>
            <w:r w:rsidRPr="00775392">
              <w:t>velopment planning.</w:t>
            </w:r>
          </w:p>
        </w:tc>
      </w:tr>
    </w:tbl>
    <w:p w:rsidR="00000000" w:rsidRPr="00775392" w:rsidP="00775392">
      <w:pPr>
        <w:pStyle w:val="BodyText"/>
      </w:pPr>
    </w:p>
    <w:p w:rsidR="00000000" w:rsidRPr="00775392" w:rsidP="00775392">
      <w:pPr>
        <w:pStyle w:val="AllowPageBreak"/>
      </w:pPr>
    </w:p>
    <w:p w:rsidR="00000000" w:rsidRPr="00775392" w:rsidP="00775392">
      <w:pPr>
        <w:pStyle w:val="Heading1"/>
      </w:pPr>
      <w:bookmarkStart w:id="7" w:name="O_1144790"/>
      <w:bookmarkEnd w:id="7"/>
      <w:r w:rsidRPr="00775392">
        <w:t>Unit Mapping Information</w:t>
      </w:r>
    </w:p>
    <w:p w:rsidR="00000000" w:rsidRPr="00775392" w:rsidP="00F05AB4">
      <w:pPr>
        <w:pStyle w:val="BodyText"/>
      </w:pPr>
      <w:r w:rsidRPr="00775392">
        <w:t>LGAPLEM612B Protect heritage and cultural assets.</w:t>
      </w:r>
    </w:p>
    <w:p w:rsidR="00000000" w:rsidRPr="00775392" w:rsidP="00775392">
      <w:pPr>
        <w:pStyle w:val="Heading1"/>
      </w:pPr>
      <w:bookmarkStart w:id="8" w:name="O_1144797"/>
      <w:bookmarkEnd w:id="8"/>
      <w:r w:rsidRPr="00775392">
        <w:t>Links</w:t>
      </w:r>
    </w:p>
    <w:p w:rsidR="00000000" w:rsidRPr="00775392" w:rsidP="00F05AB4">
      <w:pPr>
        <w:pStyle w:val="BodyText"/>
      </w:pPr>
      <w:r w:rsidRPr="00775392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4D66BF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75392" w:rsidP="00F05AB4">
      <w:pPr>
        <w:pStyle w:val="BodyText"/>
        <w:sectPr w:rsidSect="007753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5392" w:rsidP="00775392">
      <w:pPr>
        <w:pStyle w:val="SuperHeading"/>
      </w:pPr>
      <w:r w:rsidRPr="00775392">
        <w:t>Assessment Requirements for LGAPLA005 Protect heritage and cultu</w:t>
      </w:r>
      <w:r w:rsidRPr="00775392">
        <w:t>ral assets</w:t>
      </w:r>
    </w:p>
    <w:p w:rsidR="00000000" w:rsidRPr="00775392" w:rsidP="00775392">
      <w:pPr>
        <w:pStyle w:val="Heading1"/>
      </w:pPr>
      <w:bookmarkStart w:id="9" w:name="O_1144792"/>
      <w:bookmarkEnd w:id="9"/>
      <w:r w:rsidRPr="00775392">
        <w:t>Modification History</w:t>
      </w:r>
    </w:p>
    <w:p w:rsidR="00000000" w:rsidRPr="00775392" w:rsidP="00F05AB4">
      <w:pPr>
        <w:pStyle w:val="BodyText"/>
      </w:pPr>
      <w:r w:rsidRPr="00775392">
        <w:t>Not applicable.</w:t>
      </w:r>
    </w:p>
    <w:p w:rsidR="00000000" w:rsidRPr="00775392" w:rsidP="00775392">
      <w:pPr>
        <w:pStyle w:val="Heading1"/>
      </w:pPr>
      <w:bookmarkStart w:id="10" w:name="O_1144793"/>
      <w:bookmarkEnd w:id="10"/>
      <w:r w:rsidRPr="00775392">
        <w:t>Performance Evidence</w:t>
      </w:r>
    </w:p>
    <w:p w:rsidR="00000000" w:rsidRPr="00775392" w:rsidP="00F05AB4">
      <w:pPr>
        <w:pStyle w:val="BodyText"/>
      </w:pPr>
      <w:r w:rsidRPr="00775392">
        <w:t>Evidence of the ability to complete tasks outlined in elements and performance criteria of this unit in the context of the job role, and:</w:t>
      </w:r>
    </w:p>
    <w:p w:rsidR="00000000" w:rsidRPr="00775392" w:rsidP="00775392">
      <w:pPr>
        <w:pStyle w:val="ListBullet"/>
      </w:pPr>
      <w:r w:rsidRPr="00775392">
        <w:t>protect heritage and cultural assets including:</w:t>
      </w:r>
    </w:p>
    <w:p w:rsidR="00000000" w:rsidRPr="00775392" w:rsidP="00775392">
      <w:pPr>
        <w:pStyle w:val="ListBullet2"/>
      </w:pPr>
      <w:r w:rsidRPr="00775392">
        <w:t xml:space="preserve">preparing one inventory of heritage and cultural assets </w:t>
      </w:r>
    </w:p>
    <w:p w:rsidR="00000000" w:rsidRPr="00775392" w:rsidP="00775392">
      <w:pPr>
        <w:pStyle w:val="ListBullet"/>
      </w:pPr>
      <w:r w:rsidRPr="00775392">
        <w:t>protect one heritage and cultural asset including:</w:t>
      </w:r>
    </w:p>
    <w:p w:rsidR="00000000" w:rsidRPr="00775392" w:rsidP="00775392">
      <w:pPr>
        <w:pStyle w:val="ListBullet2"/>
      </w:pPr>
      <w:r w:rsidRPr="00775392">
        <w:t xml:space="preserve">assessing threats and opportunities: </w:t>
      </w:r>
    </w:p>
    <w:p w:rsidR="00000000" w:rsidRPr="00775392" w:rsidP="00775392">
      <w:pPr>
        <w:pStyle w:val="ListBullet3"/>
      </w:pPr>
      <w:r w:rsidRPr="00775392">
        <w:t xml:space="preserve">political emphasis </w:t>
      </w:r>
    </w:p>
    <w:p w:rsidR="00000000" w:rsidRPr="00775392" w:rsidP="00775392">
      <w:pPr>
        <w:pStyle w:val="ListBullet3"/>
      </w:pPr>
      <w:r w:rsidRPr="00775392">
        <w:t xml:space="preserve">reductions in maintenance </w:t>
      </w:r>
    </w:p>
    <w:p w:rsidR="00000000" w:rsidRPr="00775392" w:rsidP="00775392">
      <w:pPr>
        <w:pStyle w:val="ListBullet3"/>
      </w:pPr>
      <w:r w:rsidRPr="00775392">
        <w:t xml:space="preserve">lack of planning </w:t>
      </w:r>
    </w:p>
    <w:p w:rsidR="00000000" w:rsidRPr="00775392" w:rsidP="00775392">
      <w:pPr>
        <w:pStyle w:val="ListBullet3"/>
      </w:pPr>
      <w:r w:rsidRPr="00775392">
        <w:t>other authorities</w:t>
      </w:r>
      <w:r>
        <w:t>’</w:t>
      </w:r>
      <w:r w:rsidRPr="00775392">
        <w:t xml:space="preserve"> planning </w:t>
      </w:r>
    </w:p>
    <w:p w:rsidR="00000000" w:rsidRPr="00775392" w:rsidP="00775392">
      <w:pPr>
        <w:pStyle w:val="ListBullet3"/>
      </w:pPr>
      <w:r w:rsidRPr="00775392">
        <w:t xml:space="preserve">competing interests </w:t>
      </w:r>
    </w:p>
    <w:p w:rsidR="00000000" w:rsidRPr="00775392" w:rsidP="00775392">
      <w:pPr>
        <w:pStyle w:val="ListBullet3"/>
      </w:pPr>
      <w:r w:rsidRPr="00775392">
        <w:t>community attitudes</w:t>
      </w:r>
    </w:p>
    <w:p w:rsidR="00000000" w:rsidRPr="00775392" w:rsidP="00775392">
      <w:pPr>
        <w:pStyle w:val="ListBullet2"/>
      </w:pPr>
      <w:r w:rsidRPr="00775392">
        <w:t>consulting the community and property owners</w:t>
      </w:r>
    </w:p>
    <w:p w:rsidR="00000000" w:rsidRPr="00775392" w:rsidP="00775392">
      <w:pPr>
        <w:pStyle w:val="ListBullet2"/>
      </w:pPr>
      <w:r w:rsidRPr="00775392">
        <w:t>developing, documenting, implementing and monitoring heritage and cultural asset protection strategies.</w:t>
      </w:r>
    </w:p>
    <w:p w:rsidR="00000000" w:rsidRPr="00775392" w:rsidP="00775392">
      <w:pPr>
        <w:pStyle w:val="AllowPageBreak"/>
      </w:pPr>
    </w:p>
    <w:p w:rsidR="00000000" w:rsidRPr="00775392" w:rsidP="00775392">
      <w:pPr>
        <w:pStyle w:val="Heading1"/>
      </w:pPr>
      <w:bookmarkStart w:id="11" w:name="O_1144794"/>
      <w:bookmarkEnd w:id="11"/>
      <w:r w:rsidRPr="00775392">
        <w:t>Knowledge Evidence</w:t>
      </w:r>
    </w:p>
    <w:p w:rsidR="00000000" w:rsidRPr="00775392" w:rsidP="00F05AB4">
      <w:pPr>
        <w:pStyle w:val="BodyText"/>
      </w:pPr>
      <w:r w:rsidRPr="00775392">
        <w:t>Demonstrated knowledge required to complete the tasks outlined in elements and performance criteria of this unit:</w:t>
      </w:r>
    </w:p>
    <w:p w:rsidR="00000000" w:rsidRPr="00775392" w:rsidP="00775392">
      <w:pPr>
        <w:pStyle w:val="ListBullet"/>
      </w:pPr>
      <w:r w:rsidRPr="00775392">
        <w:t>organisational policies and procedures applicable to protecting heritage and cultural assets</w:t>
      </w:r>
    </w:p>
    <w:p w:rsidR="00000000" w:rsidRPr="00775392" w:rsidP="00775392">
      <w:pPr>
        <w:pStyle w:val="ListBullet"/>
      </w:pPr>
      <w:r w:rsidRPr="00775392">
        <w:t>legislative requirements applicable to protecting heritage and cultural assets</w:t>
      </w:r>
    </w:p>
    <w:p w:rsidR="00000000" w:rsidRPr="00775392" w:rsidP="00775392">
      <w:pPr>
        <w:pStyle w:val="ListBullet"/>
      </w:pPr>
      <w:r w:rsidRPr="00775392">
        <w:t>types of heritage and cultural assets:</w:t>
      </w:r>
    </w:p>
    <w:p w:rsidR="00000000" w:rsidRPr="00775392" w:rsidP="00775392">
      <w:pPr>
        <w:pStyle w:val="ListBullet2"/>
      </w:pPr>
      <w:r w:rsidRPr="00775392">
        <w:t xml:space="preserve">cultural and environmental significance </w:t>
      </w:r>
    </w:p>
    <w:p w:rsidR="00000000" w:rsidRPr="00775392" w:rsidP="00775392">
      <w:pPr>
        <w:pStyle w:val="ListBullet2"/>
      </w:pPr>
      <w:r w:rsidRPr="00775392">
        <w:t xml:space="preserve">national and local area significance </w:t>
      </w:r>
    </w:p>
    <w:p w:rsidR="00000000" w:rsidRPr="00775392" w:rsidP="00775392">
      <w:pPr>
        <w:pStyle w:val="ListBullet2"/>
      </w:pPr>
      <w:r w:rsidRPr="00775392">
        <w:t>danger component of heritage element and structure</w:t>
      </w:r>
    </w:p>
    <w:p w:rsidR="00000000" w:rsidRPr="00775392" w:rsidP="00775392">
      <w:pPr>
        <w:pStyle w:val="ListBullet2"/>
      </w:pPr>
      <w:r w:rsidRPr="00775392">
        <w:t>cultura</w:t>
      </w:r>
      <w:r w:rsidRPr="00775392">
        <w:t xml:space="preserve">l assets </w:t>
      </w:r>
    </w:p>
    <w:p w:rsidR="00000000" w:rsidRPr="00775392" w:rsidP="00775392">
      <w:pPr>
        <w:pStyle w:val="ListBullet"/>
      </w:pPr>
      <w:r w:rsidRPr="00775392">
        <w:t xml:space="preserve">asset classification systems </w:t>
      </w:r>
    </w:p>
    <w:p w:rsidR="00000000" w:rsidRPr="00775392" w:rsidP="00775392">
      <w:pPr>
        <w:pStyle w:val="ListBullet"/>
      </w:pPr>
      <w:r w:rsidRPr="00775392">
        <w:t>community needs and expectations applicable to protecting heritage and cultural assets</w:t>
      </w:r>
    </w:p>
    <w:p w:rsidR="00000000" w:rsidRPr="00775392" w:rsidP="00775392">
      <w:pPr>
        <w:pStyle w:val="ListBullet"/>
      </w:pPr>
      <w:r w:rsidRPr="00775392">
        <w:t xml:space="preserve">significance of heritage and cultural assets: </w:t>
      </w:r>
      <w:r w:rsidRPr="00775392">
        <w:tab/>
      </w:r>
    </w:p>
    <w:p w:rsidR="00000000" w:rsidRPr="00775392" w:rsidP="00775392">
      <w:pPr>
        <w:pStyle w:val="ListBullet2"/>
      </w:pPr>
      <w:r w:rsidRPr="00775392">
        <w:t xml:space="preserve">aesthetic, historical, scientific and social aspects </w:t>
      </w:r>
    </w:p>
    <w:p w:rsidR="00000000" w:rsidRPr="00775392" w:rsidP="00775392">
      <w:pPr>
        <w:pStyle w:val="ListBullet2"/>
      </w:pPr>
      <w:r w:rsidRPr="00775392">
        <w:t>community expectations</w:t>
      </w:r>
    </w:p>
    <w:p w:rsidR="00000000" w:rsidRPr="00775392" w:rsidP="00775392">
      <w:pPr>
        <w:pStyle w:val="ListBullet2"/>
      </w:pPr>
      <w:r w:rsidRPr="00775392">
        <w:t>na</w:t>
      </w:r>
      <w:r w:rsidRPr="00775392">
        <w:t xml:space="preserve">tional </w:t>
      </w:r>
    </w:p>
    <w:p w:rsidR="00000000" w:rsidRPr="00775392" w:rsidP="00775392">
      <w:pPr>
        <w:pStyle w:val="ListBullet2"/>
      </w:pPr>
      <w:r w:rsidRPr="00775392">
        <w:t xml:space="preserve">state </w:t>
      </w:r>
    </w:p>
    <w:p w:rsidR="00000000" w:rsidRPr="00775392" w:rsidP="00775392">
      <w:pPr>
        <w:pStyle w:val="ListBullet2"/>
      </w:pPr>
      <w:r w:rsidRPr="00775392">
        <w:t xml:space="preserve">regional </w:t>
      </w:r>
    </w:p>
    <w:p w:rsidR="00000000" w:rsidRPr="00775392" w:rsidP="00775392">
      <w:pPr>
        <w:pStyle w:val="ListBullet2"/>
      </w:pPr>
      <w:r w:rsidRPr="00775392">
        <w:t xml:space="preserve">local </w:t>
      </w:r>
    </w:p>
    <w:p w:rsidR="00000000" w:rsidRPr="00775392" w:rsidP="00775392">
      <w:pPr>
        <w:pStyle w:val="ListBullet2"/>
      </w:pPr>
      <w:r w:rsidRPr="00775392">
        <w:t>contributory</w:t>
      </w:r>
    </w:p>
    <w:p w:rsidR="00000000" w:rsidRPr="00775392" w:rsidP="00775392">
      <w:pPr>
        <w:pStyle w:val="ListBullet"/>
      </w:pPr>
      <w:r w:rsidRPr="00775392">
        <w:t>places of significance:</w:t>
      </w:r>
    </w:p>
    <w:p w:rsidR="00000000" w:rsidRPr="00775392" w:rsidP="00775392">
      <w:pPr>
        <w:pStyle w:val="ListBullet2"/>
      </w:pPr>
      <w:r w:rsidRPr="00775392">
        <w:t xml:space="preserve">buildings </w:t>
      </w:r>
    </w:p>
    <w:p w:rsidR="00000000" w:rsidRPr="00775392" w:rsidP="00775392">
      <w:pPr>
        <w:pStyle w:val="ListBullet2"/>
      </w:pPr>
      <w:r w:rsidRPr="00775392">
        <w:t xml:space="preserve">structures </w:t>
      </w:r>
    </w:p>
    <w:p w:rsidR="00000000" w:rsidRPr="00775392" w:rsidP="00775392">
      <w:pPr>
        <w:pStyle w:val="ListBullet2"/>
      </w:pPr>
      <w:r w:rsidRPr="00775392">
        <w:t>plantings</w:t>
      </w:r>
    </w:p>
    <w:p w:rsidR="00000000" w:rsidRPr="00775392" w:rsidP="00775392">
      <w:pPr>
        <w:pStyle w:val="ListBullet2"/>
      </w:pPr>
      <w:r w:rsidRPr="00775392">
        <w:t>subsurface remains</w:t>
      </w:r>
    </w:p>
    <w:p w:rsidR="00000000" w:rsidRPr="00775392" w:rsidP="00775392">
      <w:pPr>
        <w:pStyle w:val="ListBullet"/>
      </w:pPr>
      <w:r w:rsidRPr="00775392">
        <w:t>types of criteria for significance of heritage and cultural assets:</w:t>
      </w:r>
    </w:p>
    <w:p w:rsidR="00000000" w:rsidRPr="00775392" w:rsidP="00775392">
      <w:pPr>
        <w:pStyle w:val="ListBullet2"/>
      </w:pPr>
      <w:r w:rsidRPr="00775392">
        <w:t>community preference</w:t>
      </w:r>
    </w:p>
    <w:p w:rsidR="00000000" w:rsidRPr="00775392" w:rsidP="00775392">
      <w:pPr>
        <w:pStyle w:val="ListBullet2"/>
      </w:pPr>
      <w:r w:rsidRPr="00775392">
        <w:t xml:space="preserve">budget constraints </w:t>
      </w:r>
    </w:p>
    <w:p w:rsidR="00000000" w:rsidRPr="00775392" w:rsidP="00775392">
      <w:pPr>
        <w:pStyle w:val="ListBullet2"/>
      </w:pPr>
      <w:r w:rsidRPr="00775392">
        <w:t xml:space="preserve">legislative provisions </w:t>
      </w:r>
    </w:p>
    <w:p w:rsidR="00000000" w:rsidRPr="00775392" w:rsidP="00775392">
      <w:pPr>
        <w:pStyle w:val="ListBullet2"/>
      </w:pPr>
      <w:r w:rsidRPr="00775392">
        <w:t xml:space="preserve">resources </w:t>
      </w:r>
    </w:p>
    <w:p w:rsidR="00000000" w:rsidRPr="00775392" w:rsidP="00775392">
      <w:pPr>
        <w:pStyle w:val="ListBullet2"/>
      </w:pPr>
      <w:r w:rsidRPr="00775392">
        <w:t xml:space="preserve">time frames </w:t>
      </w:r>
    </w:p>
    <w:p w:rsidR="00000000" w:rsidRPr="00775392" w:rsidP="00775392">
      <w:pPr>
        <w:pStyle w:val="ListBullet2"/>
      </w:pPr>
      <w:r w:rsidRPr="00775392">
        <w:t xml:space="preserve">age </w:t>
      </w:r>
    </w:p>
    <w:p w:rsidR="00000000" w:rsidRPr="00775392" w:rsidP="00775392">
      <w:pPr>
        <w:pStyle w:val="ListBullet2"/>
      </w:pPr>
      <w:r w:rsidRPr="00775392">
        <w:t xml:space="preserve">outstanding craftsmanship </w:t>
      </w:r>
    </w:p>
    <w:p w:rsidR="00000000" w:rsidRPr="00775392" w:rsidP="00775392">
      <w:pPr>
        <w:pStyle w:val="ListBullet2"/>
      </w:pPr>
      <w:r w:rsidRPr="00775392">
        <w:t xml:space="preserve">architectural style </w:t>
      </w:r>
    </w:p>
    <w:p w:rsidR="00000000" w:rsidRPr="00775392" w:rsidP="00775392">
      <w:pPr>
        <w:pStyle w:val="ListBullet2"/>
      </w:pPr>
      <w:r w:rsidRPr="00775392">
        <w:t xml:space="preserve">construction technology </w:t>
      </w:r>
    </w:p>
    <w:p w:rsidR="00000000" w:rsidRPr="00775392" w:rsidP="00775392">
      <w:pPr>
        <w:pStyle w:val="ListBullet2"/>
      </w:pPr>
      <w:r w:rsidRPr="00775392">
        <w:t xml:space="preserve">an association with important events or figures </w:t>
      </w:r>
    </w:p>
    <w:p w:rsidR="00000000" w:rsidRPr="00775392" w:rsidP="00775392">
      <w:pPr>
        <w:pStyle w:val="ListBullet2"/>
      </w:pPr>
      <w:r w:rsidRPr="00775392">
        <w:t xml:space="preserve">building type </w:t>
      </w:r>
    </w:p>
    <w:p w:rsidR="00000000" w:rsidRPr="00775392" w:rsidP="00775392">
      <w:pPr>
        <w:pStyle w:val="ListBullet2"/>
      </w:pPr>
      <w:r w:rsidRPr="00775392">
        <w:t xml:space="preserve">rarity </w:t>
      </w:r>
    </w:p>
    <w:p w:rsidR="00000000" w:rsidRPr="00775392" w:rsidP="00775392">
      <w:pPr>
        <w:pStyle w:val="ListBullet2"/>
      </w:pPr>
      <w:r w:rsidRPr="00775392">
        <w:t xml:space="preserve">technical and creative achievement </w:t>
      </w:r>
    </w:p>
    <w:p w:rsidR="00000000" w:rsidRPr="00775392" w:rsidP="00775392">
      <w:pPr>
        <w:pStyle w:val="ListBullet2"/>
      </w:pPr>
      <w:r w:rsidRPr="00775392">
        <w:t xml:space="preserve">representing a way of life </w:t>
      </w:r>
    </w:p>
    <w:p w:rsidR="00000000" w:rsidRPr="00775392" w:rsidP="00775392">
      <w:pPr>
        <w:pStyle w:val="ListBullet2"/>
      </w:pPr>
      <w:r w:rsidRPr="00775392">
        <w:t xml:space="preserve">artistic </w:t>
      </w:r>
    </w:p>
    <w:p w:rsidR="00000000" w:rsidRPr="00775392" w:rsidP="00775392">
      <w:pPr>
        <w:pStyle w:val="ListBullet2"/>
      </w:pPr>
      <w:r w:rsidRPr="00775392">
        <w:t>religious and cultural associations</w:t>
      </w:r>
    </w:p>
    <w:p w:rsidR="00000000" w:rsidRPr="00775392" w:rsidP="00775392">
      <w:pPr>
        <w:pStyle w:val="ListBullet"/>
      </w:pPr>
      <w:r w:rsidRPr="00775392">
        <w:t>sources of information for heritage and cultural assets:</w:t>
      </w:r>
    </w:p>
    <w:p w:rsidR="00000000" w:rsidRPr="00775392" w:rsidP="00775392">
      <w:pPr>
        <w:pStyle w:val="ListBullet2"/>
      </w:pPr>
      <w:r w:rsidRPr="00775392">
        <w:t>survey information</w:t>
      </w:r>
    </w:p>
    <w:p w:rsidR="00000000" w:rsidRPr="00775392" w:rsidP="00775392">
      <w:pPr>
        <w:pStyle w:val="ListBullet2"/>
      </w:pPr>
      <w:r w:rsidRPr="00775392">
        <w:t xml:space="preserve">historical information </w:t>
      </w:r>
    </w:p>
    <w:p w:rsidR="00000000" w:rsidRPr="00775392" w:rsidP="00775392">
      <w:pPr>
        <w:pStyle w:val="ListBullet2"/>
      </w:pPr>
      <w:r w:rsidRPr="00775392">
        <w:t>reports, studies and texts.</w:t>
      </w:r>
    </w:p>
    <w:p w:rsidR="00000000" w:rsidRPr="00775392" w:rsidP="00775392">
      <w:pPr>
        <w:pStyle w:val="AllowPageBreak"/>
      </w:pPr>
    </w:p>
    <w:p w:rsidR="00000000" w:rsidRPr="00775392" w:rsidP="00775392">
      <w:pPr>
        <w:pStyle w:val="Heading1"/>
      </w:pPr>
      <w:bookmarkStart w:id="12" w:name="O_1144795"/>
      <w:bookmarkEnd w:id="12"/>
      <w:r w:rsidRPr="00775392">
        <w:t>Assessment Conditions</w:t>
      </w:r>
    </w:p>
    <w:p w:rsidR="00000000" w:rsidRPr="00775392" w:rsidP="00F05AB4">
      <w:pPr>
        <w:pStyle w:val="BodyText"/>
      </w:pPr>
      <w:r w:rsidRPr="00775392">
        <w:t>Skills must be demonstrated in the workplace or in a simulated work environment that reflects workplace conditions in a local government environment.</w:t>
      </w:r>
    </w:p>
    <w:p w:rsidR="00000000" w:rsidRPr="00775392" w:rsidP="00F05AB4">
      <w:pPr>
        <w:pStyle w:val="BodyText"/>
      </w:pPr>
      <w:r w:rsidRPr="00775392">
        <w:t>Assessment must ensure access to:</w:t>
      </w:r>
    </w:p>
    <w:p w:rsidR="00000000" w:rsidRPr="00775392" w:rsidP="00775392">
      <w:pPr>
        <w:pStyle w:val="ListBullet"/>
      </w:pPr>
      <w:r w:rsidRPr="00775392">
        <w:t>organisational policies and procedures applicable to protecting herita</w:t>
      </w:r>
      <w:r w:rsidRPr="00775392">
        <w:t xml:space="preserve">ge and cultural assets </w:t>
      </w:r>
    </w:p>
    <w:p w:rsidR="00000000" w:rsidRPr="00775392" w:rsidP="00775392">
      <w:pPr>
        <w:pStyle w:val="ListBullet"/>
      </w:pPr>
      <w:r w:rsidRPr="00775392">
        <w:t xml:space="preserve">legislative requirements applicable to protecting heritage and cultural assets </w:t>
      </w:r>
    </w:p>
    <w:p w:rsidR="00000000" w:rsidRPr="00775392" w:rsidP="00775392">
      <w:pPr>
        <w:pStyle w:val="ListBullet"/>
      </w:pPr>
      <w:r w:rsidRPr="00775392">
        <w:t xml:space="preserve">information systems relevant to development planning. </w:t>
      </w:r>
    </w:p>
    <w:p w:rsidR="00000000" w:rsidRPr="00775392" w:rsidP="00775392">
      <w:pPr>
        <w:pStyle w:val="BodyText"/>
      </w:pPr>
    </w:p>
    <w:p w:rsidR="00F05AB4" w:rsidP="00F05AB4">
      <w:pPr>
        <w:pStyle w:val="BodyText"/>
      </w:pPr>
      <w:r w:rsidRPr="00775392">
        <w:t>Assessors must satisfy the Standards for Registered Training Orga</w:t>
      </w:r>
      <w:r w:rsidRPr="00775392">
        <w:t>nisations</w:t>
      </w:r>
      <w:r>
        <w:t>’</w:t>
      </w:r>
      <w:r w:rsidRPr="00775392">
        <w:t xml:space="preserve"> requirements for assessors.</w:t>
      </w:r>
    </w:p>
    <w:p w:rsidR="00000000" w:rsidRPr="00775392" w:rsidP="00775392">
      <w:pPr>
        <w:pStyle w:val="Heading1"/>
      </w:pPr>
      <w:bookmarkStart w:id="13" w:name="O_1144798"/>
      <w:bookmarkEnd w:id="13"/>
      <w:r w:rsidRPr="00775392">
        <w:t>Links</w:t>
      </w:r>
    </w:p>
    <w:p w:rsidR="00000000" w:rsidRPr="00775392" w:rsidP="00F05AB4">
      <w:pPr>
        <w:pStyle w:val="BodyText"/>
      </w:pPr>
      <w:r w:rsidRPr="00775392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4D66BF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75392" w:rsidP="00775392"/>
    <w:sectPr w:rsidSect="007753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92" w:rsidRPr="00F05AB4" w:rsidP="00F05A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AB4" w:rsidP="00775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5AB4" w:rsidP="00775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05AB4" w:rsidP="007753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92" w:rsidP="00775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5AB4">
      <w:t>Approved</w:t>
    </w:r>
    <w:r w:rsidR="00F05A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5AB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5AB4">
      <w:rPr>
        <w:noProof/>
      </w:rPr>
      <w:t>5</w:t>
    </w:r>
    <w:r>
      <w:rPr>
        <w:noProof/>
      </w:rPr>
      <w:fldChar w:fldCharType="end"/>
    </w:r>
  </w:p>
  <w:p w:rsidR="00775392" w:rsidP="00775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5A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5AB4">
      <w:t>Public Skills Australia</w:t>
    </w:r>
    <w:r w:rsidR="00F05AB4">
      <w:fldChar w:fldCharType="end"/>
    </w:r>
  </w:p>
  <w:p w:rsidR="00775392" w:rsidP="007753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A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392" w:rsidRPr="00F05AB4" w:rsidP="00F05A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AB4" w:rsidRPr="002D2AF8" w:rsidP="00775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LGAPLA005 Protect heritage and cultural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5AB4" w:rsidP="007753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392" w:rsidRPr="002D2AF8" w:rsidP="00775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5AB4">
      <w:t>LGAPLA005 Protect heritage and cultural assets</w:t>
    </w:r>
    <w:r w:rsidR="00F05A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5AB4">
      <w:rPr>
        <w:noProof/>
      </w:rPr>
      <w:t>1 March 2025</w:t>
    </w:r>
    <w:r>
      <w:fldChar w:fldCharType="end"/>
    </w:r>
  </w:p>
  <w:p w:rsidR="00775392" w:rsidP="007753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A0B0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06AF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20C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3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3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3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3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3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3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3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3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3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3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3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392"/>
  </w:style>
  <w:style w:type="character" w:customStyle="1" w:styleId="Heading1Char">
    <w:name w:val="Heading 1 Char"/>
    <w:basedOn w:val="DefaultParagraphFont"/>
    <w:link w:val="Heading1"/>
    <w:rsid w:val="007753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3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3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53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53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5392"/>
    <w:rPr>
      <w:b/>
      <w:spacing w:val="0"/>
    </w:rPr>
  </w:style>
  <w:style w:type="paragraph" w:styleId="ListBullet2">
    <w:name w:val="List Bullet 2"/>
    <w:basedOn w:val="List2"/>
    <w:rsid w:val="0077539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5392"/>
    <w:rPr>
      <w:i/>
    </w:rPr>
  </w:style>
  <w:style w:type="paragraph" w:customStyle="1" w:styleId="SuperHeading">
    <w:name w:val="SuperHeading"/>
    <w:basedOn w:val="Normal"/>
    <w:rsid w:val="007753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3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753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753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3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3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3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3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3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3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3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3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3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3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3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3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3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53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53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3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3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53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3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3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3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3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3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3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3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3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53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3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3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392"/>
  </w:style>
  <w:style w:type="paragraph" w:styleId="TableofFigures">
    <w:name w:val="table of figures"/>
    <w:basedOn w:val="Normal"/>
    <w:next w:val="Normal"/>
    <w:semiHidden/>
    <w:rsid w:val="007753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3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75392"/>
    <w:rPr>
      <w:rFonts w:ascii="Wingdings" w:hAnsi="Wingdings"/>
    </w:rPr>
  </w:style>
  <w:style w:type="paragraph" w:customStyle="1" w:styleId="TableHeading">
    <w:name w:val="Table Heading"/>
    <w:basedOn w:val="HeadingBase"/>
    <w:rsid w:val="007753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392"/>
    <w:rPr>
      <w:color w:val="0033CC"/>
      <w:u w:val="none"/>
    </w:rPr>
  </w:style>
  <w:style w:type="paragraph" w:customStyle="1" w:styleId="BodyTextRight">
    <w:name w:val="Body Text Right"/>
    <w:basedOn w:val="BodyText"/>
    <w:rsid w:val="007753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3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3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3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3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3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392"/>
    <w:rPr>
      <w:sz w:val="32"/>
    </w:rPr>
  </w:style>
  <w:style w:type="paragraph" w:customStyle="1" w:styleId="HeadingProcedure">
    <w:name w:val="Heading Procedure"/>
    <w:basedOn w:val="HeadingBase"/>
    <w:next w:val="Normal"/>
    <w:rsid w:val="007753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392"/>
    <w:pPr>
      <w:spacing w:before="60" w:after="60"/>
    </w:pPr>
  </w:style>
  <w:style w:type="paragraph" w:styleId="ListContinue">
    <w:name w:val="List Continue"/>
    <w:basedOn w:val="List"/>
    <w:rsid w:val="00775392"/>
    <w:pPr>
      <w:ind w:firstLine="0"/>
    </w:pPr>
  </w:style>
  <w:style w:type="paragraph" w:customStyle="1" w:styleId="ListNote">
    <w:name w:val="List Note"/>
    <w:basedOn w:val="List"/>
    <w:rsid w:val="007753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3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3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392"/>
    <w:rPr>
      <w:rFonts w:ascii="Courier New" w:hAnsi="Courier New"/>
    </w:rPr>
  </w:style>
  <w:style w:type="paragraph" w:customStyle="1" w:styleId="NoteBullet">
    <w:name w:val="Note Bullet"/>
    <w:basedOn w:val="Note"/>
    <w:rsid w:val="007753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3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3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3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3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53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3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392"/>
    <w:rPr>
      <w:b/>
      <w:smallCaps/>
    </w:rPr>
  </w:style>
  <w:style w:type="paragraph" w:customStyle="1" w:styleId="TableListNumber">
    <w:name w:val="Table List Number"/>
    <w:basedOn w:val="ListNumber"/>
    <w:rsid w:val="007753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3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392"/>
    <w:pPr>
      <w:numPr>
        <w:numId w:val="10"/>
      </w:numPr>
    </w:pPr>
  </w:style>
  <w:style w:type="paragraph" w:customStyle="1" w:styleId="ListAlpha2">
    <w:name w:val="List Alpha 2"/>
    <w:basedOn w:val="List2"/>
    <w:rsid w:val="00775392"/>
    <w:pPr>
      <w:numPr>
        <w:numId w:val="9"/>
      </w:numPr>
    </w:pPr>
  </w:style>
  <w:style w:type="paragraph" w:styleId="List2">
    <w:name w:val="List 2"/>
    <w:basedOn w:val="BodyText"/>
    <w:rsid w:val="007753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3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3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3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753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75392"/>
    <w:pPr>
      <w:numPr>
        <w:numId w:val="5"/>
      </w:numPr>
    </w:pPr>
  </w:style>
  <w:style w:type="paragraph" w:styleId="ListContinue2">
    <w:name w:val="List Continue 2"/>
    <w:basedOn w:val="List2"/>
    <w:rsid w:val="00775392"/>
    <w:pPr>
      <w:ind w:firstLine="0"/>
    </w:pPr>
  </w:style>
  <w:style w:type="paragraph" w:styleId="ListContinue3">
    <w:name w:val="List Continue 3"/>
    <w:basedOn w:val="List3"/>
    <w:rsid w:val="00775392"/>
    <w:pPr>
      <w:ind w:left="1021" w:firstLine="0"/>
    </w:pPr>
  </w:style>
  <w:style w:type="paragraph" w:styleId="ListContinue4">
    <w:name w:val="List Continue 4"/>
    <w:basedOn w:val="List4"/>
    <w:rsid w:val="00775392"/>
    <w:pPr>
      <w:ind w:firstLine="0"/>
    </w:pPr>
  </w:style>
  <w:style w:type="paragraph" w:styleId="ListContinue5">
    <w:name w:val="List Continue 5"/>
    <w:basedOn w:val="List5"/>
    <w:rsid w:val="00775392"/>
    <w:pPr>
      <w:ind w:firstLine="0"/>
    </w:pPr>
  </w:style>
  <w:style w:type="paragraph" w:styleId="ListNumber3">
    <w:name w:val="List Number 3"/>
    <w:basedOn w:val="List3"/>
    <w:rsid w:val="00775392"/>
    <w:pPr>
      <w:numPr>
        <w:numId w:val="6"/>
      </w:numPr>
    </w:pPr>
  </w:style>
  <w:style w:type="paragraph" w:styleId="ListNumber4">
    <w:name w:val="List Number 4"/>
    <w:basedOn w:val="List4"/>
    <w:rsid w:val="00775392"/>
    <w:pPr>
      <w:numPr>
        <w:numId w:val="7"/>
      </w:numPr>
    </w:pPr>
  </w:style>
  <w:style w:type="paragraph" w:styleId="ListNumber5">
    <w:name w:val="List Number 5"/>
    <w:basedOn w:val="List5"/>
    <w:rsid w:val="00775392"/>
    <w:pPr>
      <w:numPr>
        <w:numId w:val="8"/>
      </w:numPr>
    </w:pPr>
  </w:style>
  <w:style w:type="paragraph" w:styleId="BlockText">
    <w:name w:val="Block Text"/>
    <w:basedOn w:val="Normal"/>
    <w:rsid w:val="007753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3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392"/>
    <w:rPr>
      <w:sz w:val="16"/>
      <w:vertAlign w:val="superscript"/>
    </w:rPr>
  </w:style>
  <w:style w:type="character" w:customStyle="1" w:styleId="Symbols">
    <w:name w:val="Symbols"/>
    <w:basedOn w:val="DefaultParagraphFont"/>
    <w:rsid w:val="00775392"/>
    <w:rPr>
      <w:rFonts w:ascii="Symbol" w:hAnsi="Symbol"/>
    </w:rPr>
  </w:style>
  <w:style w:type="character" w:customStyle="1" w:styleId="MenuOptions">
    <w:name w:val="Menu Options"/>
    <w:basedOn w:val="DefaultParagraphFont"/>
    <w:rsid w:val="007753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392"/>
    <w:rPr>
      <w:b/>
    </w:rPr>
  </w:style>
  <w:style w:type="character" w:customStyle="1" w:styleId="Underlined">
    <w:name w:val="Underlined"/>
    <w:basedOn w:val="DefaultParagraphFont"/>
    <w:rsid w:val="00775392"/>
    <w:rPr>
      <w:u w:val="single"/>
    </w:rPr>
  </w:style>
  <w:style w:type="paragraph" w:customStyle="1" w:styleId="TableBodyTextRight">
    <w:name w:val="Table Body Text Right"/>
    <w:basedOn w:val="TableBodyText"/>
    <w:rsid w:val="007753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392"/>
    <w:rPr>
      <w:sz w:val="18"/>
    </w:rPr>
  </w:style>
  <w:style w:type="paragraph" w:customStyle="1" w:styleId="BodySmallRight">
    <w:name w:val="Body Small Right"/>
    <w:basedOn w:val="BodyTextRight"/>
    <w:rsid w:val="00775392"/>
    <w:rPr>
      <w:sz w:val="18"/>
      <w:szCs w:val="18"/>
    </w:rPr>
  </w:style>
  <w:style w:type="paragraph" w:customStyle="1" w:styleId="MarginEdition">
    <w:name w:val="Margin Edition"/>
    <w:basedOn w:val="MarginNote"/>
    <w:rsid w:val="007753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392"/>
    <w:rPr>
      <w:sz w:val="2"/>
      <w:szCs w:val="2"/>
    </w:rPr>
  </w:style>
  <w:style w:type="character" w:customStyle="1" w:styleId="Small">
    <w:name w:val="Small"/>
    <w:basedOn w:val="DefaultParagraphFont"/>
    <w:rsid w:val="00775392"/>
    <w:rPr>
      <w:sz w:val="16"/>
    </w:rPr>
  </w:style>
  <w:style w:type="paragraph" w:customStyle="1" w:styleId="WideTable">
    <w:name w:val="Wide Table"/>
    <w:basedOn w:val="Normal"/>
    <w:rsid w:val="007753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392"/>
  </w:style>
  <w:style w:type="paragraph" w:styleId="Quote">
    <w:name w:val="Quote"/>
    <w:basedOn w:val="Heading1"/>
    <w:link w:val="QuoteChar"/>
    <w:qFormat/>
    <w:rsid w:val="007753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3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392"/>
    <w:pPr>
      <w:pageBreakBefore/>
    </w:pPr>
  </w:style>
  <w:style w:type="paragraph" w:customStyle="1" w:styleId="Border">
    <w:name w:val="Border"/>
    <w:basedOn w:val="Normal"/>
    <w:qFormat/>
    <w:rsid w:val="007753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3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3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3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3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3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3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3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3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392"/>
    <w:rPr>
      <w:u w:val="single"/>
    </w:rPr>
  </w:style>
  <w:style w:type="character" w:customStyle="1" w:styleId="BoldandItalics">
    <w:name w:val="Bold and Italics"/>
    <w:qFormat/>
    <w:rsid w:val="00775392"/>
    <w:rPr>
      <w:b/>
      <w:i/>
      <w:u w:val="none"/>
    </w:rPr>
  </w:style>
  <w:style w:type="paragraph" w:styleId="BalloonText">
    <w:name w:val="Balloon Text"/>
    <w:basedOn w:val="Normal"/>
    <w:link w:val="BalloonTextChar"/>
    <w:rsid w:val="007753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3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3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3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3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3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392"/>
    <w:pPr>
      <w:spacing w:before="0" w:after="0"/>
    </w:pPr>
  </w:style>
  <w:style w:type="paragraph" w:customStyle="1" w:styleId="BodyTextBold">
    <w:name w:val="Body Text Bold"/>
    <w:basedOn w:val="BodyText"/>
    <w:qFormat/>
    <w:rsid w:val="00775392"/>
    <w:rPr>
      <w:b/>
    </w:rPr>
  </w:style>
  <w:style w:type="character" w:styleId="Hyperlink">
    <w:name w:val="Hyperlink"/>
    <w:basedOn w:val="DefaultParagraphFont"/>
    <w:uiPriority w:val="99"/>
    <w:unhideWhenUsed/>
    <w:rsid w:val="00F05A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979</Words>
  <Characters>6781</Characters>
  <Application>Microsoft Office Word</Application>
  <DocSecurity>0</DocSecurity>
  <Lines>226</Lines>
  <Paragraphs>161</Paragraphs>
  <ScaleCrop>false</ScaleCrop>
  <Company>Author-it Software Corporation Ltd.</Company>
  <LinksUpToDate>false</LinksUpToDate>
  <CharactersWithSpaces>7599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LGAPLA005 Protect heritage and cultural assets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2025-03-01T09:59:00Z</dcterms:created>
  <dcterms:modified xsi:type="dcterms:W3CDTF">2025-03-01T09:59:00Z</dcterms:modified>
</cp:coreProperties>
</file>