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1EA" w:rsidP="009221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LGAPLA004 Identify native title issues relevant to local government</w:t>
      </w:r>
      <w:r>
        <w:fldChar w:fldCharType="end"/>
      </w:r>
    </w:p>
    <w:p w:rsidR="009221EA" w:rsidP="009221EA">
      <w:pPr>
        <w:pStyle w:val="Version"/>
        <w:sectPr w:rsidSect="00EC65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65CD" w:rsidP="00EC65CD">
      <w:pPr>
        <w:pStyle w:val="SuperHeading"/>
      </w:pPr>
      <w:r w:rsidRPr="00EC65CD">
        <w:t>LGAPLA004 Identify native title issues relevant to local government</w:t>
      </w:r>
    </w:p>
    <w:p w:rsidR="00000000" w:rsidRPr="00EC65CD" w:rsidP="00EC65CD">
      <w:pPr>
        <w:pStyle w:val="Heading1"/>
      </w:pPr>
      <w:bookmarkStart w:id="1" w:name="O_1144763"/>
      <w:bookmarkEnd w:id="1"/>
      <w:r w:rsidRPr="00EC65CD">
        <w:t>Modification History</w:t>
      </w:r>
    </w:p>
    <w:p w:rsidR="00000000" w:rsidRPr="00EC65CD" w:rsidP="009221EA">
      <w:pPr>
        <w:pStyle w:val="BodyText"/>
      </w:pPr>
      <w:r w:rsidRPr="00EC65CD">
        <w:t>Not applicable.</w:t>
      </w:r>
    </w:p>
    <w:p w:rsidR="00000000" w:rsidRPr="00EC65CD" w:rsidP="00EC65CD">
      <w:pPr>
        <w:pStyle w:val="Heading1"/>
      </w:pPr>
      <w:bookmarkStart w:id="2" w:name="O_1144764"/>
      <w:bookmarkEnd w:id="2"/>
      <w:r w:rsidRPr="00EC65CD">
        <w:t>Application</w:t>
      </w:r>
    </w:p>
    <w:p w:rsidR="00000000" w:rsidRPr="00EC65CD" w:rsidP="009221EA">
      <w:pPr>
        <w:pStyle w:val="BodyText"/>
      </w:pPr>
      <w:r w:rsidRPr="00EC65CD">
        <w:t>This unit describes the performance outcomes, skills and knowledge required to ident</w:t>
      </w:r>
      <w:r w:rsidRPr="00EC65CD">
        <w:t>ify native title issues relevant to development planning and infrastructure projects in local government.</w:t>
      </w:r>
    </w:p>
    <w:p w:rsidR="00000000" w:rsidRPr="00EC65CD" w:rsidP="009221EA">
      <w:pPr>
        <w:pStyle w:val="BodyText"/>
      </w:pPr>
      <w:r w:rsidRPr="00EC65CD">
        <w:t>This unit applies to individuals who work in local government.</w:t>
      </w:r>
    </w:p>
    <w:p w:rsidR="00000000" w:rsidRPr="00EC65CD" w:rsidP="009221EA">
      <w:pPr>
        <w:pStyle w:val="BodyText"/>
      </w:pPr>
      <w:r w:rsidRPr="00EC65CD">
        <w:t xml:space="preserve">The skills in this unit must be applied in accordance with Commonwealth and State or </w:t>
      </w:r>
      <w:r w:rsidRPr="00EC65CD">
        <w:t>Territory legislation, Australian standards and industry codes of practice.</w:t>
      </w:r>
    </w:p>
    <w:p w:rsidR="00000000" w:rsidRPr="00EC65CD" w:rsidP="009221EA">
      <w:pPr>
        <w:pStyle w:val="BodyText"/>
      </w:pPr>
      <w:r w:rsidRPr="00EC65CD">
        <w:t>No occupational licensing, certification or specific legislative requirements apply to this unit at the time of publication.</w:t>
      </w:r>
    </w:p>
    <w:p w:rsidR="00000000" w:rsidRPr="00EC65CD" w:rsidP="00EC65CD">
      <w:pPr>
        <w:pStyle w:val="Heading1"/>
      </w:pPr>
      <w:bookmarkStart w:id="3" w:name="O_1144766"/>
      <w:bookmarkEnd w:id="3"/>
      <w:r w:rsidRPr="00EC65CD">
        <w:t>Competency Field</w:t>
      </w:r>
    </w:p>
    <w:p w:rsidR="00000000" w:rsidRPr="00EC65CD" w:rsidP="009221EA">
      <w:pPr>
        <w:pStyle w:val="BodyText"/>
      </w:pPr>
      <w:r w:rsidRPr="00EC65CD">
        <w:t>Not applicable.</w:t>
      </w:r>
    </w:p>
    <w:p w:rsidR="00000000" w:rsidRPr="00EC65CD" w:rsidP="00EC65CD">
      <w:pPr>
        <w:pStyle w:val="Heading1"/>
      </w:pPr>
      <w:bookmarkStart w:id="4" w:name="O_1144767"/>
      <w:bookmarkEnd w:id="4"/>
      <w:r w:rsidRPr="00EC65CD">
        <w:t>Unit Sector</w:t>
      </w:r>
    </w:p>
    <w:p w:rsidR="00000000" w:rsidRPr="00EC65CD" w:rsidP="009221EA">
      <w:pPr>
        <w:pStyle w:val="BodyText"/>
      </w:pPr>
      <w:r w:rsidRPr="00EC65CD">
        <w:t>Not applicable.</w:t>
      </w:r>
    </w:p>
    <w:p w:rsidR="00000000" w:rsidRPr="00EC65CD" w:rsidP="00EC65CD">
      <w:pPr>
        <w:pStyle w:val="Heading1"/>
      </w:pPr>
      <w:bookmarkStart w:id="5" w:name="O_1144768"/>
      <w:bookmarkEnd w:id="5"/>
      <w:r w:rsidRPr="00EC65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C65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5CD" w:rsidP="00EC65CD">
            <w:pPr>
              <w:pStyle w:val="BodyText"/>
            </w:pPr>
            <w:r w:rsidRPr="00EC65C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5CD">
            <w:pPr>
              <w:pStyle w:val="BodyText"/>
              <w:rPr>
                <w:lang w:val="en-NZ"/>
              </w:rPr>
            </w:pPr>
            <w:r w:rsidRPr="00EC65CD">
              <w:rPr>
                <w:rStyle w:val="SpecialBold"/>
              </w:rPr>
              <w:t>PERFORMANCE</w:t>
            </w:r>
            <w:r w:rsidRPr="00EC65CD">
              <w:t xml:space="preserve"> </w:t>
            </w:r>
            <w:r w:rsidRPr="00EC65CD">
              <w:rPr>
                <w:rStyle w:val="SpecialBold"/>
              </w:rPr>
              <w:t>CRITERIA</w:t>
            </w:r>
          </w:p>
        </w:tc>
      </w:tr>
      <w:tr w:rsidTr="00EC65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5CD" w:rsidP="00EC65CD">
            <w:pPr>
              <w:pStyle w:val="BodyText"/>
            </w:pPr>
            <w:r w:rsidRPr="00EC65C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5CD">
            <w:pPr>
              <w:pStyle w:val="BodyText"/>
              <w:rPr>
                <w:lang w:val="en-NZ"/>
              </w:rPr>
            </w:pPr>
            <w:r w:rsidRPr="00EC65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65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5CD">
            <w:pPr>
              <w:pStyle w:val="List"/>
              <w:rPr>
                <w:lang w:val="en-NZ"/>
              </w:rPr>
            </w:pPr>
            <w:r w:rsidRPr="00EC65CD">
              <w:t>1. Determine scope of native title applications.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5CD" w:rsidP="00EC65CD">
            <w:pPr>
              <w:pStyle w:val="List"/>
            </w:pPr>
            <w:r w:rsidRPr="00EC65CD">
              <w:t>1.1. Check council database of land and water holdings against informal and formal registers of native title d</w:t>
            </w:r>
            <w:r w:rsidRPr="00EC65CD">
              <w:t>eterminations, applications and agreements held by the National Native Title Tribunal (NNTT).</w:t>
            </w:r>
          </w:p>
          <w:p w:rsidR="00000000" w:rsidRPr="00EC65CD" w:rsidP="00EC65CD">
            <w:pPr>
              <w:pStyle w:val="List"/>
            </w:pPr>
            <w:r w:rsidRPr="00EC65CD">
              <w:t>1.2. Obtain and map details of applications and determinations.</w:t>
            </w:r>
          </w:p>
          <w:p w:rsidR="00000000" w:rsidP="00EC65CD">
            <w:pPr>
              <w:pStyle w:val="List"/>
              <w:rPr>
                <w:lang w:val="en-NZ"/>
              </w:rPr>
            </w:pPr>
            <w:r w:rsidRPr="00EC65CD">
              <w:t>1.3. Check mapping of applications and determinations with claimants and NNTT.</w:t>
            </w:r>
          </w:p>
        </w:tc>
      </w:tr>
      <w:tr w:rsidTr="00EC65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5CD">
            <w:pPr>
              <w:pStyle w:val="List"/>
              <w:rPr>
                <w:lang w:val="en-NZ"/>
              </w:rPr>
            </w:pPr>
            <w:r w:rsidRPr="00EC65CD">
              <w:t>2. Apply native ti</w:t>
            </w:r>
            <w:r w:rsidRPr="00EC65CD">
              <w:t>tle legislation.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5CD" w:rsidP="00EC65CD">
            <w:pPr>
              <w:pStyle w:val="List"/>
            </w:pPr>
            <w:r w:rsidRPr="00EC65CD">
              <w:t>2.1. Assess legal requirements to notify, consult and negotiate with native title holders and applicants.</w:t>
            </w:r>
          </w:p>
          <w:p w:rsidR="00000000" w:rsidRPr="00EC65CD" w:rsidP="00EC65CD">
            <w:pPr>
              <w:pStyle w:val="List"/>
            </w:pPr>
            <w:r w:rsidRPr="00EC65CD">
              <w:t xml:space="preserve">2.2. Assess impact of native title on existing and future land uses. </w:t>
            </w:r>
          </w:p>
          <w:p w:rsidR="00000000" w:rsidRPr="00EC65CD" w:rsidP="00EC65CD">
            <w:pPr>
              <w:pStyle w:val="List"/>
            </w:pPr>
            <w:r w:rsidRPr="00EC65CD">
              <w:t xml:space="preserve">2.3. Report on status of native title assessment. </w:t>
            </w:r>
          </w:p>
          <w:p w:rsidR="00000000" w:rsidRPr="00EC65CD" w:rsidP="00EC65CD">
            <w:pPr>
              <w:pStyle w:val="List"/>
            </w:pPr>
            <w:r w:rsidRPr="00EC65CD">
              <w:t>2.4. Integrate requirements to notify, consult and negotiate with native title holders and applicants into council strategic, operation and decision making processes.</w:t>
            </w:r>
          </w:p>
        </w:tc>
      </w:tr>
    </w:tbl>
    <w:p w:rsidR="00000000" w:rsidRPr="00EC65CD" w:rsidP="00EC65CD">
      <w:pPr>
        <w:pStyle w:val="BodyText"/>
      </w:pPr>
    </w:p>
    <w:p w:rsidR="00000000" w:rsidRPr="00EC65CD" w:rsidP="00EC65CD">
      <w:pPr>
        <w:pStyle w:val="AllowPageBreak"/>
      </w:pPr>
    </w:p>
    <w:p w:rsidR="00000000" w:rsidRPr="00EC65CD" w:rsidP="00EC65CD">
      <w:pPr>
        <w:pStyle w:val="Heading1"/>
      </w:pPr>
      <w:bookmarkStart w:id="6" w:name="O_1144769"/>
      <w:bookmarkEnd w:id="6"/>
      <w:r w:rsidRPr="00EC65C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C65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5CD">
            <w:pPr>
              <w:pStyle w:val="BodyText"/>
              <w:rPr>
                <w:lang w:val="en-NZ"/>
              </w:rPr>
            </w:pPr>
            <w:r w:rsidRPr="00EC65CD">
              <w:rPr>
                <w:rStyle w:val="Emphasis"/>
              </w:rPr>
              <w:t>Foundation skills essential to performance in this</w:t>
            </w:r>
            <w:r w:rsidRPr="00EC65CD">
              <w:rPr>
                <w:rStyle w:val="Emphasis"/>
              </w:rPr>
              <w:t xml:space="preserve"> unit, but not explicit in the performance criteria are listed below.</w:t>
            </w:r>
          </w:p>
        </w:tc>
      </w:tr>
      <w:tr w:rsidTr="00EC65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5CD" w:rsidP="00EC65CD">
            <w:pPr>
              <w:pStyle w:val="BodyText"/>
            </w:pPr>
            <w:r w:rsidRPr="00EC65C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5CD">
            <w:pPr>
              <w:pStyle w:val="BodyText"/>
              <w:rPr>
                <w:lang w:val="en-NZ"/>
              </w:rPr>
            </w:pPr>
            <w:r w:rsidRPr="00EC65CD">
              <w:rPr>
                <w:rStyle w:val="SpecialBold"/>
              </w:rPr>
              <w:t>DESCRIPTION</w:t>
            </w:r>
          </w:p>
        </w:tc>
      </w:tr>
      <w:tr w:rsidTr="00EC65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5CD">
            <w:pPr>
              <w:pStyle w:val="BodyText"/>
              <w:rPr>
                <w:lang w:val="en-NZ"/>
              </w:rPr>
            </w:pPr>
            <w:r w:rsidRPr="00EC65C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5CD">
            <w:pPr>
              <w:pStyle w:val="ListBullet"/>
              <w:rPr>
                <w:lang w:val="en-NZ"/>
              </w:rPr>
            </w:pPr>
            <w:r w:rsidRPr="00EC65CD">
              <w:t>interpret legislation.</w:t>
            </w:r>
          </w:p>
        </w:tc>
      </w:tr>
      <w:tr w:rsidTr="00EC65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5CD">
            <w:pPr>
              <w:pStyle w:val="BodyText"/>
              <w:rPr>
                <w:lang w:val="en-NZ"/>
              </w:rPr>
            </w:pPr>
            <w:r w:rsidRPr="00EC65C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5CD">
            <w:pPr>
              <w:pStyle w:val="ListBullet"/>
              <w:rPr>
                <w:lang w:val="en-NZ"/>
              </w:rPr>
            </w:pPr>
            <w:r w:rsidRPr="00EC65CD">
              <w:t>prepare native title assessment report.</w:t>
            </w:r>
          </w:p>
        </w:tc>
      </w:tr>
      <w:tr w:rsidTr="00EC65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5CD">
            <w:pPr>
              <w:pStyle w:val="BodyText"/>
              <w:rPr>
                <w:lang w:val="en-NZ"/>
              </w:rPr>
            </w:pPr>
            <w:r w:rsidRPr="00EC65CD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5CD" w:rsidP="00EC65CD">
            <w:pPr>
              <w:pStyle w:val="ListBullet"/>
            </w:pPr>
            <w:r w:rsidRPr="00EC65CD">
              <w:t>use information systems relevant to development planning.</w:t>
            </w:r>
          </w:p>
        </w:tc>
      </w:tr>
    </w:tbl>
    <w:p w:rsidR="00000000" w:rsidRPr="00EC65CD" w:rsidP="00EC65CD">
      <w:pPr>
        <w:pStyle w:val="BodyText"/>
      </w:pPr>
    </w:p>
    <w:p w:rsidR="00000000" w:rsidRPr="00EC65CD" w:rsidP="00EC65CD">
      <w:pPr>
        <w:pStyle w:val="AllowPageBreak"/>
      </w:pPr>
    </w:p>
    <w:p w:rsidR="00000000" w:rsidRPr="00EC65CD" w:rsidP="00EC65CD">
      <w:pPr>
        <w:pStyle w:val="Heading1"/>
      </w:pPr>
      <w:bookmarkStart w:id="7" w:name="O_1144771"/>
      <w:bookmarkEnd w:id="7"/>
      <w:r w:rsidRPr="00EC65CD">
        <w:t>Unit Mapping Information</w:t>
      </w:r>
    </w:p>
    <w:p w:rsidR="00000000" w:rsidRPr="00EC65CD" w:rsidP="009221EA">
      <w:pPr>
        <w:pStyle w:val="BodyText"/>
      </w:pPr>
      <w:r w:rsidRPr="00EC65CD">
        <w:t>LGALAND502A Identify native title issues relevant to local government context and functions.</w:t>
      </w:r>
    </w:p>
    <w:p w:rsidR="00000000" w:rsidRPr="00EC65CD" w:rsidP="00EC65CD">
      <w:pPr>
        <w:pStyle w:val="Heading1"/>
      </w:pPr>
      <w:bookmarkStart w:id="8" w:name="O_1144778"/>
      <w:bookmarkEnd w:id="8"/>
      <w:r w:rsidRPr="00EC65CD">
        <w:t>Links</w:t>
      </w:r>
    </w:p>
    <w:p w:rsidR="00000000" w:rsidRPr="00EC65CD" w:rsidP="009221EA">
      <w:pPr>
        <w:pStyle w:val="BodyText"/>
      </w:pPr>
      <w:r w:rsidRPr="00EC65CD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6B02BC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EC65CD" w:rsidP="00EC65CD"/>
    <w:sectPr w:rsidSect="00EC65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5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5CD" w:rsidRPr="009221EA" w:rsidP="009221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5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1EA" w:rsidP="00EC65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21EA" w:rsidP="00EC65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221EA" w:rsidP="00EC65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5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1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65CD" w:rsidRPr="009221EA" w:rsidP="009221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5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1EA" w:rsidRPr="002D2AF8" w:rsidP="00EC65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LGAPLA004 Identify native title issues relevant to local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9221EA" w:rsidP="00EC65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F05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9C92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5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65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65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65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65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65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65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65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65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65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65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65CD"/>
  </w:style>
  <w:style w:type="character" w:customStyle="1" w:styleId="Heading1Char">
    <w:name w:val="Heading 1 Char"/>
    <w:basedOn w:val="DefaultParagraphFont"/>
    <w:link w:val="Heading1"/>
    <w:rsid w:val="00EC65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65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65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65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65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65CD"/>
    <w:rPr>
      <w:b/>
      <w:spacing w:val="0"/>
    </w:rPr>
  </w:style>
  <w:style w:type="character" w:styleId="Emphasis">
    <w:name w:val="Emphasis"/>
    <w:basedOn w:val="DefaultParagraphFont"/>
    <w:qFormat/>
    <w:rsid w:val="00EC65CD"/>
    <w:rPr>
      <w:i/>
    </w:rPr>
  </w:style>
  <w:style w:type="paragraph" w:customStyle="1" w:styleId="SuperHeading">
    <w:name w:val="SuperHeading"/>
    <w:basedOn w:val="Normal"/>
    <w:rsid w:val="00EC65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65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65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65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65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65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65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65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65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65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65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65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65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65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65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65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65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65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65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65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65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65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65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65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65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65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65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65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65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65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65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65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65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65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65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65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65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65CD"/>
  </w:style>
  <w:style w:type="paragraph" w:styleId="TableofFigures">
    <w:name w:val="table of figures"/>
    <w:basedOn w:val="Normal"/>
    <w:next w:val="Normal"/>
    <w:semiHidden/>
    <w:rsid w:val="00EC65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65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65CD"/>
    <w:rPr>
      <w:rFonts w:ascii="Wingdings" w:hAnsi="Wingdings"/>
    </w:rPr>
  </w:style>
  <w:style w:type="paragraph" w:customStyle="1" w:styleId="TableHeading">
    <w:name w:val="Table Heading"/>
    <w:basedOn w:val="HeadingBase"/>
    <w:rsid w:val="00EC65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65CD"/>
    <w:rPr>
      <w:color w:val="0033CC"/>
      <w:u w:val="none"/>
    </w:rPr>
  </w:style>
  <w:style w:type="paragraph" w:customStyle="1" w:styleId="BodyTextRight">
    <w:name w:val="Body Text Right"/>
    <w:basedOn w:val="BodyText"/>
    <w:rsid w:val="00EC65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65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65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65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65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65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65CD"/>
    <w:rPr>
      <w:sz w:val="32"/>
    </w:rPr>
  </w:style>
  <w:style w:type="paragraph" w:customStyle="1" w:styleId="HeadingProcedure">
    <w:name w:val="Heading Procedure"/>
    <w:basedOn w:val="HeadingBase"/>
    <w:next w:val="Normal"/>
    <w:rsid w:val="00EC65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65CD"/>
    <w:pPr>
      <w:spacing w:before="60" w:after="60"/>
    </w:pPr>
  </w:style>
  <w:style w:type="paragraph" w:styleId="ListContinue">
    <w:name w:val="List Continue"/>
    <w:basedOn w:val="List"/>
    <w:rsid w:val="00EC65CD"/>
    <w:pPr>
      <w:ind w:firstLine="0"/>
    </w:pPr>
  </w:style>
  <w:style w:type="paragraph" w:customStyle="1" w:styleId="ListNote">
    <w:name w:val="List Note"/>
    <w:basedOn w:val="List"/>
    <w:rsid w:val="00EC65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65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65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65CD"/>
    <w:rPr>
      <w:rFonts w:ascii="Courier New" w:hAnsi="Courier New"/>
    </w:rPr>
  </w:style>
  <w:style w:type="paragraph" w:customStyle="1" w:styleId="NoteBullet">
    <w:name w:val="Note Bullet"/>
    <w:basedOn w:val="Note"/>
    <w:rsid w:val="00EC65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65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65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65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65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65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65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65CD"/>
    <w:rPr>
      <w:b/>
      <w:smallCaps/>
    </w:rPr>
  </w:style>
  <w:style w:type="paragraph" w:customStyle="1" w:styleId="TableListNumber">
    <w:name w:val="Table List Number"/>
    <w:basedOn w:val="ListNumber"/>
    <w:rsid w:val="00EC65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65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65CD"/>
    <w:pPr>
      <w:numPr>
        <w:numId w:val="8"/>
      </w:numPr>
    </w:pPr>
  </w:style>
  <w:style w:type="paragraph" w:customStyle="1" w:styleId="ListAlpha2">
    <w:name w:val="List Alpha 2"/>
    <w:basedOn w:val="List2"/>
    <w:rsid w:val="00EC65CD"/>
    <w:pPr>
      <w:numPr>
        <w:numId w:val="7"/>
      </w:numPr>
    </w:pPr>
  </w:style>
  <w:style w:type="paragraph" w:styleId="List2">
    <w:name w:val="List 2"/>
    <w:basedOn w:val="BodyText"/>
    <w:rsid w:val="00EC65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65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65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65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65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65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65CD"/>
    <w:pPr>
      <w:numPr>
        <w:numId w:val="3"/>
      </w:numPr>
    </w:pPr>
  </w:style>
  <w:style w:type="paragraph" w:styleId="ListContinue2">
    <w:name w:val="List Continue 2"/>
    <w:basedOn w:val="List2"/>
    <w:rsid w:val="00EC65CD"/>
    <w:pPr>
      <w:ind w:firstLine="0"/>
    </w:pPr>
  </w:style>
  <w:style w:type="paragraph" w:styleId="ListContinue3">
    <w:name w:val="List Continue 3"/>
    <w:basedOn w:val="List3"/>
    <w:rsid w:val="00EC65CD"/>
    <w:pPr>
      <w:ind w:left="1021" w:firstLine="0"/>
    </w:pPr>
  </w:style>
  <w:style w:type="paragraph" w:styleId="ListContinue4">
    <w:name w:val="List Continue 4"/>
    <w:basedOn w:val="List4"/>
    <w:rsid w:val="00EC65CD"/>
    <w:pPr>
      <w:ind w:firstLine="0"/>
    </w:pPr>
  </w:style>
  <w:style w:type="paragraph" w:styleId="ListContinue5">
    <w:name w:val="List Continue 5"/>
    <w:basedOn w:val="List5"/>
    <w:rsid w:val="00EC65CD"/>
    <w:pPr>
      <w:ind w:firstLine="0"/>
    </w:pPr>
  </w:style>
  <w:style w:type="paragraph" w:styleId="ListNumber3">
    <w:name w:val="List Number 3"/>
    <w:basedOn w:val="List3"/>
    <w:rsid w:val="00EC65CD"/>
    <w:pPr>
      <w:numPr>
        <w:numId w:val="4"/>
      </w:numPr>
    </w:pPr>
  </w:style>
  <w:style w:type="paragraph" w:styleId="ListNumber4">
    <w:name w:val="List Number 4"/>
    <w:basedOn w:val="List4"/>
    <w:rsid w:val="00EC65CD"/>
    <w:pPr>
      <w:numPr>
        <w:numId w:val="5"/>
      </w:numPr>
    </w:pPr>
  </w:style>
  <w:style w:type="paragraph" w:styleId="ListNumber5">
    <w:name w:val="List Number 5"/>
    <w:basedOn w:val="List5"/>
    <w:rsid w:val="00EC65CD"/>
    <w:pPr>
      <w:numPr>
        <w:numId w:val="6"/>
      </w:numPr>
    </w:pPr>
  </w:style>
  <w:style w:type="paragraph" w:styleId="BlockText">
    <w:name w:val="Block Text"/>
    <w:basedOn w:val="Normal"/>
    <w:rsid w:val="00EC65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65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65CD"/>
    <w:rPr>
      <w:sz w:val="16"/>
      <w:vertAlign w:val="superscript"/>
    </w:rPr>
  </w:style>
  <w:style w:type="character" w:customStyle="1" w:styleId="Symbols">
    <w:name w:val="Symbols"/>
    <w:basedOn w:val="DefaultParagraphFont"/>
    <w:rsid w:val="00EC65CD"/>
    <w:rPr>
      <w:rFonts w:ascii="Symbol" w:hAnsi="Symbol"/>
    </w:rPr>
  </w:style>
  <w:style w:type="character" w:customStyle="1" w:styleId="MenuOptions">
    <w:name w:val="Menu Options"/>
    <w:basedOn w:val="DefaultParagraphFont"/>
    <w:rsid w:val="00EC65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65CD"/>
    <w:rPr>
      <w:b/>
    </w:rPr>
  </w:style>
  <w:style w:type="character" w:customStyle="1" w:styleId="Underlined">
    <w:name w:val="Underlined"/>
    <w:basedOn w:val="DefaultParagraphFont"/>
    <w:rsid w:val="00EC65CD"/>
    <w:rPr>
      <w:u w:val="single"/>
    </w:rPr>
  </w:style>
  <w:style w:type="paragraph" w:customStyle="1" w:styleId="TableBodyTextRight">
    <w:name w:val="Table Body Text Right"/>
    <w:basedOn w:val="TableBodyText"/>
    <w:rsid w:val="00EC65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65CD"/>
    <w:rPr>
      <w:sz w:val="18"/>
    </w:rPr>
  </w:style>
  <w:style w:type="paragraph" w:customStyle="1" w:styleId="BodySmallRight">
    <w:name w:val="Body Small Right"/>
    <w:basedOn w:val="BodyTextRight"/>
    <w:rsid w:val="00EC65CD"/>
    <w:rPr>
      <w:sz w:val="18"/>
      <w:szCs w:val="18"/>
    </w:rPr>
  </w:style>
  <w:style w:type="paragraph" w:customStyle="1" w:styleId="MarginEdition">
    <w:name w:val="Margin Edition"/>
    <w:basedOn w:val="MarginNote"/>
    <w:rsid w:val="00EC65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65CD"/>
    <w:rPr>
      <w:sz w:val="2"/>
      <w:szCs w:val="2"/>
    </w:rPr>
  </w:style>
  <w:style w:type="character" w:customStyle="1" w:styleId="Small">
    <w:name w:val="Small"/>
    <w:basedOn w:val="DefaultParagraphFont"/>
    <w:rsid w:val="00EC65CD"/>
    <w:rPr>
      <w:sz w:val="16"/>
    </w:rPr>
  </w:style>
  <w:style w:type="paragraph" w:customStyle="1" w:styleId="WideTable">
    <w:name w:val="Wide Table"/>
    <w:basedOn w:val="Normal"/>
    <w:rsid w:val="00EC65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65CD"/>
  </w:style>
  <w:style w:type="paragraph" w:styleId="Quote">
    <w:name w:val="Quote"/>
    <w:basedOn w:val="Heading1"/>
    <w:link w:val="QuoteChar"/>
    <w:qFormat/>
    <w:rsid w:val="00EC65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65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65CD"/>
    <w:pPr>
      <w:pageBreakBefore/>
    </w:pPr>
  </w:style>
  <w:style w:type="paragraph" w:customStyle="1" w:styleId="Border">
    <w:name w:val="Border"/>
    <w:basedOn w:val="Normal"/>
    <w:qFormat/>
    <w:rsid w:val="00EC65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65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5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5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65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65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65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65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65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65CD"/>
    <w:rPr>
      <w:u w:val="single"/>
    </w:rPr>
  </w:style>
  <w:style w:type="character" w:customStyle="1" w:styleId="BoldandItalics">
    <w:name w:val="Bold and Italics"/>
    <w:qFormat/>
    <w:rsid w:val="00EC65CD"/>
    <w:rPr>
      <w:b/>
      <w:i/>
      <w:u w:val="none"/>
    </w:rPr>
  </w:style>
  <w:style w:type="paragraph" w:styleId="BalloonText">
    <w:name w:val="Balloon Text"/>
    <w:basedOn w:val="Normal"/>
    <w:link w:val="BalloonTextChar"/>
    <w:rsid w:val="00EC65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65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65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65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65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65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65CD"/>
    <w:pPr>
      <w:spacing w:before="0" w:after="0"/>
    </w:pPr>
  </w:style>
  <w:style w:type="paragraph" w:customStyle="1" w:styleId="BodyTextBold">
    <w:name w:val="Body Text Bold"/>
    <w:basedOn w:val="BodyText"/>
    <w:qFormat/>
    <w:rsid w:val="00EC65CD"/>
    <w:rPr>
      <w:b/>
    </w:rPr>
  </w:style>
  <w:style w:type="character" w:styleId="Hyperlink">
    <w:name w:val="Hyperlink"/>
    <w:basedOn w:val="DefaultParagraphFont"/>
    <w:uiPriority w:val="99"/>
    <w:unhideWhenUsed/>
    <w:rsid w:val="009221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2263</Characters>
  <Application>Microsoft Office Word</Application>
  <DocSecurity>0</DocSecurity>
  <Lines>83</Lines>
  <Paragraphs>51</Paragraphs>
  <ScaleCrop>false</ScaleCrop>
  <Company>Author-it Software Corporation Ltd.</Company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LGAPLA004 Identify native title issues relevant to local government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2021-02-10T07:38:00Z</dcterms:created>
  <dcterms:modified xsi:type="dcterms:W3CDTF">2021-02-10T07:38:00Z</dcterms:modified>
</cp:coreProperties>
</file>