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1F0" w:rsidP="00006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LGAPLA002 Perform minor development assessments</w:t>
      </w:r>
      <w:r>
        <w:fldChar w:fldCharType="end"/>
      </w:r>
    </w:p>
    <w:p w:rsidR="000061F0" w:rsidP="000061F0">
      <w:pPr>
        <w:pStyle w:val="Version"/>
        <w:sectPr w:rsidSect="00F20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E51" w:rsidP="00F20E51">
      <w:pPr>
        <w:pStyle w:val="SuperHeading"/>
      </w:pPr>
      <w:r w:rsidRPr="00F20E51">
        <w:t>LGAPLA002 Perform minor development assessments</w:t>
      </w:r>
    </w:p>
    <w:p w:rsidR="00000000" w:rsidRPr="00F20E51" w:rsidP="00F20E51">
      <w:pPr>
        <w:pStyle w:val="Heading1"/>
      </w:pPr>
      <w:bookmarkStart w:id="1" w:name="O_1144725"/>
      <w:bookmarkEnd w:id="1"/>
      <w:r w:rsidRPr="00F20E51">
        <w:t>Modification History</w:t>
      </w:r>
    </w:p>
    <w:p w:rsidR="00000000" w:rsidRPr="00F20E51" w:rsidP="000061F0">
      <w:pPr>
        <w:pStyle w:val="BodyText"/>
      </w:pPr>
      <w:r w:rsidRPr="00F20E51">
        <w:t>Not applicable.</w:t>
      </w:r>
    </w:p>
    <w:p w:rsidR="00000000" w:rsidRPr="00F20E51" w:rsidP="00F20E51">
      <w:pPr>
        <w:pStyle w:val="Heading1"/>
      </w:pPr>
      <w:bookmarkStart w:id="2" w:name="O_1144726"/>
      <w:bookmarkEnd w:id="2"/>
      <w:r w:rsidRPr="00F20E51">
        <w:t>Application</w:t>
      </w:r>
    </w:p>
    <w:p w:rsidR="00000000" w:rsidRPr="00F20E51" w:rsidP="000061F0">
      <w:pPr>
        <w:pStyle w:val="BodyText"/>
      </w:pPr>
      <w:r w:rsidRPr="00F20E51">
        <w:t>This unit describes the performance outcomes, skills and knowledge required for development planning including planning and conducting site inspections and assessing minor develop</w:t>
      </w:r>
      <w:r w:rsidRPr="00F20E51">
        <w:t xml:space="preserve">ment applications. </w:t>
      </w:r>
    </w:p>
    <w:p w:rsidR="00000000" w:rsidRPr="00F20E51" w:rsidP="000061F0">
      <w:pPr>
        <w:pStyle w:val="BodyText"/>
      </w:pPr>
      <w:r w:rsidRPr="00F20E51">
        <w:t>This unit applies to individuals who work in local government.</w:t>
      </w:r>
    </w:p>
    <w:p w:rsidR="00000000" w:rsidRPr="00F20E51" w:rsidP="000061F0">
      <w:pPr>
        <w:pStyle w:val="BodyText"/>
      </w:pPr>
      <w:r w:rsidRPr="00F20E51">
        <w:t>The skills in this unit must be applied in accordance with Commonwealth and State or Territory legislation, Australian standards and industry codes of practice.</w:t>
      </w:r>
    </w:p>
    <w:p w:rsidR="00000000" w:rsidRPr="00F20E51" w:rsidP="000061F0">
      <w:pPr>
        <w:pStyle w:val="BodyText"/>
      </w:pPr>
      <w:r w:rsidRPr="00F20E51">
        <w:t>No occupa</w:t>
      </w:r>
      <w:r w:rsidRPr="00F20E51">
        <w:t>tional licensing, certification or specific legislative requirements apply to this unit at the time of publication.</w:t>
      </w:r>
    </w:p>
    <w:p w:rsidR="00000000" w:rsidRPr="00F20E51" w:rsidP="00F20E51">
      <w:pPr>
        <w:pStyle w:val="Heading1"/>
      </w:pPr>
      <w:bookmarkStart w:id="3" w:name="O_1144728"/>
      <w:bookmarkEnd w:id="3"/>
      <w:r w:rsidRPr="00F20E51">
        <w:t>Competency Field</w:t>
      </w:r>
    </w:p>
    <w:p w:rsidR="00000000" w:rsidRPr="00F20E51" w:rsidP="000061F0">
      <w:pPr>
        <w:pStyle w:val="BodyText"/>
      </w:pPr>
      <w:r w:rsidRPr="00F20E51">
        <w:t>Not applicable.</w:t>
      </w:r>
    </w:p>
    <w:p w:rsidR="00000000" w:rsidRPr="00F20E51" w:rsidP="00F20E51">
      <w:pPr>
        <w:pStyle w:val="Heading1"/>
      </w:pPr>
      <w:bookmarkStart w:id="4" w:name="O_1144729"/>
      <w:bookmarkEnd w:id="4"/>
      <w:r w:rsidRPr="00F20E51">
        <w:t>Unit Sector</w:t>
      </w:r>
    </w:p>
    <w:p w:rsidR="00000000" w:rsidRPr="00F20E51" w:rsidP="000061F0">
      <w:pPr>
        <w:pStyle w:val="BodyText"/>
      </w:pPr>
      <w:r w:rsidRPr="00F20E51">
        <w:t>Not applicable.</w:t>
      </w:r>
    </w:p>
    <w:p w:rsidR="00000000" w:rsidRPr="00F20E51" w:rsidP="00F20E51">
      <w:pPr>
        <w:pStyle w:val="Heading1"/>
      </w:pPr>
      <w:bookmarkStart w:id="5" w:name="O_1144730"/>
      <w:bookmarkEnd w:id="5"/>
      <w:r w:rsidRPr="00F20E51">
        <w:t>Elements and Performan</w:t>
      </w:r>
      <w:r w:rsidRPr="00F20E51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BodyText"/>
            </w:pPr>
            <w:r w:rsidRPr="00F20E51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rPr>
                <w:rStyle w:val="SpecialBold"/>
              </w:rPr>
              <w:t>PERFORMANCE</w:t>
            </w:r>
            <w:r w:rsidRPr="00F20E51">
              <w:t xml:space="preserve"> </w:t>
            </w:r>
            <w:r w:rsidRPr="00F20E51">
              <w:rPr>
                <w:rStyle w:val="SpecialBold"/>
              </w:rPr>
              <w:t>CRITERIA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BodyText"/>
            </w:pPr>
            <w:r w:rsidRPr="00F20E51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"/>
              <w:rPr>
                <w:lang w:val="en-NZ"/>
              </w:rPr>
            </w:pPr>
            <w:r w:rsidRPr="00F20E51">
              <w:t>1. Prepare for assessment.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"/>
            </w:pPr>
            <w:r w:rsidRPr="00F20E51">
              <w:t>1.1. Plan, schedule and conduct pre-application meeting with prospective applicant.</w:t>
            </w:r>
          </w:p>
          <w:p w:rsidR="00000000" w:rsidRPr="00F20E51" w:rsidP="00F20E51">
            <w:pPr>
              <w:pStyle w:val="List"/>
            </w:pPr>
            <w:r w:rsidRPr="00F20E51">
              <w:t>1.2. Receive, interpret and review minor development application for completeness.</w:t>
            </w:r>
          </w:p>
          <w:p w:rsidR="00000000" w:rsidRPr="00F20E51" w:rsidP="00F20E51">
            <w:pPr>
              <w:pStyle w:val="List"/>
            </w:pPr>
            <w:r w:rsidRPr="00F20E51">
              <w:t>1.3. Consult with applicant to resolve identified administrative inconsistencies and gaps</w:t>
            </w:r>
            <w:r w:rsidRPr="00F20E51">
              <w:t>.</w:t>
            </w:r>
          </w:p>
          <w:p w:rsidR="00000000" w:rsidP="00F20E51">
            <w:pPr>
              <w:pStyle w:val="List"/>
              <w:rPr>
                <w:lang w:val="en-NZ"/>
              </w:rPr>
            </w:pPr>
            <w:r w:rsidRPr="00F20E51">
              <w:t xml:space="preserve">1.4. Confirm application is within delegated authority and refer </w:t>
            </w:r>
            <w:r w:rsidRPr="00F20E51">
              <w:t>applications outside delegated authority to supervisor.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"/>
              <w:rPr>
                <w:lang w:val="en-NZ"/>
              </w:rPr>
            </w:pPr>
            <w:r w:rsidRPr="00F20E51">
              <w:t>2. Perform preliminary assessment.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"/>
            </w:pPr>
            <w:r w:rsidRPr="00F20E51">
              <w:t xml:space="preserve">2.1. Interpret and apply planning legislation, schemes and instruments to identify conformance issues and risks. </w:t>
            </w:r>
          </w:p>
          <w:p w:rsidR="00000000" w:rsidRPr="00F20E51" w:rsidP="00F20E51">
            <w:pPr>
              <w:pStyle w:val="List"/>
            </w:pPr>
            <w:r w:rsidRPr="00F20E51">
              <w:t>2.2. Coordinate and communicate with statutory authorities and other parties to gather and confirm assessment information.</w:t>
            </w:r>
          </w:p>
          <w:p w:rsidR="00000000" w:rsidRPr="00F20E51" w:rsidP="00F20E51">
            <w:pPr>
              <w:pStyle w:val="List"/>
            </w:pPr>
            <w:r w:rsidRPr="00F20E51">
              <w:t>2.3. Prepare and is</w:t>
            </w:r>
            <w:r w:rsidRPr="00F20E51">
              <w:t>sue public notification according to statutory requirements and organisational policies and procedures.</w:t>
            </w:r>
          </w:p>
          <w:p w:rsidR="00000000" w:rsidRPr="00F20E51" w:rsidP="00F20E51">
            <w:pPr>
              <w:pStyle w:val="List"/>
            </w:pPr>
            <w:r w:rsidRPr="00F20E51">
              <w:t>2.4. Refer application to statutory and non-statutory requirements.</w:t>
            </w:r>
          </w:p>
          <w:p w:rsidR="00000000" w:rsidP="00F20E51">
            <w:pPr>
              <w:pStyle w:val="List"/>
              <w:rPr>
                <w:lang w:val="en-NZ"/>
              </w:rPr>
            </w:pPr>
            <w:r w:rsidRPr="00F20E51">
              <w:t>2.5. Receive, interpret and analyse submissions from interested parties and objector</w:t>
            </w:r>
            <w:r w:rsidRPr="00F20E51">
              <w:t>s to identify development issues.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"/>
              <w:rPr>
                <w:lang w:val="en-NZ"/>
              </w:rPr>
            </w:pPr>
            <w:r w:rsidRPr="00F20E51">
              <w:t>3. Visit site.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"/>
            </w:pPr>
            <w:r w:rsidRPr="00F20E51">
              <w:t>3.1. Review minor development application impacts to determine need for site inspection.</w:t>
            </w:r>
          </w:p>
          <w:p w:rsidR="00000000" w:rsidRPr="00F20E51" w:rsidP="00F20E51">
            <w:pPr>
              <w:pStyle w:val="List"/>
            </w:pPr>
            <w:r w:rsidRPr="00F20E51">
              <w:t>3.2. Review application information to identify site visit health and safety hazards and risks, assess risks and impl</w:t>
            </w:r>
            <w:r w:rsidRPr="00F20E51">
              <w:t>ement risk controls.</w:t>
            </w:r>
          </w:p>
          <w:p w:rsidR="00000000" w:rsidRPr="00F20E51" w:rsidP="00F20E51">
            <w:pPr>
              <w:pStyle w:val="List"/>
            </w:pPr>
            <w:r w:rsidRPr="00F20E51">
              <w:t>3.3. Plan, schedule and conduct site visit to inspect site for development impacts.</w:t>
            </w:r>
          </w:p>
          <w:p w:rsidR="00000000" w:rsidP="00F20E51">
            <w:pPr>
              <w:pStyle w:val="List"/>
              <w:rPr>
                <w:lang w:val="en-NZ"/>
              </w:rPr>
            </w:pPr>
            <w:r w:rsidRPr="00F20E51">
              <w:t>3.4. Record site inspection outcomes according to organisational procedures.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"/>
              <w:rPr>
                <w:lang w:val="en-NZ"/>
              </w:rPr>
            </w:pPr>
            <w:r w:rsidRPr="00F20E51">
              <w:t>4. Perform and report on final assessment.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"/>
            </w:pPr>
            <w:r w:rsidRPr="00F20E51">
              <w:t>4.1. Negotiate with applicants</w:t>
            </w:r>
            <w:r w:rsidRPr="00F20E51">
              <w:t xml:space="preserve"> and interested parties to resolve identified issues and maximise development outcomes.</w:t>
            </w:r>
          </w:p>
          <w:p w:rsidR="00000000" w:rsidRPr="00F20E51" w:rsidP="00F20E51">
            <w:pPr>
              <w:pStyle w:val="List"/>
            </w:pPr>
            <w:r w:rsidRPr="00F20E51">
              <w:t>4.2. Review minor development application amendments to confirm preconditions for development consent are met.</w:t>
            </w:r>
          </w:p>
          <w:p w:rsidR="00000000" w:rsidRPr="00F20E51" w:rsidP="00F20E51">
            <w:pPr>
              <w:pStyle w:val="List"/>
            </w:pPr>
            <w:r w:rsidRPr="00F20E51">
              <w:t>4.3. Document assessment report and recommendation and su</w:t>
            </w:r>
            <w:r w:rsidRPr="00F20E51">
              <w:t xml:space="preserve">bmit to officer authorised to make determination. </w:t>
            </w:r>
          </w:p>
          <w:p w:rsidR="00000000" w:rsidRPr="00F20E51" w:rsidP="00F20E51">
            <w:pPr>
              <w:pStyle w:val="List"/>
            </w:pPr>
            <w:r w:rsidRPr="00F20E51">
              <w:t>4.4. Prepare planning approval and conditions documentation and notify applicant of assessment decision.</w:t>
            </w:r>
          </w:p>
        </w:tc>
      </w:tr>
    </w:tbl>
    <w:p w:rsidR="00000000" w:rsidRPr="00F20E51" w:rsidP="00F20E51">
      <w:pPr>
        <w:pStyle w:val="BodyText"/>
      </w:pPr>
    </w:p>
    <w:p w:rsidR="00000000" w:rsidRPr="00F20E51" w:rsidP="00F20E51">
      <w:pPr>
        <w:pStyle w:val="AllowPageBreak"/>
      </w:pPr>
    </w:p>
    <w:p w:rsidR="00000000" w:rsidRPr="00F20E51" w:rsidP="00F20E51">
      <w:pPr>
        <w:pStyle w:val="Heading1"/>
      </w:pPr>
      <w:bookmarkStart w:id="6" w:name="O_1144731"/>
      <w:bookmarkEnd w:id="6"/>
      <w:r w:rsidRPr="00F20E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BodyText"/>
            </w:pPr>
            <w:r w:rsidRPr="00F20E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rPr>
                <w:rStyle w:val="SpecialBold"/>
              </w:rPr>
              <w:t>DESCRIPTION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interpret planning legislation, schemes and instruments, organisational policies and procedure</w:t>
            </w:r>
            <w:r w:rsidRPr="00F20E51">
              <w:t>s, planning records, planning permits and conditions, titles and covenants.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correspond with applicants, internal staff and interested parties about development assessment matters.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 xml:space="preserve">Oral communication skills </w:t>
            </w:r>
            <w:r w:rsidRPr="00F20E51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Bullet"/>
            </w:pPr>
            <w:r w:rsidRPr="00F20E51">
              <w:t>listen and respond to development assessment enquiries</w:t>
            </w:r>
          </w:p>
          <w:p w:rsidR="00000000" w:rsidRPr="00F20E51" w:rsidP="00F20E51">
            <w:pPr>
              <w:pStyle w:val="ListBullet"/>
            </w:pPr>
            <w:r w:rsidRPr="00F20E51">
              <w:t>provide pre-lodgement advice</w:t>
            </w:r>
          </w:p>
          <w:p w:rsidR="00000000" w:rsidRPr="00F20E51" w:rsidP="00F20E51">
            <w:pPr>
              <w:pStyle w:val="ListBullet"/>
            </w:pPr>
            <w:r w:rsidRPr="00F20E51">
              <w:t>ask open and closed questions to gather and confirm assessment information</w:t>
            </w:r>
          </w:p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 xml:space="preserve">report assessment progress and outcomes to applicants. 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Bullet"/>
            </w:pPr>
            <w:r w:rsidRPr="00F20E51">
              <w:t>read, interpret, us</w:t>
            </w:r>
            <w:r w:rsidRPr="00F20E51">
              <w:t>e and discuss geometric, geospatial and measurement information embedded in applications, maps and site plans</w:t>
            </w:r>
          </w:p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conceptualise 2D to 3D on site.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facilitate outcomes where there are competing interests.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collaborate with team members to discuss and debate merits of minor development applications.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adhere to development application timelines.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ListBullet"/>
              <w:rPr>
                <w:lang w:val="en-NZ"/>
              </w:rPr>
            </w:pPr>
            <w:r w:rsidRPr="00F20E51">
              <w:t>manage personal workload.</w:t>
            </w:r>
          </w:p>
        </w:tc>
      </w:tr>
      <w:tr w:rsidTr="00F2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51">
            <w:pPr>
              <w:pStyle w:val="BodyText"/>
              <w:rPr>
                <w:lang w:val="en-NZ"/>
              </w:rPr>
            </w:pPr>
            <w:r w:rsidRPr="00F20E5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51" w:rsidP="00F20E51">
            <w:pPr>
              <w:pStyle w:val="ListBullet"/>
            </w:pPr>
            <w:r w:rsidRPr="00F20E51">
              <w:t>u</w:t>
            </w:r>
            <w:r w:rsidRPr="00F20E51">
              <w:t>se information systems relevant to development planning including geospatial information systems.</w:t>
            </w:r>
          </w:p>
        </w:tc>
      </w:tr>
    </w:tbl>
    <w:p w:rsidR="00000000" w:rsidRPr="00F20E51" w:rsidP="00F20E51">
      <w:pPr>
        <w:pStyle w:val="BodyText"/>
      </w:pPr>
    </w:p>
    <w:p w:rsidR="00000000" w:rsidRPr="00F20E51" w:rsidP="00F20E51">
      <w:pPr>
        <w:pStyle w:val="AllowPageBreak"/>
      </w:pPr>
    </w:p>
    <w:p w:rsidR="00000000" w:rsidRPr="00F20E51" w:rsidP="00F20E51">
      <w:pPr>
        <w:pStyle w:val="Heading1"/>
      </w:pPr>
      <w:bookmarkStart w:id="7" w:name="O_1144733"/>
      <w:bookmarkEnd w:id="7"/>
      <w:r w:rsidRPr="00F20E51">
        <w:t>Unit Mapping Information</w:t>
      </w:r>
    </w:p>
    <w:p w:rsidR="00000000" w:rsidRPr="00F20E51" w:rsidP="000061F0">
      <w:pPr>
        <w:pStyle w:val="BodyText"/>
      </w:pPr>
      <w:r w:rsidRPr="00F20E51">
        <w:t>No equivalent unit.</w:t>
      </w:r>
    </w:p>
    <w:p w:rsidR="00000000" w:rsidRPr="00F20E51" w:rsidP="00F20E51">
      <w:pPr>
        <w:pStyle w:val="Heading1"/>
      </w:pPr>
      <w:bookmarkStart w:id="8" w:name="O_1144740"/>
      <w:bookmarkEnd w:id="8"/>
      <w:r w:rsidRPr="00F20E51">
        <w:t>Links</w:t>
      </w:r>
    </w:p>
    <w:p w:rsidR="00000000" w:rsidRPr="00F20E51" w:rsidP="000061F0">
      <w:pPr>
        <w:pStyle w:val="BodyText"/>
      </w:pPr>
      <w:r w:rsidRPr="00F20E5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4271E0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20E51" w:rsidP="00F20E51"/>
    <w:sectPr w:rsidSect="00F20E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1" w:rsidRPr="000061F0" w:rsidP="00006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F0" w:rsidP="00F20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1F0" w:rsidP="00F20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61F0" w:rsidP="00F20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E51" w:rsidRPr="000061F0" w:rsidP="00006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F0" w:rsidRPr="002D2AF8" w:rsidP="00F20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LGAPLA002 Perform minor development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0061F0" w:rsidP="00F20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E66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98C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E51"/>
  </w:style>
  <w:style w:type="character" w:customStyle="1" w:styleId="Heading1Char">
    <w:name w:val="Heading 1 Char"/>
    <w:basedOn w:val="DefaultParagraphFont"/>
    <w:link w:val="Heading1"/>
    <w:rsid w:val="00F20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E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0E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0E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E51"/>
    <w:rPr>
      <w:b/>
      <w:spacing w:val="0"/>
    </w:rPr>
  </w:style>
  <w:style w:type="character" w:styleId="Emphasis">
    <w:name w:val="Emphasis"/>
    <w:basedOn w:val="DefaultParagraphFont"/>
    <w:qFormat/>
    <w:rsid w:val="00F20E51"/>
    <w:rPr>
      <w:i/>
    </w:rPr>
  </w:style>
  <w:style w:type="paragraph" w:customStyle="1" w:styleId="SuperHeading">
    <w:name w:val="SuperHeading"/>
    <w:basedOn w:val="Normal"/>
    <w:rsid w:val="00F20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E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0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E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E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E51"/>
  </w:style>
  <w:style w:type="paragraph" w:styleId="TableofFigures">
    <w:name w:val="table of figures"/>
    <w:basedOn w:val="Normal"/>
    <w:next w:val="Normal"/>
    <w:semiHidden/>
    <w:rsid w:val="00F20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E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E51"/>
    <w:rPr>
      <w:rFonts w:ascii="Wingdings" w:hAnsi="Wingdings"/>
    </w:rPr>
  </w:style>
  <w:style w:type="paragraph" w:customStyle="1" w:styleId="TableHeading">
    <w:name w:val="Table Heading"/>
    <w:basedOn w:val="HeadingBase"/>
    <w:rsid w:val="00F20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E51"/>
    <w:rPr>
      <w:color w:val="0033CC"/>
      <w:u w:val="none"/>
    </w:rPr>
  </w:style>
  <w:style w:type="paragraph" w:customStyle="1" w:styleId="BodyTextRight">
    <w:name w:val="Body Text Right"/>
    <w:basedOn w:val="BodyText"/>
    <w:rsid w:val="00F20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E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E51"/>
    <w:rPr>
      <w:sz w:val="32"/>
    </w:rPr>
  </w:style>
  <w:style w:type="paragraph" w:customStyle="1" w:styleId="HeadingProcedure">
    <w:name w:val="Heading Procedure"/>
    <w:basedOn w:val="HeadingBase"/>
    <w:next w:val="Normal"/>
    <w:rsid w:val="00F20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E51"/>
    <w:pPr>
      <w:spacing w:before="60" w:after="60"/>
    </w:pPr>
  </w:style>
  <w:style w:type="paragraph" w:styleId="ListContinue">
    <w:name w:val="List Continue"/>
    <w:basedOn w:val="List"/>
    <w:rsid w:val="00F20E51"/>
    <w:pPr>
      <w:ind w:firstLine="0"/>
    </w:pPr>
  </w:style>
  <w:style w:type="paragraph" w:customStyle="1" w:styleId="ListNote">
    <w:name w:val="List Note"/>
    <w:basedOn w:val="List"/>
    <w:rsid w:val="00F20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E51"/>
    <w:rPr>
      <w:rFonts w:ascii="Courier New" w:hAnsi="Courier New"/>
    </w:rPr>
  </w:style>
  <w:style w:type="paragraph" w:customStyle="1" w:styleId="NoteBullet">
    <w:name w:val="Note Bullet"/>
    <w:basedOn w:val="Note"/>
    <w:rsid w:val="00F20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E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E51"/>
    <w:rPr>
      <w:b/>
      <w:smallCaps/>
    </w:rPr>
  </w:style>
  <w:style w:type="paragraph" w:customStyle="1" w:styleId="TableListNumber">
    <w:name w:val="Table List Number"/>
    <w:basedOn w:val="ListNumber"/>
    <w:rsid w:val="00F20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E51"/>
    <w:pPr>
      <w:numPr>
        <w:numId w:val="8"/>
      </w:numPr>
    </w:pPr>
  </w:style>
  <w:style w:type="paragraph" w:customStyle="1" w:styleId="ListAlpha2">
    <w:name w:val="List Alpha 2"/>
    <w:basedOn w:val="List2"/>
    <w:rsid w:val="00F20E51"/>
    <w:pPr>
      <w:numPr>
        <w:numId w:val="7"/>
      </w:numPr>
    </w:pPr>
  </w:style>
  <w:style w:type="paragraph" w:styleId="List2">
    <w:name w:val="List 2"/>
    <w:basedOn w:val="BodyText"/>
    <w:rsid w:val="00F20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E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E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E51"/>
    <w:pPr>
      <w:numPr>
        <w:numId w:val="3"/>
      </w:numPr>
    </w:pPr>
  </w:style>
  <w:style w:type="paragraph" w:styleId="ListContinue2">
    <w:name w:val="List Continue 2"/>
    <w:basedOn w:val="List2"/>
    <w:rsid w:val="00F20E51"/>
    <w:pPr>
      <w:ind w:firstLine="0"/>
    </w:pPr>
  </w:style>
  <w:style w:type="paragraph" w:styleId="ListContinue3">
    <w:name w:val="List Continue 3"/>
    <w:basedOn w:val="List3"/>
    <w:rsid w:val="00F20E51"/>
    <w:pPr>
      <w:ind w:left="1021" w:firstLine="0"/>
    </w:pPr>
  </w:style>
  <w:style w:type="paragraph" w:styleId="ListContinue4">
    <w:name w:val="List Continue 4"/>
    <w:basedOn w:val="List4"/>
    <w:rsid w:val="00F20E51"/>
    <w:pPr>
      <w:ind w:firstLine="0"/>
    </w:pPr>
  </w:style>
  <w:style w:type="paragraph" w:styleId="ListContinue5">
    <w:name w:val="List Continue 5"/>
    <w:basedOn w:val="List5"/>
    <w:rsid w:val="00F20E51"/>
    <w:pPr>
      <w:ind w:firstLine="0"/>
    </w:pPr>
  </w:style>
  <w:style w:type="paragraph" w:styleId="ListNumber3">
    <w:name w:val="List Number 3"/>
    <w:basedOn w:val="List3"/>
    <w:rsid w:val="00F20E51"/>
    <w:pPr>
      <w:numPr>
        <w:numId w:val="4"/>
      </w:numPr>
    </w:pPr>
  </w:style>
  <w:style w:type="paragraph" w:styleId="ListNumber4">
    <w:name w:val="List Number 4"/>
    <w:basedOn w:val="List4"/>
    <w:rsid w:val="00F20E51"/>
    <w:pPr>
      <w:numPr>
        <w:numId w:val="5"/>
      </w:numPr>
    </w:pPr>
  </w:style>
  <w:style w:type="paragraph" w:styleId="ListNumber5">
    <w:name w:val="List Number 5"/>
    <w:basedOn w:val="List5"/>
    <w:rsid w:val="00F20E51"/>
    <w:pPr>
      <w:numPr>
        <w:numId w:val="6"/>
      </w:numPr>
    </w:pPr>
  </w:style>
  <w:style w:type="paragraph" w:styleId="BlockText">
    <w:name w:val="Block Text"/>
    <w:basedOn w:val="Normal"/>
    <w:rsid w:val="00F20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E51"/>
    <w:rPr>
      <w:sz w:val="16"/>
      <w:vertAlign w:val="superscript"/>
    </w:rPr>
  </w:style>
  <w:style w:type="character" w:customStyle="1" w:styleId="Symbols">
    <w:name w:val="Symbols"/>
    <w:basedOn w:val="DefaultParagraphFont"/>
    <w:rsid w:val="00F20E51"/>
    <w:rPr>
      <w:rFonts w:ascii="Symbol" w:hAnsi="Symbol"/>
    </w:rPr>
  </w:style>
  <w:style w:type="character" w:customStyle="1" w:styleId="MenuOptions">
    <w:name w:val="Menu Options"/>
    <w:basedOn w:val="DefaultParagraphFont"/>
    <w:rsid w:val="00F20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E51"/>
    <w:rPr>
      <w:b/>
    </w:rPr>
  </w:style>
  <w:style w:type="character" w:customStyle="1" w:styleId="Underlined">
    <w:name w:val="Underlined"/>
    <w:basedOn w:val="DefaultParagraphFont"/>
    <w:rsid w:val="00F20E51"/>
    <w:rPr>
      <w:u w:val="single"/>
    </w:rPr>
  </w:style>
  <w:style w:type="paragraph" w:customStyle="1" w:styleId="TableBodyTextRight">
    <w:name w:val="Table Body Text Right"/>
    <w:basedOn w:val="TableBodyText"/>
    <w:rsid w:val="00F20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E51"/>
    <w:rPr>
      <w:sz w:val="18"/>
    </w:rPr>
  </w:style>
  <w:style w:type="paragraph" w:customStyle="1" w:styleId="BodySmallRight">
    <w:name w:val="Body Small Right"/>
    <w:basedOn w:val="BodyTextRight"/>
    <w:rsid w:val="00F20E51"/>
    <w:rPr>
      <w:sz w:val="18"/>
      <w:szCs w:val="18"/>
    </w:rPr>
  </w:style>
  <w:style w:type="paragraph" w:customStyle="1" w:styleId="MarginEdition">
    <w:name w:val="Margin Edition"/>
    <w:basedOn w:val="MarginNote"/>
    <w:rsid w:val="00F20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E51"/>
    <w:rPr>
      <w:sz w:val="2"/>
      <w:szCs w:val="2"/>
    </w:rPr>
  </w:style>
  <w:style w:type="character" w:customStyle="1" w:styleId="Small">
    <w:name w:val="Small"/>
    <w:basedOn w:val="DefaultParagraphFont"/>
    <w:rsid w:val="00F20E51"/>
    <w:rPr>
      <w:sz w:val="16"/>
    </w:rPr>
  </w:style>
  <w:style w:type="paragraph" w:customStyle="1" w:styleId="WideTable">
    <w:name w:val="Wide Table"/>
    <w:basedOn w:val="Normal"/>
    <w:rsid w:val="00F20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E51"/>
  </w:style>
  <w:style w:type="paragraph" w:styleId="Quote">
    <w:name w:val="Quote"/>
    <w:basedOn w:val="Heading1"/>
    <w:link w:val="QuoteChar"/>
    <w:qFormat/>
    <w:rsid w:val="00F20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E51"/>
    <w:pPr>
      <w:pageBreakBefore/>
    </w:pPr>
  </w:style>
  <w:style w:type="paragraph" w:customStyle="1" w:styleId="Border">
    <w:name w:val="Border"/>
    <w:basedOn w:val="Normal"/>
    <w:qFormat/>
    <w:rsid w:val="00F20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E51"/>
    <w:rPr>
      <w:u w:val="single"/>
    </w:rPr>
  </w:style>
  <w:style w:type="character" w:customStyle="1" w:styleId="BoldandItalics">
    <w:name w:val="Bold and Italics"/>
    <w:qFormat/>
    <w:rsid w:val="00F20E51"/>
    <w:rPr>
      <w:b/>
      <w:i/>
      <w:u w:val="none"/>
    </w:rPr>
  </w:style>
  <w:style w:type="paragraph" w:styleId="BalloonText">
    <w:name w:val="Balloon Text"/>
    <w:basedOn w:val="Normal"/>
    <w:link w:val="BalloonTextChar"/>
    <w:rsid w:val="00F20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E51"/>
    <w:pPr>
      <w:spacing w:before="0" w:after="0"/>
    </w:pPr>
  </w:style>
  <w:style w:type="paragraph" w:customStyle="1" w:styleId="BodyTextBold">
    <w:name w:val="Body Text Bold"/>
    <w:basedOn w:val="BodyText"/>
    <w:qFormat/>
    <w:rsid w:val="00F20E51"/>
    <w:rPr>
      <w:b/>
    </w:rPr>
  </w:style>
  <w:style w:type="character" w:styleId="Hyperlink">
    <w:name w:val="Hyperlink"/>
    <w:basedOn w:val="DefaultParagraphFont"/>
    <w:uiPriority w:val="99"/>
    <w:unhideWhenUsed/>
    <w:rsid w:val="00006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3992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LGAPLA002 Perform minor development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2021-02-10T07:34:00Z</dcterms:created>
  <dcterms:modified xsi:type="dcterms:W3CDTF">2021-02-10T07:34:00Z</dcterms:modified>
</cp:coreProperties>
</file>