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892" w:rsidP="00447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LGAPLA001 Interpret and apply development planning legislation, schemes and instruments</w:t>
      </w:r>
      <w:r>
        <w:fldChar w:fldCharType="end"/>
      </w:r>
    </w:p>
    <w:p w:rsidR="00447892" w:rsidP="00447892">
      <w:pPr>
        <w:pStyle w:val="Version"/>
        <w:sectPr w:rsidSect="008A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E6A" w:rsidP="008A1E6A">
      <w:pPr>
        <w:pStyle w:val="SuperHeading"/>
      </w:pPr>
      <w:r w:rsidRPr="008A1E6A">
        <w:t>Assessment Requirements for LGAPLA001 Interpret and apply development planning legislation, schemes and instruments</w:t>
      </w:r>
    </w:p>
    <w:p w:rsidR="00000000" w:rsidRPr="008A1E6A" w:rsidP="008A1E6A">
      <w:pPr>
        <w:pStyle w:val="Heading1"/>
      </w:pPr>
      <w:bookmarkStart w:id="1" w:name="O_1144716"/>
      <w:bookmarkEnd w:id="1"/>
      <w:r w:rsidRPr="008A1E6A">
        <w:t>Modification History</w:t>
      </w:r>
    </w:p>
    <w:p w:rsidR="00000000" w:rsidRPr="008A1E6A" w:rsidP="00447892">
      <w:pPr>
        <w:pStyle w:val="BodyText"/>
      </w:pPr>
      <w:r w:rsidRPr="008A1E6A">
        <w:t>Not applicable.</w:t>
      </w:r>
    </w:p>
    <w:p w:rsidR="00000000" w:rsidRPr="008A1E6A" w:rsidP="008A1E6A">
      <w:pPr>
        <w:pStyle w:val="Heading1"/>
      </w:pPr>
      <w:bookmarkStart w:id="2" w:name="O_1144717"/>
      <w:bookmarkEnd w:id="2"/>
      <w:r w:rsidRPr="008A1E6A">
        <w:t>Performance Evidence</w:t>
      </w:r>
    </w:p>
    <w:p w:rsidR="00000000" w:rsidRPr="008A1E6A" w:rsidP="00447892">
      <w:pPr>
        <w:pStyle w:val="BodyText"/>
      </w:pPr>
      <w:r w:rsidRPr="008A1E6A">
        <w:t xml:space="preserve">Evidence of the ability to complete tasks outlined in elements and performance criteria of this unit in the context of the job role, and: </w:t>
      </w:r>
    </w:p>
    <w:p w:rsidR="00000000" w:rsidRPr="008A1E6A" w:rsidP="008A1E6A">
      <w:pPr>
        <w:pStyle w:val="ListBullet"/>
      </w:pPr>
      <w:r w:rsidRPr="008A1E6A">
        <w:t>interpret and apply development planning legislation, schemes and instruments including:</w:t>
      </w:r>
    </w:p>
    <w:p w:rsidR="00000000" w:rsidRPr="008A1E6A" w:rsidP="008A1E6A">
      <w:pPr>
        <w:pStyle w:val="ListBullet2"/>
      </w:pPr>
      <w:r w:rsidRPr="008A1E6A">
        <w:t>undertaking one inspection</w:t>
      </w:r>
      <w:r w:rsidRPr="008A1E6A">
        <w:t xml:space="preserve"> to determine and report on compliance including at least one non conformance</w:t>
      </w:r>
    </w:p>
    <w:p w:rsidR="00000000" w:rsidRPr="008A1E6A" w:rsidP="008A1E6A">
      <w:pPr>
        <w:pStyle w:val="ListBullet2"/>
      </w:pPr>
      <w:r w:rsidRPr="008A1E6A">
        <w:t>responding to one external enquiry verbally and in writing</w:t>
      </w:r>
    </w:p>
    <w:p w:rsidR="00000000" w:rsidRPr="008A1E6A" w:rsidP="008A1E6A">
      <w:pPr>
        <w:pStyle w:val="ListBullet2"/>
      </w:pPr>
      <w:r w:rsidRPr="008A1E6A">
        <w:t>responding to one internal enquiry verbally and in writing.</w:t>
      </w:r>
    </w:p>
    <w:p w:rsidR="00000000" w:rsidRPr="008A1E6A" w:rsidP="008A1E6A">
      <w:pPr>
        <w:pStyle w:val="AllowPageBreak"/>
      </w:pPr>
    </w:p>
    <w:p w:rsidR="00000000" w:rsidRPr="008A1E6A" w:rsidP="008A1E6A">
      <w:pPr>
        <w:pStyle w:val="Heading1"/>
      </w:pPr>
      <w:bookmarkStart w:id="3" w:name="O_1144718"/>
      <w:bookmarkEnd w:id="3"/>
      <w:r w:rsidRPr="008A1E6A">
        <w:t>Knowledge Evidence</w:t>
      </w:r>
    </w:p>
    <w:p w:rsidR="00000000" w:rsidRPr="008A1E6A" w:rsidP="00447892">
      <w:pPr>
        <w:pStyle w:val="BodyText"/>
      </w:pPr>
      <w:r w:rsidRPr="008A1E6A">
        <w:t>Demonstrated knowledg</w:t>
      </w:r>
      <w:r w:rsidRPr="008A1E6A">
        <w:t>e required to complete the tasks outlined in elements and performance criteria of this unit:</w:t>
      </w:r>
    </w:p>
    <w:p w:rsidR="00000000" w:rsidRPr="008A1E6A" w:rsidP="008A1E6A">
      <w:pPr>
        <w:pStyle w:val="ListBullet"/>
      </w:pPr>
      <w:r w:rsidRPr="008A1E6A">
        <w:t>organisational policies and procedures applicable to development planning</w:t>
      </w:r>
    </w:p>
    <w:p w:rsidR="00000000" w:rsidRPr="008A1E6A" w:rsidP="008A1E6A">
      <w:pPr>
        <w:pStyle w:val="ListBullet"/>
      </w:pPr>
      <w:r w:rsidRPr="008A1E6A">
        <w:t>regulations, schemes and instruments applicable to development planning:</w:t>
      </w:r>
    </w:p>
    <w:p w:rsidR="00000000" w:rsidRPr="008A1E6A" w:rsidP="008A1E6A">
      <w:pPr>
        <w:pStyle w:val="ListBullet2"/>
      </w:pPr>
      <w:r w:rsidRPr="008A1E6A">
        <w:t>legislation</w:t>
      </w:r>
    </w:p>
    <w:p w:rsidR="00000000" w:rsidRPr="008A1E6A" w:rsidP="008A1E6A">
      <w:pPr>
        <w:pStyle w:val="ListBullet2"/>
      </w:pPr>
      <w:r w:rsidRPr="008A1E6A">
        <w:t>local planning scheme</w:t>
      </w:r>
    </w:p>
    <w:p w:rsidR="00000000" w:rsidRPr="008A1E6A" w:rsidP="008A1E6A">
      <w:pPr>
        <w:pStyle w:val="ListBullet2"/>
      </w:pPr>
      <w:r w:rsidRPr="008A1E6A">
        <w:t>land tenure and covenants</w:t>
      </w:r>
    </w:p>
    <w:p w:rsidR="00000000" w:rsidRPr="008A1E6A" w:rsidP="008A1E6A">
      <w:pPr>
        <w:pStyle w:val="ListBullet"/>
      </w:pPr>
      <w:r w:rsidRPr="008A1E6A">
        <w:t>techniques to monitor planning development compliance</w:t>
      </w:r>
    </w:p>
    <w:p w:rsidR="00000000" w:rsidRPr="008A1E6A" w:rsidP="008A1E6A">
      <w:pPr>
        <w:pStyle w:val="ListBullet"/>
      </w:pPr>
      <w:r w:rsidRPr="008A1E6A">
        <w:t>development planning non-compliances</w:t>
      </w:r>
    </w:p>
    <w:p w:rsidR="00000000" w:rsidRPr="008A1E6A" w:rsidP="008A1E6A">
      <w:pPr>
        <w:pStyle w:val="ListBullet"/>
      </w:pPr>
      <w:r w:rsidRPr="008A1E6A">
        <w:t>negotiation techniques</w:t>
      </w:r>
    </w:p>
    <w:p w:rsidR="00000000" w:rsidRPr="008A1E6A" w:rsidP="008A1E6A">
      <w:pPr>
        <w:pStyle w:val="ListBullet"/>
      </w:pPr>
      <w:r w:rsidRPr="008A1E6A">
        <w:t>basic principles of council planning processes</w:t>
      </w:r>
    </w:p>
    <w:p w:rsidR="00000000" w:rsidRPr="008A1E6A" w:rsidP="008A1E6A">
      <w:pPr>
        <w:pStyle w:val="ListBullet"/>
      </w:pPr>
      <w:r w:rsidRPr="008A1E6A">
        <w:t>types of enquiries:</w:t>
      </w:r>
    </w:p>
    <w:p w:rsidR="00000000" w:rsidRPr="008A1E6A" w:rsidP="008A1E6A">
      <w:pPr>
        <w:pStyle w:val="ListBullet2"/>
      </w:pPr>
      <w:r w:rsidRPr="008A1E6A">
        <w:t>pre-lodgement</w:t>
      </w:r>
    </w:p>
    <w:p w:rsidR="00000000" w:rsidRPr="008A1E6A" w:rsidP="008A1E6A">
      <w:pPr>
        <w:pStyle w:val="ListBullet2"/>
      </w:pPr>
      <w:r w:rsidRPr="008A1E6A">
        <w:t>during deve</w:t>
      </w:r>
      <w:r w:rsidRPr="008A1E6A">
        <w:t>lopment application assessment</w:t>
      </w:r>
    </w:p>
    <w:p w:rsidR="00000000" w:rsidRPr="008A1E6A" w:rsidP="008A1E6A">
      <w:pPr>
        <w:pStyle w:val="ListBullet2"/>
      </w:pPr>
      <w:r w:rsidRPr="008A1E6A">
        <w:t>post determination.</w:t>
      </w:r>
    </w:p>
    <w:p w:rsidR="00000000" w:rsidRPr="008A1E6A" w:rsidP="008A1E6A">
      <w:pPr>
        <w:pStyle w:val="AllowPageBreak"/>
      </w:pPr>
    </w:p>
    <w:p w:rsidR="00000000" w:rsidRPr="008A1E6A" w:rsidP="008A1E6A">
      <w:pPr>
        <w:pStyle w:val="Heading1"/>
      </w:pPr>
      <w:bookmarkStart w:id="4" w:name="O_1144719"/>
      <w:bookmarkEnd w:id="4"/>
      <w:r w:rsidRPr="008A1E6A">
        <w:t>Assessment Conditions</w:t>
      </w:r>
    </w:p>
    <w:p w:rsidR="00000000" w:rsidRPr="008A1E6A" w:rsidP="00447892">
      <w:pPr>
        <w:pStyle w:val="BodyText"/>
      </w:pPr>
      <w:r w:rsidRPr="008A1E6A">
        <w:t>Skills must be demonstrated in the workplace or in a simulated work environment that reflects workplace conditions in a local government environment.</w:t>
      </w:r>
    </w:p>
    <w:p w:rsidR="00000000" w:rsidRPr="008A1E6A" w:rsidP="00447892">
      <w:pPr>
        <w:pStyle w:val="BodyText"/>
      </w:pPr>
      <w:r w:rsidRPr="008A1E6A">
        <w:t>A</w:t>
      </w:r>
      <w:r w:rsidRPr="008A1E6A">
        <w:t>ssessment must ensure access to:</w:t>
      </w:r>
    </w:p>
    <w:p w:rsidR="00000000" w:rsidRPr="008A1E6A" w:rsidP="008A1E6A">
      <w:pPr>
        <w:pStyle w:val="ListBullet"/>
      </w:pPr>
      <w:r w:rsidRPr="008A1E6A">
        <w:t>organisational policies and procedures applicable to development planning</w:t>
      </w:r>
    </w:p>
    <w:p w:rsidR="00000000" w:rsidRPr="008A1E6A" w:rsidP="008A1E6A">
      <w:pPr>
        <w:pStyle w:val="ListBullet"/>
      </w:pPr>
      <w:r w:rsidRPr="008A1E6A">
        <w:t>regulatory requirements applicable to development planning including legislation, schemes and instruments</w:t>
      </w:r>
    </w:p>
    <w:p w:rsidR="00000000" w:rsidRPr="008A1E6A" w:rsidP="008A1E6A">
      <w:pPr>
        <w:pStyle w:val="ListBullet"/>
      </w:pPr>
      <w:r w:rsidRPr="008A1E6A">
        <w:t>information systems relevant to developmen</w:t>
      </w:r>
      <w:r w:rsidRPr="008A1E6A">
        <w:t xml:space="preserve">t planning. </w:t>
      </w:r>
    </w:p>
    <w:p w:rsidR="00000000" w:rsidRPr="008A1E6A" w:rsidP="008A1E6A">
      <w:pPr>
        <w:pStyle w:val="BodyText"/>
      </w:pPr>
    </w:p>
    <w:p w:rsidR="00000000" w:rsidRPr="008A1E6A" w:rsidP="00447892">
      <w:pPr>
        <w:pStyle w:val="BodyText"/>
      </w:pPr>
      <w:r w:rsidRPr="008A1E6A">
        <w:t>Assessors must satisfy the Standards for Registered Training Organisations</w:t>
      </w:r>
      <w:r>
        <w:t>’</w:t>
      </w:r>
      <w:r w:rsidRPr="008A1E6A">
        <w:t xml:space="preserve"> requirements for assessors.</w:t>
      </w:r>
    </w:p>
    <w:p w:rsidR="00000000" w:rsidRPr="008A1E6A" w:rsidP="008A1E6A">
      <w:pPr>
        <w:pStyle w:val="Heading1"/>
      </w:pPr>
      <w:bookmarkStart w:id="5" w:name="O_1144722"/>
      <w:bookmarkEnd w:id="5"/>
      <w:r w:rsidRPr="008A1E6A">
        <w:t>Links</w:t>
      </w:r>
    </w:p>
    <w:p w:rsidR="00000000" w:rsidRPr="008A1E6A" w:rsidP="00447892">
      <w:pPr>
        <w:pStyle w:val="BodyText"/>
      </w:pPr>
      <w:r w:rsidRPr="008A1E6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02C5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A1E6A" w:rsidP="008A1E6A"/>
    <w:sectPr w:rsidSect="008A1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6A" w:rsidRPr="00447892" w:rsidP="00447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2" w:rsidP="008A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7892" w:rsidP="008A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7892" w:rsidP="008A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E6A" w:rsidRPr="00447892" w:rsidP="00447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92" w:rsidRPr="002D2AF8" w:rsidP="008A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LGAPLA001 Interpret and apply development planning legislation, schemes and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447892" w:rsidP="008A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18B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49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7AF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E6A"/>
  </w:style>
  <w:style w:type="character" w:customStyle="1" w:styleId="Heading1Char">
    <w:name w:val="Heading 1 Char"/>
    <w:basedOn w:val="DefaultParagraphFont"/>
    <w:link w:val="Heading1"/>
    <w:rsid w:val="008A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E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E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E6A"/>
    <w:rPr>
      <w:b/>
      <w:spacing w:val="0"/>
    </w:rPr>
  </w:style>
  <w:style w:type="paragraph" w:customStyle="1" w:styleId="SuperTitle">
    <w:name w:val="SuperTitle"/>
    <w:basedOn w:val="Title"/>
    <w:rsid w:val="008A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E6A"/>
    <w:rPr>
      <w:i/>
    </w:rPr>
  </w:style>
  <w:style w:type="paragraph" w:styleId="Caption">
    <w:name w:val="caption"/>
    <w:basedOn w:val="BodyText"/>
    <w:next w:val="Normal"/>
    <w:qFormat/>
    <w:rsid w:val="008A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E6A"/>
  </w:style>
  <w:style w:type="paragraph" w:styleId="TableofFigures">
    <w:name w:val="table of figures"/>
    <w:basedOn w:val="Normal"/>
    <w:next w:val="Normal"/>
    <w:semiHidden/>
    <w:rsid w:val="008A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E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E6A"/>
    <w:rPr>
      <w:rFonts w:ascii="Wingdings" w:hAnsi="Wingdings"/>
    </w:rPr>
  </w:style>
  <w:style w:type="paragraph" w:customStyle="1" w:styleId="TableHeading">
    <w:name w:val="Table Heading"/>
    <w:basedOn w:val="HeadingBase"/>
    <w:rsid w:val="008A1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E6A"/>
    <w:rPr>
      <w:color w:val="0033CC"/>
      <w:u w:val="none"/>
    </w:rPr>
  </w:style>
  <w:style w:type="paragraph" w:customStyle="1" w:styleId="BodyTextRight">
    <w:name w:val="Body Text Right"/>
    <w:basedOn w:val="BodyText"/>
    <w:rsid w:val="008A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E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E6A"/>
    <w:rPr>
      <w:sz w:val="32"/>
    </w:rPr>
  </w:style>
  <w:style w:type="paragraph" w:customStyle="1" w:styleId="HeadingProcedure">
    <w:name w:val="Heading Procedure"/>
    <w:basedOn w:val="HeadingBase"/>
    <w:next w:val="Normal"/>
    <w:rsid w:val="008A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E6A"/>
    <w:pPr>
      <w:spacing w:before="60" w:after="60"/>
    </w:pPr>
  </w:style>
  <w:style w:type="paragraph" w:styleId="ListContinue">
    <w:name w:val="List Continue"/>
    <w:basedOn w:val="List"/>
    <w:rsid w:val="008A1E6A"/>
    <w:pPr>
      <w:ind w:firstLine="0"/>
    </w:pPr>
  </w:style>
  <w:style w:type="paragraph" w:customStyle="1" w:styleId="ListNote">
    <w:name w:val="List Note"/>
    <w:basedOn w:val="List"/>
    <w:rsid w:val="008A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E6A"/>
    <w:rPr>
      <w:rFonts w:ascii="Courier New" w:hAnsi="Courier New"/>
    </w:rPr>
  </w:style>
  <w:style w:type="paragraph" w:customStyle="1" w:styleId="NoteBullet">
    <w:name w:val="Note Bullet"/>
    <w:basedOn w:val="Note"/>
    <w:rsid w:val="008A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E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E6A"/>
    <w:rPr>
      <w:b/>
      <w:smallCaps/>
    </w:rPr>
  </w:style>
  <w:style w:type="paragraph" w:customStyle="1" w:styleId="TableListNumber">
    <w:name w:val="Table List Number"/>
    <w:basedOn w:val="ListNumber"/>
    <w:rsid w:val="008A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E6A"/>
    <w:pPr>
      <w:numPr>
        <w:numId w:val="9"/>
      </w:numPr>
    </w:pPr>
  </w:style>
  <w:style w:type="paragraph" w:customStyle="1" w:styleId="ListAlpha2">
    <w:name w:val="List Alpha 2"/>
    <w:basedOn w:val="List2"/>
    <w:rsid w:val="008A1E6A"/>
    <w:pPr>
      <w:numPr>
        <w:numId w:val="8"/>
      </w:numPr>
    </w:pPr>
  </w:style>
  <w:style w:type="paragraph" w:styleId="List2">
    <w:name w:val="List 2"/>
    <w:basedOn w:val="BodyText"/>
    <w:rsid w:val="008A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E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E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E6A"/>
    <w:pPr>
      <w:numPr>
        <w:numId w:val="4"/>
      </w:numPr>
    </w:pPr>
  </w:style>
  <w:style w:type="paragraph" w:styleId="ListContinue2">
    <w:name w:val="List Continue 2"/>
    <w:basedOn w:val="List2"/>
    <w:rsid w:val="008A1E6A"/>
    <w:pPr>
      <w:ind w:firstLine="0"/>
    </w:pPr>
  </w:style>
  <w:style w:type="paragraph" w:styleId="ListContinue3">
    <w:name w:val="List Continue 3"/>
    <w:basedOn w:val="List3"/>
    <w:rsid w:val="008A1E6A"/>
    <w:pPr>
      <w:ind w:left="1021" w:firstLine="0"/>
    </w:pPr>
  </w:style>
  <w:style w:type="paragraph" w:styleId="ListContinue4">
    <w:name w:val="List Continue 4"/>
    <w:basedOn w:val="List4"/>
    <w:rsid w:val="008A1E6A"/>
    <w:pPr>
      <w:ind w:firstLine="0"/>
    </w:pPr>
  </w:style>
  <w:style w:type="paragraph" w:styleId="ListContinue5">
    <w:name w:val="List Continue 5"/>
    <w:basedOn w:val="List5"/>
    <w:rsid w:val="008A1E6A"/>
    <w:pPr>
      <w:ind w:firstLine="0"/>
    </w:pPr>
  </w:style>
  <w:style w:type="paragraph" w:styleId="ListNumber3">
    <w:name w:val="List Number 3"/>
    <w:basedOn w:val="List3"/>
    <w:rsid w:val="008A1E6A"/>
    <w:pPr>
      <w:numPr>
        <w:numId w:val="5"/>
      </w:numPr>
    </w:pPr>
  </w:style>
  <w:style w:type="paragraph" w:styleId="ListNumber4">
    <w:name w:val="List Number 4"/>
    <w:basedOn w:val="List4"/>
    <w:rsid w:val="008A1E6A"/>
    <w:pPr>
      <w:numPr>
        <w:numId w:val="6"/>
      </w:numPr>
    </w:pPr>
  </w:style>
  <w:style w:type="paragraph" w:styleId="ListNumber5">
    <w:name w:val="List Number 5"/>
    <w:basedOn w:val="List5"/>
    <w:rsid w:val="008A1E6A"/>
    <w:pPr>
      <w:numPr>
        <w:numId w:val="7"/>
      </w:numPr>
    </w:pPr>
  </w:style>
  <w:style w:type="paragraph" w:styleId="BlockText">
    <w:name w:val="Block Text"/>
    <w:basedOn w:val="Normal"/>
    <w:rsid w:val="008A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E6A"/>
    <w:rPr>
      <w:sz w:val="16"/>
      <w:vertAlign w:val="superscript"/>
    </w:rPr>
  </w:style>
  <w:style w:type="character" w:customStyle="1" w:styleId="Symbols">
    <w:name w:val="Symbols"/>
    <w:basedOn w:val="DefaultParagraphFont"/>
    <w:rsid w:val="008A1E6A"/>
    <w:rPr>
      <w:rFonts w:ascii="Symbol" w:hAnsi="Symbol"/>
    </w:rPr>
  </w:style>
  <w:style w:type="character" w:customStyle="1" w:styleId="MenuOptions">
    <w:name w:val="Menu Options"/>
    <w:basedOn w:val="DefaultParagraphFont"/>
    <w:rsid w:val="008A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E6A"/>
    <w:rPr>
      <w:b/>
    </w:rPr>
  </w:style>
  <w:style w:type="character" w:customStyle="1" w:styleId="Underlined">
    <w:name w:val="Underlined"/>
    <w:basedOn w:val="DefaultParagraphFont"/>
    <w:rsid w:val="008A1E6A"/>
    <w:rPr>
      <w:u w:val="single"/>
    </w:rPr>
  </w:style>
  <w:style w:type="paragraph" w:customStyle="1" w:styleId="TableBodyTextRight">
    <w:name w:val="Table Body Text Right"/>
    <w:basedOn w:val="TableBodyText"/>
    <w:rsid w:val="008A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E6A"/>
    <w:rPr>
      <w:sz w:val="18"/>
    </w:rPr>
  </w:style>
  <w:style w:type="paragraph" w:customStyle="1" w:styleId="BodySmallRight">
    <w:name w:val="Body Small Right"/>
    <w:basedOn w:val="BodyTextRight"/>
    <w:rsid w:val="008A1E6A"/>
    <w:rPr>
      <w:sz w:val="18"/>
      <w:szCs w:val="18"/>
    </w:rPr>
  </w:style>
  <w:style w:type="paragraph" w:customStyle="1" w:styleId="MarginEdition">
    <w:name w:val="Margin Edition"/>
    <w:basedOn w:val="MarginNote"/>
    <w:rsid w:val="008A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E6A"/>
    <w:rPr>
      <w:sz w:val="2"/>
      <w:szCs w:val="2"/>
    </w:rPr>
  </w:style>
  <w:style w:type="character" w:customStyle="1" w:styleId="Small">
    <w:name w:val="Small"/>
    <w:basedOn w:val="DefaultParagraphFont"/>
    <w:rsid w:val="008A1E6A"/>
    <w:rPr>
      <w:sz w:val="16"/>
    </w:rPr>
  </w:style>
  <w:style w:type="paragraph" w:customStyle="1" w:styleId="WideTable">
    <w:name w:val="Wide Table"/>
    <w:basedOn w:val="Normal"/>
    <w:rsid w:val="008A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E6A"/>
  </w:style>
  <w:style w:type="paragraph" w:styleId="Quote">
    <w:name w:val="Quote"/>
    <w:basedOn w:val="Heading1"/>
    <w:link w:val="QuoteChar"/>
    <w:qFormat/>
    <w:rsid w:val="008A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E6A"/>
    <w:pPr>
      <w:pageBreakBefore/>
    </w:pPr>
  </w:style>
  <w:style w:type="paragraph" w:customStyle="1" w:styleId="Border">
    <w:name w:val="Border"/>
    <w:basedOn w:val="Normal"/>
    <w:qFormat/>
    <w:rsid w:val="008A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E6A"/>
    <w:rPr>
      <w:u w:val="single"/>
    </w:rPr>
  </w:style>
  <w:style w:type="character" w:customStyle="1" w:styleId="BoldandItalics">
    <w:name w:val="Bold and Italics"/>
    <w:qFormat/>
    <w:rsid w:val="008A1E6A"/>
    <w:rPr>
      <w:b/>
      <w:i/>
      <w:u w:val="none"/>
    </w:rPr>
  </w:style>
  <w:style w:type="paragraph" w:styleId="BalloonText">
    <w:name w:val="Balloon Text"/>
    <w:basedOn w:val="Normal"/>
    <w:link w:val="BalloonTextChar"/>
    <w:rsid w:val="008A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E6A"/>
    <w:pPr>
      <w:spacing w:before="0" w:after="0"/>
    </w:pPr>
  </w:style>
  <w:style w:type="paragraph" w:customStyle="1" w:styleId="BodyTextBold">
    <w:name w:val="Body Text Bold"/>
    <w:basedOn w:val="BodyText"/>
    <w:qFormat/>
    <w:rsid w:val="008A1E6A"/>
    <w:rPr>
      <w:b/>
    </w:rPr>
  </w:style>
  <w:style w:type="character" w:styleId="Hyperlink">
    <w:name w:val="Hyperlink"/>
    <w:basedOn w:val="DefaultParagraphFont"/>
    <w:uiPriority w:val="99"/>
    <w:unhideWhenUsed/>
    <w:rsid w:val="00447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1950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LGAPLA001 Interpret and apply development planning legislation, schemes and instruments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2021-02-10T07:34:00Z</dcterms:created>
  <dcterms:modified xsi:type="dcterms:W3CDTF">2021-02-10T07:34:00Z</dcterms:modified>
</cp:coreProperties>
</file>