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C54" w:rsidP="00603C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LGAOPS002 Prepare site for new operational works</w:t>
      </w:r>
      <w:r>
        <w:fldChar w:fldCharType="end"/>
      </w:r>
    </w:p>
    <w:p w:rsidR="00603C54" w:rsidP="00603C54">
      <w:pPr>
        <w:pStyle w:val="Version"/>
        <w:sectPr w:rsidSect="00602E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2E8D" w:rsidP="00602E8D">
      <w:pPr>
        <w:pStyle w:val="SuperHeading"/>
      </w:pPr>
      <w:r w:rsidRPr="00602E8D">
        <w:t>LGAOPS002 Prepare site for new operational works</w:t>
      </w:r>
    </w:p>
    <w:p w:rsidR="00000000" w:rsidRPr="00602E8D" w:rsidP="00602E8D">
      <w:pPr>
        <w:pStyle w:val="Heading1"/>
      </w:pPr>
      <w:bookmarkStart w:id="1" w:name="O_1144622"/>
      <w:bookmarkEnd w:id="1"/>
      <w:r w:rsidRPr="00602E8D">
        <w:t>Modification History</w:t>
      </w:r>
    </w:p>
    <w:p w:rsidR="00000000" w:rsidRPr="00602E8D" w:rsidP="00603C54">
      <w:pPr>
        <w:pStyle w:val="BodyText"/>
      </w:pPr>
      <w:r w:rsidRPr="00602E8D">
        <w:t>Not applicable.</w:t>
      </w:r>
    </w:p>
    <w:p w:rsidR="00000000" w:rsidRPr="00602E8D" w:rsidP="00602E8D">
      <w:pPr>
        <w:pStyle w:val="Heading1"/>
      </w:pPr>
      <w:bookmarkStart w:id="2" w:name="O_1144623"/>
      <w:bookmarkEnd w:id="2"/>
      <w:r w:rsidRPr="00602E8D">
        <w:t>Application</w:t>
      </w:r>
    </w:p>
    <w:p w:rsidR="00000000" w:rsidRPr="00602E8D" w:rsidP="00603C54">
      <w:pPr>
        <w:pStyle w:val="BodyText"/>
      </w:pPr>
      <w:r w:rsidRPr="00602E8D">
        <w:t>This unit describes the performance outcomes, skills and knowledge required to establish a site at the commencement of operational works while following pre-determined plans and s</w:t>
      </w:r>
      <w:r w:rsidRPr="00602E8D">
        <w:t xml:space="preserve">pecifications. It requires the ability to securely prepare and close-down the operational works site. </w:t>
      </w:r>
    </w:p>
    <w:p w:rsidR="00000000" w:rsidRPr="00602E8D" w:rsidP="00603C54">
      <w:pPr>
        <w:pStyle w:val="BodyText"/>
      </w:pPr>
      <w:r w:rsidRPr="00602E8D">
        <w:t>This unit applies to individuals working in local government and undertaking tasks related to the maintenance of council assets.</w:t>
      </w:r>
    </w:p>
    <w:p w:rsidR="00000000" w:rsidRPr="00602E8D" w:rsidP="00603C54">
      <w:pPr>
        <w:pStyle w:val="BodyText"/>
      </w:pPr>
      <w:r w:rsidRPr="00602E8D">
        <w:t>The skills in this uni</w:t>
      </w:r>
      <w:r w:rsidRPr="00602E8D">
        <w:t>t must be applied in accordance with Commonwealth and State or Territory legislation, Australian standards and industry codes of practice.</w:t>
      </w:r>
    </w:p>
    <w:p w:rsidR="00000000" w:rsidRPr="00602E8D" w:rsidP="00603C54">
      <w:pPr>
        <w:pStyle w:val="BodyText"/>
      </w:pPr>
      <w:r w:rsidRPr="00602E8D">
        <w:t>No occupational licensing, certification or specific legislative requirements apply to this unit at the time of publ</w:t>
      </w:r>
      <w:r w:rsidRPr="00602E8D">
        <w:t>ication.</w:t>
      </w:r>
    </w:p>
    <w:p w:rsidR="00000000" w:rsidRPr="00602E8D" w:rsidP="00602E8D">
      <w:pPr>
        <w:pStyle w:val="Heading1"/>
      </w:pPr>
      <w:bookmarkStart w:id="3" w:name="O_1144625"/>
      <w:bookmarkEnd w:id="3"/>
      <w:r w:rsidRPr="00602E8D">
        <w:t>Competency Field</w:t>
      </w:r>
    </w:p>
    <w:p w:rsidR="00000000" w:rsidRPr="00602E8D" w:rsidP="00603C54">
      <w:pPr>
        <w:pStyle w:val="BodyText"/>
      </w:pPr>
      <w:r w:rsidRPr="00602E8D">
        <w:t>Not applicable.</w:t>
      </w:r>
    </w:p>
    <w:p w:rsidR="00000000" w:rsidRPr="00602E8D" w:rsidP="00602E8D">
      <w:pPr>
        <w:pStyle w:val="Heading1"/>
      </w:pPr>
      <w:bookmarkStart w:id="4" w:name="O_1144626"/>
      <w:bookmarkEnd w:id="4"/>
      <w:r w:rsidRPr="00602E8D">
        <w:t>Unit Sector</w:t>
      </w:r>
    </w:p>
    <w:p w:rsidR="00000000" w:rsidRPr="00602E8D" w:rsidP="00603C54">
      <w:pPr>
        <w:pStyle w:val="BodyText"/>
      </w:pPr>
      <w:r w:rsidRPr="00602E8D">
        <w:t>Not applicable.</w:t>
      </w:r>
    </w:p>
    <w:p w:rsidR="00000000" w:rsidRPr="00602E8D" w:rsidP="00602E8D">
      <w:pPr>
        <w:pStyle w:val="Heading1"/>
      </w:pPr>
      <w:bookmarkStart w:id="5" w:name="O_1144627"/>
      <w:bookmarkEnd w:id="5"/>
      <w:r w:rsidRPr="00602E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02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8D" w:rsidP="00602E8D">
            <w:pPr>
              <w:pStyle w:val="BodyText"/>
            </w:pPr>
            <w:r w:rsidRPr="00602E8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8D">
            <w:pPr>
              <w:pStyle w:val="BodyText"/>
              <w:rPr>
                <w:lang w:val="en-NZ"/>
              </w:rPr>
            </w:pPr>
            <w:r w:rsidRPr="00602E8D">
              <w:rPr>
                <w:rStyle w:val="SpecialBold"/>
              </w:rPr>
              <w:t>PERFORMANCE</w:t>
            </w:r>
            <w:r w:rsidRPr="00602E8D">
              <w:t xml:space="preserve"> </w:t>
            </w:r>
            <w:r w:rsidRPr="00602E8D">
              <w:rPr>
                <w:rStyle w:val="SpecialBold"/>
              </w:rPr>
              <w:t>CRITERIA</w:t>
            </w:r>
          </w:p>
        </w:tc>
      </w:tr>
      <w:tr w:rsidTr="00602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8D" w:rsidP="00602E8D">
            <w:pPr>
              <w:pStyle w:val="BodyText"/>
            </w:pPr>
            <w:r w:rsidRPr="00602E8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8D">
            <w:pPr>
              <w:pStyle w:val="BodyText"/>
              <w:rPr>
                <w:lang w:val="en-NZ"/>
              </w:rPr>
            </w:pPr>
            <w:r w:rsidRPr="00602E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2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8D">
            <w:pPr>
              <w:pStyle w:val="List"/>
              <w:rPr>
                <w:lang w:val="en-NZ"/>
              </w:rPr>
            </w:pPr>
            <w:r w:rsidRPr="00602E8D">
              <w:t>1. Commence preparation for operational 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8D" w:rsidP="00602E8D">
            <w:pPr>
              <w:pStyle w:val="List"/>
            </w:pPr>
            <w:r w:rsidRPr="00602E8D">
              <w:t>1.1. Interpret operational works plans to identify site preparation requirements.</w:t>
            </w:r>
          </w:p>
          <w:p w:rsidR="00000000" w:rsidRPr="00602E8D" w:rsidP="00602E8D">
            <w:pPr>
              <w:pStyle w:val="List"/>
            </w:pPr>
            <w:r w:rsidRPr="00602E8D">
              <w:t xml:space="preserve">1.2. Select, use and maintain </w:t>
            </w:r>
            <w:r w:rsidRPr="00602E8D">
              <w:t xml:space="preserve">personal protective equipment according to safety requirements. </w:t>
            </w:r>
          </w:p>
          <w:p w:rsidR="00000000" w:rsidRPr="00602E8D" w:rsidP="00602E8D">
            <w:pPr>
              <w:pStyle w:val="List"/>
            </w:pPr>
            <w:r w:rsidRPr="00602E8D">
              <w:t xml:space="preserve">1.3. Check Dial Before You Dig (DBYD) information to </w:t>
            </w:r>
            <w:r w:rsidRPr="00602E8D">
              <w:t>identify utilities.</w:t>
            </w:r>
          </w:p>
          <w:p w:rsidR="00000000" w:rsidP="00602E8D">
            <w:pPr>
              <w:pStyle w:val="List"/>
              <w:rPr>
                <w:lang w:val="en-NZ"/>
              </w:rPr>
            </w:pPr>
            <w:r w:rsidRPr="00602E8D">
              <w:t>1.4. Identify and report site risks and hazards according to organisational policies and procedures.</w:t>
            </w:r>
          </w:p>
        </w:tc>
      </w:tr>
      <w:tr w:rsidTr="00602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8D">
            <w:pPr>
              <w:pStyle w:val="List"/>
              <w:rPr>
                <w:lang w:val="en-NZ"/>
              </w:rPr>
            </w:pPr>
            <w:r w:rsidRPr="00602E8D">
              <w:t>2. Establish sit</w:t>
            </w:r>
            <w:r w:rsidRPr="00602E8D">
              <w:t>e facilities.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8D" w:rsidP="00602E8D">
            <w:pPr>
              <w:pStyle w:val="List"/>
            </w:pPr>
            <w:r w:rsidRPr="00602E8D">
              <w:t xml:space="preserve">2.1. Set up amenities and storage areas for tools, equipment and materials convenient to operational works area. </w:t>
            </w:r>
          </w:p>
          <w:p w:rsidR="00000000" w:rsidRPr="00602E8D" w:rsidP="00602E8D">
            <w:pPr>
              <w:pStyle w:val="List"/>
            </w:pPr>
            <w:r w:rsidRPr="00602E8D">
              <w:t xml:space="preserve">2.2. Establish site security to protect assets during operational works. </w:t>
            </w:r>
          </w:p>
          <w:p w:rsidR="00000000" w:rsidP="00602E8D">
            <w:pPr>
              <w:pStyle w:val="List"/>
              <w:rPr>
                <w:lang w:val="en-NZ"/>
              </w:rPr>
            </w:pPr>
            <w:r w:rsidRPr="00602E8D">
              <w:t xml:space="preserve">2.3. Inspect operational works site to confirm compliance with workplace health and safety (WHS) requirements. </w:t>
            </w:r>
          </w:p>
        </w:tc>
      </w:tr>
      <w:tr w:rsidTr="00602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8D">
            <w:pPr>
              <w:pStyle w:val="List"/>
              <w:rPr>
                <w:lang w:val="en-NZ"/>
              </w:rPr>
            </w:pPr>
            <w:r w:rsidRPr="00602E8D">
              <w:t>3. Prepare operational works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8D" w:rsidP="00602E8D">
            <w:pPr>
              <w:pStyle w:val="List"/>
            </w:pPr>
            <w:r w:rsidRPr="00602E8D">
              <w:t xml:space="preserve">3.1. Set out survey levels and lines according to operational works plans. </w:t>
            </w:r>
          </w:p>
          <w:p w:rsidR="00000000" w:rsidRPr="00602E8D" w:rsidP="00602E8D">
            <w:pPr>
              <w:pStyle w:val="List"/>
            </w:pPr>
            <w:r w:rsidRPr="00602E8D">
              <w:t xml:space="preserve">3.2. Locate identified services </w:t>
            </w:r>
            <w:r w:rsidRPr="00602E8D">
              <w:t>and tag for relocation, termination and suspension as required to meet operational works plans.</w:t>
            </w:r>
          </w:p>
          <w:p w:rsidR="00000000" w:rsidP="00602E8D">
            <w:pPr>
              <w:pStyle w:val="List"/>
              <w:rPr>
                <w:lang w:val="en-NZ"/>
              </w:rPr>
            </w:pPr>
            <w:r w:rsidRPr="00602E8D">
              <w:t>3.3. Complete demolition, clearing and removal of materials according to operational works plans.</w:t>
            </w:r>
          </w:p>
        </w:tc>
      </w:tr>
      <w:tr w:rsidTr="00602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8D">
            <w:pPr>
              <w:pStyle w:val="List"/>
              <w:rPr>
                <w:lang w:val="en-NZ"/>
              </w:rPr>
            </w:pPr>
            <w:r w:rsidRPr="00602E8D">
              <w:t>4. Plan and close-down operational 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8D" w:rsidP="00602E8D">
            <w:pPr>
              <w:pStyle w:val="List"/>
            </w:pPr>
            <w:r w:rsidRPr="00602E8D">
              <w:t>4.1. Identify locat</w:t>
            </w:r>
            <w:r w:rsidRPr="00602E8D">
              <w:t xml:space="preserve">ion of operational works elements from operational works plans. </w:t>
            </w:r>
          </w:p>
          <w:p w:rsidR="00000000" w:rsidRPr="00602E8D" w:rsidP="00602E8D">
            <w:pPr>
              <w:pStyle w:val="List"/>
            </w:pPr>
            <w:r w:rsidRPr="00602E8D">
              <w:t>4.2. Determine sequence of work from operational works plans.</w:t>
            </w:r>
          </w:p>
          <w:p w:rsidR="00000000" w:rsidRPr="00602E8D" w:rsidP="00602E8D">
            <w:pPr>
              <w:pStyle w:val="List"/>
            </w:pPr>
            <w:r w:rsidRPr="00602E8D">
              <w:t>4.3. Select tools, equipment and materials required to complete work tasks.</w:t>
            </w:r>
          </w:p>
          <w:p w:rsidR="00000000" w:rsidRPr="00602E8D" w:rsidP="00602E8D">
            <w:pPr>
              <w:pStyle w:val="List"/>
            </w:pPr>
            <w:r w:rsidRPr="00602E8D">
              <w:t>4.4. Document operational works schedule according to</w:t>
            </w:r>
            <w:r w:rsidRPr="00602E8D">
              <w:t xml:space="preserve"> organisational policies and procedures. </w:t>
            </w:r>
          </w:p>
          <w:p w:rsidR="00000000" w:rsidRPr="00602E8D" w:rsidP="00602E8D">
            <w:pPr>
              <w:pStyle w:val="List"/>
            </w:pPr>
            <w:r w:rsidRPr="00602E8D">
              <w:t>4.5. Plan for the cleaning and rehabilitation of the site area on decamping.</w:t>
            </w:r>
          </w:p>
        </w:tc>
      </w:tr>
    </w:tbl>
    <w:p w:rsidR="00000000" w:rsidRPr="00602E8D" w:rsidP="00602E8D">
      <w:pPr>
        <w:pStyle w:val="List"/>
      </w:pPr>
    </w:p>
    <w:p w:rsidR="00000000" w:rsidRPr="00602E8D" w:rsidP="00602E8D">
      <w:pPr>
        <w:pStyle w:val="AllowPageBreak"/>
      </w:pPr>
    </w:p>
    <w:p w:rsidR="00000000" w:rsidRPr="00602E8D" w:rsidP="00602E8D">
      <w:pPr>
        <w:pStyle w:val="Heading1"/>
      </w:pPr>
      <w:bookmarkStart w:id="6" w:name="O_1144628"/>
      <w:bookmarkEnd w:id="6"/>
      <w:r w:rsidRPr="00602E8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02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8D">
            <w:pPr>
              <w:pStyle w:val="BodyText"/>
              <w:rPr>
                <w:lang w:val="en-NZ"/>
              </w:rPr>
            </w:pPr>
            <w:r w:rsidRPr="00602E8D">
              <w:rPr>
                <w:rStyle w:val="Emphasis"/>
              </w:rPr>
              <w:t>Foundation skills essential to performance in this unit, but not explicit in the performance criteria are listed below.</w:t>
            </w:r>
          </w:p>
        </w:tc>
      </w:tr>
      <w:tr w:rsidTr="00602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8D" w:rsidP="00602E8D">
            <w:pPr>
              <w:pStyle w:val="BodyText"/>
            </w:pPr>
            <w:r w:rsidRPr="00602E8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8D">
            <w:pPr>
              <w:pStyle w:val="BodyText"/>
              <w:rPr>
                <w:lang w:val="en-NZ"/>
              </w:rPr>
            </w:pPr>
            <w:r w:rsidRPr="00602E8D">
              <w:rPr>
                <w:rStyle w:val="SpecialBold"/>
              </w:rPr>
              <w:t>DESCRIPTION</w:t>
            </w:r>
          </w:p>
        </w:tc>
      </w:tr>
      <w:tr w:rsidTr="00602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8D">
            <w:pPr>
              <w:pStyle w:val="BodyText"/>
              <w:rPr>
                <w:lang w:val="en-NZ"/>
              </w:rPr>
            </w:pPr>
            <w:r w:rsidRPr="00602E8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8D">
            <w:pPr>
              <w:pStyle w:val="ListBullet"/>
              <w:rPr>
                <w:lang w:val="en-NZ"/>
              </w:rPr>
            </w:pPr>
            <w:r w:rsidRPr="00602E8D">
              <w:t xml:space="preserve">interpret operational works plans including specifications, sequence of work, drawings and instructions. </w:t>
            </w:r>
          </w:p>
        </w:tc>
      </w:tr>
      <w:tr w:rsidTr="00602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8D">
            <w:pPr>
              <w:pStyle w:val="BodyText"/>
              <w:rPr>
                <w:lang w:val="en-NZ"/>
              </w:rPr>
            </w:pPr>
            <w:r w:rsidRPr="00602E8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8D">
            <w:pPr>
              <w:pStyle w:val="ListBullet"/>
              <w:rPr>
                <w:lang w:val="en-NZ"/>
              </w:rPr>
            </w:pPr>
            <w:r w:rsidRPr="00602E8D">
              <w:t>document operational works schedule.</w:t>
            </w:r>
          </w:p>
        </w:tc>
      </w:tr>
      <w:tr w:rsidTr="00602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8D">
            <w:pPr>
              <w:pStyle w:val="BodyText"/>
              <w:rPr>
                <w:lang w:val="en-NZ"/>
              </w:rPr>
            </w:pPr>
            <w:r w:rsidRPr="00602E8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8D" w:rsidP="00602E8D">
            <w:pPr>
              <w:pStyle w:val="ListBullet"/>
            </w:pPr>
            <w:r w:rsidRPr="00602E8D">
              <w:t xml:space="preserve">interpret mathematical information in operational Dial Before You Dig </w:t>
            </w:r>
            <w:r w:rsidRPr="00602E8D">
              <w:t>and works plans including specifications, sequence of work, drawings and instructions</w:t>
            </w:r>
          </w:p>
          <w:p w:rsidR="00000000" w:rsidRPr="00602E8D" w:rsidP="00602E8D">
            <w:pPr>
              <w:pStyle w:val="ListBullet"/>
            </w:pPr>
            <w:r w:rsidRPr="00602E8D">
              <w:t>sequence and schedule work tasks</w:t>
            </w:r>
          </w:p>
          <w:p w:rsidR="00000000" w:rsidP="00602E8D">
            <w:pPr>
              <w:pStyle w:val="ListBullet"/>
              <w:rPr>
                <w:lang w:val="en-NZ"/>
              </w:rPr>
            </w:pPr>
            <w:r w:rsidRPr="00602E8D">
              <w:t>calculate material weights, volumes, ratios and quantities.</w:t>
            </w:r>
          </w:p>
        </w:tc>
      </w:tr>
      <w:tr w:rsidTr="00602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E8D">
            <w:pPr>
              <w:pStyle w:val="BodyText"/>
              <w:rPr>
                <w:lang w:val="en-NZ"/>
              </w:rPr>
            </w:pPr>
            <w:r w:rsidRPr="00602E8D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E8D" w:rsidP="00602E8D">
            <w:pPr>
              <w:pStyle w:val="ListBullet"/>
            </w:pPr>
            <w:r w:rsidRPr="00602E8D">
              <w:t>prioritise and schedule work.</w:t>
            </w:r>
          </w:p>
        </w:tc>
      </w:tr>
    </w:tbl>
    <w:p w:rsidR="00000000" w:rsidRPr="00602E8D" w:rsidP="00602E8D">
      <w:pPr>
        <w:pStyle w:val="BodyText"/>
      </w:pPr>
    </w:p>
    <w:p w:rsidR="00000000" w:rsidRPr="00602E8D" w:rsidP="00602E8D">
      <w:pPr>
        <w:pStyle w:val="AllowPageBreak"/>
      </w:pPr>
    </w:p>
    <w:p w:rsidR="00000000" w:rsidRPr="00602E8D" w:rsidP="00602E8D">
      <w:pPr>
        <w:pStyle w:val="Heading1"/>
      </w:pPr>
      <w:bookmarkStart w:id="7" w:name="O_1144630"/>
      <w:bookmarkEnd w:id="7"/>
      <w:r w:rsidRPr="00602E8D">
        <w:t>Unit Mapping Information</w:t>
      </w:r>
    </w:p>
    <w:p w:rsidR="00000000" w:rsidRPr="00602E8D" w:rsidP="00603C54">
      <w:pPr>
        <w:pStyle w:val="BodyText"/>
      </w:pPr>
      <w:r w:rsidRPr="00602E8D">
        <w:t>LGAWORK303A Prepare site for new operational works.</w:t>
      </w:r>
    </w:p>
    <w:p w:rsidR="00000000" w:rsidRPr="00602E8D" w:rsidP="00602E8D">
      <w:pPr>
        <w:pStyle w:val="Heading1"/>
      </w:pPr>
      <w:bookmarkStart w:id="8" w:name="O_1144637"/>
      <w:bookmarkEnd w:id="8"/>
      <w:r w:rsidRPr="00602E8D">
        <w:t>Links</w:t>
      </w:r>
    </w:p>
    <w:p w:rsidR="00000000" w:rsidRPr="00602E8D" w:rsidP="00603C54">
      <w:pPr>
        <w:pStyle w:val="BodyText"/>
      </w:pPr>
      <w:r w:rsidRPr="00602E8D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BE51F5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602E8D" w:rsidP="00603C54">
      <w:pPr>
        <w:pStyle w:val="BodyText"/>
        <w:sectPr w:rsidSect="00602E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2E8D" w:rsidP="00602E8D">
      <w:pPr>
        <w:pStyle w:val="SuperHeading"/>
      </w:pPr>
      <w:r w:rsidRPr="00602E8D">
        <w:t>Assessment Requirements for LGAOPS002 Prepare site for new operational works</w:t>
      </w:r>
    </w:p>
    <w:p w:rsidR="00000000" w:rsidRPr="00602E8D" w:rsidP="00602E8D">
      <w:pPr>
        <w:pStyle w:val="Heading1"/>
      </w:pPr>
      <w:bookmarkStart w:id="9" w:name="O_1144632"/>
      <w:bookmarkEnd w:id="9"/>
      <w:r w:rsidRPr="00602E8D">
        <w:t>Modification History</w:t>
      </w:r>
    </w:p>
    <w:p w:rsidR="00000000" w:rsidRPr="00602E8D" w:rsidP="00603C54">
      <w:pPr>
        <w:pStyle w:val="BodyText"/>
      </w:pPr>
      <w:r w:rsidRPr="00602E8D">
        <w:t>Not applicable.</w:t>
      </w:r>
    </w:p>
    <w:p w:rsidR="00000000" w:rsidRPr="00602E8D" w:rsidP="00602E8D">
      <w:pPr>
        <w:pStyle w:val="Heading1"/>
      </w:pPr>
      <w:bookmarkStart w:id="10" w:name="O_1144633"/>
      <w:bookmarkEnd w:id="10"/>
      <w:r w:rsidRPr="00602E8D">
        <w:t>Performance Evidence</w:t>
      </w:r>
    </w:p>
    <w:p w:rsidR="00000000" w:rsidRPr="00602E8D" w:rsidP="00603C54">
      <w:pPr>
        <w:pStyle w:val="BodyText"/>
      </w:pPr>
      <w:r w:rsidRPr="00602E8D">
        <w:t>Evidence of the ability to complete tasks outlined in elements and performance criteria of this unit in the context of the job role, and:</w:t>
      </w:r>
    </w:p>
    <w:p w:rsidR="00000000" w:rsidRPr="00602E8D" w:rsidP="00602E8D">
      <w:pPr>
        <w:pStyle w:val="ListBullet"/>
      </w:pPr>
      <w:r w:rsidRPr="00602E8D">
        <w:t xml:space="preserve">prepare one site for new operational works involving: </w:t>
      </w:r>
    </w:p>
    <w:p w:rsidR="00000000" w:rsidRPr="00602E8D" w:rsidP="00602E8D">
      <w:pPr>
        <w:pStyle w:val="ListBullet2"/>
      </w:pPr>
      <w:r w:rsidRPr="00602E8D">
        <w:t>scheduling of work</w:t>
      </w:r>
    </w:p>
    <w:p w:rsidR="00000000" w:rsidRPr="00602E8D" w:rsidP="00602E8D">
      <w:pPr>
        <w:pStyle w:val="ListBullet2"/>
      </w:pPr>
      <w:r w:rsidRPr="00602E8D">
        <w:t xml:space="preserve">interpreting Dial Before You Dig (DBYD) information </w:t>
      </w:r>
    </w:p>
    <w:p w:rsidR="00000000" w:rsidRPr="00602E8D" w:rsidP="00602E8D">
      <w:pPr>
        <w:pStyle w:val="ListBullet2"/>
      </w:pPr>
      <w:r w:rsidRPr="00602E8D">
        <w:t>setting up of required amenities</w:t>
      </w:r>
    </w:p>
    <w:p w:rsidR="00000000" w:rsidRPr="00602E8D" w:rsidP="00602E8D">
      <w:pPr>
        <w:pStyle w:val="ListBullet2"/>
      </w:pPr>
      <w:r w:rsidRPr="00602E8D">
        <w:t xml:space="preserve">protecting of assets </w:t>
      </w:r>
    </w:p>
    <w:p w:rsidR="00000000" w:rsidRPr="00602E8D" w:rsidP="00602E8D">
      <w:pPr>
        <w:pStyle w:val="ListBullet2"/>
      </w:pPr>
      <w:r w:rsidRPr="00602E8D">
        <w:t>setting out of survey levels and lines</w:t>
      </w:r>
    </w:p>
    <w:p w:rsidR="00000000" w:rsidRPr="00602E8D" w:rsidP="00602E8D">
      <w:pPr>
        <w:pStyle w:val="ListBullet2"/>
      </w:pPr>
      <w:r w:rsidRPr="00602E8D">
        <w:t>demolishing and removing material</w:t>
      </w:r>
    </w:p>
    <w:p w:rsidR="00000000" w:rsidRPr="00602E8D" w:rsidP="00602E8D">
      <w:pPr>
        <w:pStyle w:val="ListBullet2"/>
      </w:pPr>
      <w:r w:rsidRPr="00602E8D">
        <w:t>closing-down site</w:t>
      </w:r>
    </w:p>
    <w:p w:rsidR="00000000" w:rsidRPr="00602E8D" w:rsidP="00602E8D">
      <w:pPr>
        <w:pStyle w:val="ListBullet2"/>
      </w:pPr>
      <w:r w:rsidRPr="00602E8D">
        <w:t>tagging services for:</w:t>
      </w:r>
    </w:p>
    <w:p w:rsidR="00000000" w:rsidRPr="00602E8D" w:rsidP="00602E8D">
      <w:pPr>
        <w:pStyle w:val="ListBullet3"/>
      </w:pPr>
      <w:r w:rsidRPr="00602E8D">
        <w:t>relocation</w:t>
      </w:r>
    </w:p>
    <w:p w:rsidR="00000000" w:rsidRPr="00602E8D" w:rsidP="00602E8D">
      <w:pPr>
        <w:pStyle w:val="ListBullet3"/>
      </w:pPr>
      <w:r w:rsidRPr="00602E8D">
        <w:t xml:space="preserve">termination </w:t>
      </w:r>
    </w:p>
    <w:p w:rsidR="00000000" w:rsidRPr="00602E8D" w:rsidP="00602E8D">
      <w:pPr>
        <w:pStyle w:val="ListBullet3"/>
      </w:pPr>
      <w:r w:rsidRPr="00602E8D">
        <w:t>suspension.</w:t>
      </w:r>
    </w:p>
    <w:p w:rsidR="00000000" w:rsidRPr="00602E8D" w:rsidP="00602E8D">
      <w:pPr>
        <w:pStyle w:val="AllowPageBreak"/>
      </w:pPr>
    </w:p>
    <w:p w:rsidR="00000000" w:rsidRPr="00602E8D" w:rsidP="00602E8D">
      <w:pPr>
        <w:pStyle w:val="Heading1"/>
      </w:pPr>
      <w:bookmarkStart w:id="11" w:name="O_1144634"/>
      <w:bookmarkEnd w:id="11"/>
      <w:r w:rsidRPr="00602E8D">
        <w:t>Knowledge Evidence</w:t>
      </w:r>
    </w:p>
    <w:p w:rsidR="00000000" w:rsidRPr="00602E8D" w:rsidP="00603C54">
      <w:pPr>
        <w:pStyle w:val="BodyText"/>
      </w:pPr>
      <w:r w:rsidRPr="00602E8D">
        <w:t>Demonstrated knowledge required to complete the tasks outlined in elements and performance criteria of this unit:</w:t>
      </w:r>
    </w:p>
    <w:p w:rsidR="00000000" w:rsidRPr="00602E8D" w:rsidP="00602E8D">
      <w:pPr>
        <w:pStyle w:val="ListBullet"/>
      </w:pPr>
      <w:r w:rsidRPr="00602E8D">
        <w:t>organisational policies and procedures applicable to preparing sites for operational works</w:t>
      </w:r>
    </w:p>
    <w:p w:rsidR="00000000" w:rsidRPr="00602E8D" w:rsidP="00602E8D">
      <w:pPr>
        <w:pStyle w:val="ListBullet"/>
      </w:pPr>
      <w:r w:rsidRPr="00602E8D">
        <w:t>workplace health and safety requirements, including personal protective equipment, applicable to preparing sites for operational works</w:t>
      </w:r>
    </w:p>
    <w:p w:rsidR="00000000" w:rsidRPr="00602E8D" w:rsidP="00602E8D">
      <w:pPr>
        <w:pStyle w:val="ListBullet"/>
      </w:pPr>
      <w:r w:rsidRPr="00602E8D">
        <w:t xml:space="preserve">state and local environmental requirements relevant to completion of operational works </w:t>
      </w:r>
    </w:p>
    <w:p w:rsidR="00000000" w:rsidRPr="00602E8D" w:rsidP="00602E8D">
      <w:pPr>
        <w:pStyle w:val="ListBullet"/>
      </w:pPr>
      <w:r w:rsidRPr="00602E8D">
        <w:t>purpose and contents of operation</w:t>
      </w:r>
      <w:r w:rsidRPr="00602E8D">
        <w:t xml:space="preserve">al works plans: </w:t>
      </w:r>
      <w:r w:rsidRPr="00602E8D">
        <w:tab/>
      </w:r>
    </w:p>
    <w:p w:rsidR="00000000" w:rsidRPr="00602E8D" w:rsidP="00602E8D">
      <w:pPr>
        <w:pStyle w:val="ListBullet2"/>
      </w:pPr>
      <w:r w:rsidRPr="00602E8D">
        <w:t xml:space="preserve">specifications </w:t>
      </w:r>
    </w:p>
    <w:p w:rsidR="00000000" w:rsidRPr="00602E8D" w:rsidP="00602E8D">
      <w:pPr>
        <w:pStyle w:val="ListBullet2"/>
      </w:pPr>
      <w:r w:rsidRPr="00602E8D">
        <w:t xml:space="preserve">sequence of work </w:t>
      </w:r>
    </w:p>
    <w:p w:rsidR="00000000" w:rsidRPr="00602E8D" w:rsidP="00602E8D">
      <w:pPr>
        <w:pStyle w:val="ListBullet2"/>
      </w:pPr>
      <w:r w:rsidRPr="00602E8D">
        <w:t xml:space="preserve">drawings </w:t>
      </w:r>
    </w:p>
    <w:p w:rsidR="00000000" w:rsidRPr="00602E8D" w:rsidP="00602E8D">
      <w:pPr>
        <w:pStyle w:val="ListBullet2"/>
      </w:pPr>
      <w:r w:rsidRPr="00602E8D">
        <w:t xml:space="preserve">instructions </w:t>
      </w:r>
    </w:p>
    <w:p w:rsidR="00000000" w:rsidRPr="00602E8D" w:rsidP="00602E8D">
      <w:pPr>
        <w:pStyle w:val="ListBullet"/>
      </w:pPr>
      <w:r w:rsidRPr="00602E8D">
        <w:t xml:space="preserve">function and safe use of equipment: </w:t>
      </w:r>
    </w:p>
    <w:p w:rsidR="00000000" w:rsidRPr="00602E8D" w:rsidP="00602E8D">
      <w:pPr>
        <w:pStyle w:val="ListBullet2"/>
      </w:pPr>
      <w:r w:rsidRPr="00602E8D">
        <w:t xml:space="preserve">angular measuring tools </w:t>
      </w:r>
    </w:p>
    <w:p w:rsidR="00000000" w:rsidRPr="00602E8D" w:rsidP="00602E8D">
      <w:pPr>
        <w:pStyle w:val="ListBullet2"/>
      </w:pPr>
      <w:r w:rsidRPr="00602E8D">
        <w:t>data downloaders</w:t>
      </w:r>
    </w:p>
    <w:p w:rsidR="00000000" w:rsidRPr="00602E8D" w:rsidP="00602E8D">
      <w:pPr>
        <w:pStyle w:val="ListBullet2"/>
      </w:pPr>
      <w:r w:rsidRPr="00602E8D">
        <w:t>distance measuring tools</w:t>
      </w:r>
    </w:p>
    <w:p w:rsidR="00000000" w:rsidRPr="00602E8D" w:rsidP="00602E8D">
      <w:pPr>
        <w:pStyle w:val="ListBullet2"/>
      </w:pPr>
      <w:r w:rsidRPr="00602E8D">
        <w:t>personal protective gear</w:t>
      </w:r>
    </w:p>
    <w:p w:rsidR="00000000" w:rsidRPr="00602E8D" w:rsidP="00602E8D">
      <w:pPr>
        <w:pStyle w:val="ListBullet2"/>
      </w:pPr>
      <w:r w:rsidRPr="00602E8D">
        <w:t xml:space="preserve">prisms </w:t>
      </w:r>
    </w:p>
    <w:p w:rsidR="00000000" w:rsidRPr="00602E8D" w:rsidP="00602E8D">
      <w:pPr>
        <w:pStyle w:val="ListBullet2"/>
      </w:pPr>
      <w:r w:rsidRPr="00602E8D">
        <w:t xml:space="preserve">plumb bobs </w:t>
      </w:r>
    </w:p>
    <w:p w:rsidR="00000000" w:rsidRPr="00602E8D" w:rsidP="00602E8D">
      <w:pPr>
        <w:pStyle w:val="ListBullet2"/>
      </w:pPr>
      <w:r w:rsidRPr="00602E8D">
        <w:t xml:space="preserve">tripods </w:t>
      </w:r>
    </w:p>
    <w:p w:rsidR="00000000" w:rsidRPr="00602E8D" w:rsidP="00602E8D">
      <w:pPr>
        <w:pStyle w:val="ListBullet2"/>
      </w:pPr>
      <w:r w:rsidRPr="00602E8D">
        <w:t xml:space="preserve">tribraches </w:t>
      </w:r>
    </w:p>
    <w:p w:rsidR="00000000" w:rsidRPr="00602E8D" w:rsidP="00602E8D">
      <w:pPr>
        <w:pStyle w:val="ListBullet2"/>
      </w:pPr>
      <w:r w:rsidRPr="00602E8D">
        <w:t xml:space="preserve">theodolite </w:t>
      </w:r>
    </w:p>
    <w:p w:rsidR="00000000" w:rsidRPr="00602E8D" w:rsidP="00602E8D">
      <w:pPr>
        <w:pStyle w:val="ListBullet2"/>
      </w:pPr>
      <w:r w:rsidRPr="00602E8D">
        <w:t xml:space="preserve">steel bands </w:t>
      </w:r>
    </w:p>
    <w:p w:rsidR="00000000" w:rsidRPr="00602E8D" w:rsidP="00602E8D">
      <w:pPr>
        <w:pStyle w:val="ListBullet2"/>
      </w:pPr>
      <w:r w:rsidRPr="00602E8D">
        <w:t xml:space="preserve">rods </w:t>
      </w:r>
    </w:p>
    <w:p w:rsidR="00000000" w:rsidRPr="00602E8D" w:rsidP="00602E8D">
      <w:pPr>
        <w:pStyle w:val="ListBullet2"/>
      </w:pPr>
      <w:r w:rsidRPr="00602E8D">
        <w:t>total station data recorders</w:t>
      </w:r>
    </w:p>
    <w:p w:rsidR="00000000" w:rsidRPr="00602E8D" w:rsidP="00602E8D">
      <w:pPr>
        <w:pStyle w:val="ListBullet"/>
      </w:pPr>
      <w:r w:rsidRPr="00602E8D">
        <w:t>Dial Before You Dig (DBYD) requirements</w:t>
      </w:r>
    </w:p>
    <w:p w:rsidR="00000000" w:rsidRPr="00602E8D" w:rsidP="00602E8D">
      <w:pPr>
        <w:pStyle w:val="ListBullet"/>
      </w:pPr>
      <w:r w:rsidRPr="00602E8D">
        <w:t xml:space="preserve">techniques for setting up amenities and storage areas </w:t>
      </w:r>
    </w:p>
    <w:p w:rsidR="00000000" w:rsidRPr="00602E8D" w:rsidP="00602E8D">
      <w:pPr>
        <w:pStyle w:val="ListBullet"/>
      </w:pPr>
      <w:r w:rsidRPr="00602E8D">
        <w:t>techniques for setting up site security requirements</w:t>
      </w:r>
    </w:p>
    <w:p w:rsidR="00000000" w:rsidRPr="00602E8D" w:rsidP="00602E8D">
      <w:pPr>
        <w:pStyle w:val="ListBullet"/>
      </w:pPr>
      <w:r w:rsidRPr="00602E8D">
        <w:t>techniques for demolition, clearing and removal of materials</w:t>
      </w:r>
    </w:p>
    <w:p w:rsidR="00000000" w:rsidRPr="00602E8D" w:rsidP="00602E8D">
      <w:pPr>
        <w:pStyle w:val="ListBullet"/>
      </w:pPr>
      <w:r w:rsidRPr="00602E8D">
        <w:t>techniques for calculating material weights, volumes, ratios and quantities</w:t>
      </w:r>
    </w:p>
    <w:p w:rsidR="00000000" w:rsidRPr="00602E8D" w:rsidP="00602E8D">
      <w:pPr>
        <w:pStyle w:val="ListBullet"/>
      </w:pPr>
      <w:r w:rsidRPr="00602E8D">
        <w:t xml:space="preserve">local geographical soil structure </w:t>
      </w:r>
    </w:p>
    <w:p w:rsidR="00000000" w:rsidRPr="00602E8D" w:rsidP="00602E8D">
      <w:pPr>
        <w:pStyle w:val="ListBullet"/>
      </w:pPr>
      <w:r w:rsidRPr="00602E8D">
        <w:t xml:space="preserve">types of surveys: </w:t>
      </w:r>
      <w:r w:rsidRPr="00602E8D">
        <w:tab/>
      </w:r>
    </w:p>
    <w:p w:rsidR="00000000" w:rsidRPr="00602E8D" w:rsidP="00602E8D">
      <w:pPr>
        <w:pStyle w:val="ListBullet2"/>
      </w:pPr>
      <w:r w:rsidRPr="00602E8D">
        <w:t xml:space="preserve">aerial </w:t>
      </w:r>
    </w:p>
    <w:p w:rsidR="00000000" w:rsidRPr="00602E8D" w:rsidP="00602E8D">
      <w:pPr>
        <w:pStyle w:val="ListBullet2"/>
      </w:pPr>
      <w:r w:rsidRPr="00602E8D">
        <w:t xml:space="preserve">construction </w:t>
      </w:r>
    </w:p>
    <w:p w:rsidR="00000000" w:rsidRPr="00602E8D" w:rsidP="00602E8D">
      <w:pPr>
        <w:pStyle w:val="ListBullet2"/>
      </w:pPr>
      <w:r w:rsidRPr="00602E8D">
        <w:t xml:space="preserve">subdivision </w:t>
      </w:r>
    </w:p>
    <w:p w:rsidR="00000000" w:rsidRPr="00602E8D" w:rsidP="00602E8D">
      <w:pPr>
        <w:pStyle w:val="ListBullet2"/>
      </w:pPr>
      <w:r w:rsidRPr="00602E8D">
        <w:t xml:space="preserve">route location and earthworks </w:t>
      </w:r>
    </w:p>
    <w:p w:rsidR="00000000" w:rsidRPr="00602E8D" w:rsidP="00602E8D">
      <w:pPr>
        <w:pStyle w:val="ListBullet2"/>
      </w:pPr>
      <w:r w:rsidRPr="00602E8D">
        <w:t xml:space="preserve">topographic </w:t>
      </w:r>
    </w:p>
    <w:p w:rsidR="00000000" w:rsidRPr="00602E8D" w:rsidP="00602E8D">
      <w:pPr>
        <w:pStyle w:val="ListBullet2"/>
      </w:pPr>
      <w:r w:rsidRPr="00602E8D">
        <w:t xml:space="preserve">hydrographic and elements of photogrammetry </w:t>
      </w:r>
    </w:p>
    <w:p w:rsidR="00000000" w:rsidRPr="00602E8D" w:rsidP="00602E8D">
      <w:pPr>
        <w:pStyle w:val="ListBullet2"/>
      </w:pPr>
      <w:r w:rsidRPr="00602E8D">
        <w:t xml:space="preserve">traditional </w:t>
      </w:r>
    </w:p>
    <w:p w:rsidR="00000000" w:rsidRPr="00602E8D" w:rsidP="00602E8D">
      <w:pPr>
        <w:pStyle w:val="ListBullet2"/>
      </w:pPr>
      <w:r w:rsidRPr="00602E8D">
        <w:t>total work station.</w:t>
      </w:r>
    </w:p>
    <w:p w:rsidR="00000000" w:rsidRPr="00602E8D" w:rsidP="00602E8D">
      <w:pPr>
        <w:pStyle w:val="AllowPageBreak"/>
      </w:pPr>
    </w:p>
    <w:p w:rsidR="00000000" w:rsidRPr="00602E8D" w:rsidP="00602E8D">
      <w:pPr>
        <w:pStyle w:val="Heading1"/>
      </w:pPr>
      <w:bookmarkStart w:id="12" w:name="O_1144635"/>
      <w:bookmarkEnd w:id="12"/>
      <w:r w:rsidRPr="00602E8D">
        <w:t>Assessment Conditions</w:t>
      </w:r>
    </w:p>
    <w:p w:rsidR="00000000" w:rsidRPr="00602E8D" w:rsidP="00603C54">
      <w:pPr>
        <w:pStyle w:val="BodyText"/>
      </w:pPr>
      <w:r w:rsidRPr="00602E8D">
        <w:t>Skills must be demonstrated in the workplace or in a simulated work environment that reflects</w:t>
      </w:r>
      <w:r w:rsidRPr="00602E8D">
        <w:t xml:space="preserve"> workplace conditions in a local government environment.</w:t>
      </w:r>
    </w:p>
    <w:p w:rsidR="00000000" w:rsidRPr="00602E8D" w:rsidP="00603C54">
      <w:pPr>
        <w:pStyle w:val="BodyText"/>
      </w:pPr>
      <w:r w:rsidRPr="00602E8D">
        <w:t>Assessment must ensure access to:</w:t>
      </w:r>
    </w:p>
    <w:p w:rsidR="00000000" w:rsidRPr="00602E8D" w:rsidP="00602E8D">
      <w:pPr>
        <w:pStyle w:val="ListBullet"/>
      </w:pPr>
      <w:r w:rsidRPr="00602E8D">
        <w:t>organisational policies and procedures applicable to preparing sites for operational works</w:t>
      </w:r>
    </w:p>
    <w:p w:rsidR="00000000" w:rsidRPr="00602E8D" w:rsidP="00602E8D">
      <w:pPr>
        <w:pStyle w:val="ListBullet"/>
      </w:pPr>
      <w:r w:rsidRPr="00602E8D">
        <w:t>operational works schedule template</w:t>
      </w:r>
    </w:p>
    <w:p w:rsidR="00000000" w:rsidRPr="00602E8D" w:rsidP="00602E8D">
      <w:pPr>
        <w:pStyle w:val="ListBullet"/>
      </w:pPr>
      <w:r w:rsidRPr="00602E8D">
        <w:t>calculator.</w:t>
      </w:r>
    </w:p>
    <w:p w:rsidR="00000000" w:rsidRPr="00602E8D" w:rsidP="00602E8D">
      <w:pPr>
        <w:pStyle w:val="BodyText"/>
      </w:pPr>
    </w:p>
    <w:p w:rsidR="00000000" w:rsidRPr="00602E8D" w:rsidP="00603C54">
      <w:pPr>
        <w:pStyle w:val="BodyText"/>
      </w:pPr>
      <w:r w:rsidRPr="00602E8D">
        <w:t>Assessment must ensure use of:</w:t>
      </w:r>
    </w:p>
    <w:p w:rsidR="00000000" w:rsidRPr="00602E8D" w:rsidP="00602E8D">
      <w:pPr>
        <w:pStyle w:val="ListBullet"/>
      </w:pPr>
      <w:r w:rsidRPr="00602E8D">
        <w:t>operational works plans</w:t>
      </w:r>
    </w:p>
    <w:p w:rsidR="00000000" w:rsidRPr="00602E8D" w:rsidP="00602E8D">
      <w:pPr>
        <w:pStyle w:val="ListBullet"/>
      </w:pPr>
      <w:r w:rsidRPr="00602E8D">
        <w:t>personal protective equipment</w:t>
      </w:r>
    </w:p>
    <w:p w:rsidR="00000000" w:rsidRPr="00602E8D" w:rsidP="00602E8D">
      <w:pPr>
        <w:pStyle w:val="ListBullet"/>
      </w:pPr>
      <w:r w:rsidRPr="00602E8D">
        <w:t>equipment applicable to preparing site for operational works</w:t>
      </w:r>
    </w:p>
    <w:p w:rsidR="00000000" w:rsidRPr="00602E8D" w:rsidP="00602E8D">
      <w:pPr>
        <w:pStyle w:val="ListBullet"/>
      </w:pPr>
      <w:r w:rsidRPr="00602E8D">
        <w:t>operational works site to be prepared.</w:t>
      </w:r>
    </w:p>
    <w:p w:rsidR="00000000" w:rsidRPr="00602E8D" w:rsidP="00602E8D">
      <w:pPr>
        <w:pStyle w:val="BodyText"/>
      </w:pPr>
    </w:p>
    <w:p w:rsidR="00000000" w:rsidRPr="00602E8D" w:rsidP="00603C54">
      <w:pPr>
        <w:pStyle w:val="BodyText"/>
      </w:pPr>
      <w:r w:rsidRPr="00602E8D">
        <w:t>Assessors must satisfy the Standards for Registered Training Organisa</w:t>
      </w:r>
      <w:r w:rsidRPr="00602E8D">
        <w:t>tions</w:t>
      </w:r>
      <w:r>
        <w:t>’</w:t>
      </w:r>
      <w:r w:rsidRPr="00602E8D">
        <w:t xml:space="preserve"> requirements for assessors.</w:t>
      </w:r>
    </w:p>
    <w:p w:rsidR="00000000" w:rsidRPr="00602E8D" w:rsidP="00602E8D">
      <w:pPr>
        <w:pStyle w:val="Heading1"/>
      </w:pPr>
      <w:bookmarkStart w:id="13" w:name="O_1144638"/>
      <w:bookmarkEnd w:id="13"/>
      <w:r w:rsidRPr="00602E8D">
        <w:t>Links</w:t>
      </w:r>
    </w:p>
    <w:p w:rsidR="00000000" w:rsidRPr="00602E8D" w:rsidP="00603C54">
      <w:pPr>
        <w:pStyle w:val="BodyText"/>
      </w:pPr>
      <w:r w:rsidRPr="00602E8D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BE51F5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602E8D" w:rsidP="00602E8D"/>
    <w:sectPr w:rsidSect="00602E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E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E8D" w:rsidRPr="00603C54" w:rsidP="00603C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E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C54" w:rsidP="00602E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3C54" w:rsidP="00602E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03C54" w:rsidP="00602E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E8D" w:rsidP="00602E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3C54">
      <w:t>Approved</w:t>
    </w:r>
    <w:r w:rsidR="00603C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3C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3C54">
      <w:rPr>
        <w:noProof/>
      </w:rPr>
      <w:t>4</w:t>
    </w:r>
    <w:r>
      <w:rPr>
        <w:noProof/>
      </w:rPr>
      <w:fldChar w:fldCharType="end"/>
    </w:r>
  </w:p>
  <w:p w:rsidR="00602E8D" w:rsidP="00602E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3C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3C54">
      <w:t>Public Skills Australia</w:t>
    </w:r>
    <w:r w:rsidR="00603C54">
      <w:fldChar w:fldCharType="end"/>
    </w:r>
  </w:p>
  <w:p w:rsidR="00602E8D" w:rsidP="00602E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E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C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2E8D" w:rsidRPr="00603C54" w:rsidP="00603C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E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C54" w:rsidRPr="002D2AF8" w:rsidP="00602E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LGAOPS002 Prepare site for new operational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3C54" w:rsidP="00602E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E8D" w:rsidRPr="002D2AF8" w:rsidP="00602E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3C54">
      <w:t>LGAOPS002 Prepare site for new operational works</w:t>
    </w:r>
    <w:r w:rsidR="00603C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3C54">
      <w:rPr>
        <w:noProof/>
      </w:rPr>
      <w:t>2 March 2025</w:t>
    </w:r>
    <w:r>
      <w:fldChar w:fldCharType="end"/>
    </w:r>
  </w:p>
  <w:p w:rsidR="00602E8D" w:rsidP="00602E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28DA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32B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B8EE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E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E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E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E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E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E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E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E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E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E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E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E8D"/>
  </w:style>
  <w:style w:type="character" w:customStyle="1" w:styleId="Heading1Char">
    <w:name w:val="Heading 1 Char"/>
    <w:basedOn w:val="DefaultParagraphFont"/>
    <w:link w:val="Heading1"/>
    <w:rsid w:val="00602E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E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E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2E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2E8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2E8D"/>
    <w:rPr>
      <w:b/>
      <w:spacing w:val="0"/>
    </w:rPr>
  </w:style>
  <w:style w:type="paragraph" w:styleId="ListBullet2">
    <w:name w:val="List Bullet 2"/>
    <w:basedOn w:val="List2"/>
    <w:rsid w:val="00602E8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2E8D"/>
    <w:rPr>
      <w:i/>
    </w:rPr>
  </w:style>
  <w:style w:type="paragraph" w:customStyle="1" w:styleId="SuperHeading">
    <w:name w:val="SuperHeading"/>
    <w:basedOn w:val="Normal"/>
    <w:rsid w:val="00602E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E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02E8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02E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E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E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E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E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E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E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E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E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E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E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E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E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E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02E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2E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E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E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2E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E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E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E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E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E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E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E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E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2E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E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E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E8D"/>
  </w:style>
  <w:style w:type="paragraph" w:styleId="TableofFigures">
    <w:name w:val="table of figures"/>
    <w:basedOn w:val="Normal"/>
    <w:next w:val="Normal"/>
    <w:semiHidden/>
    <w:rsid w:val="00602E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E8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02E8D"/>
    <w:rPr>
      <w:rFonts w:ascii="Wingdings" w:hAnsi="Wingdings"/>
    </w:rPr>
  </w:style>
  <w:style w:type="paragraph" w:customStyle="1" w:styleId="TableHeading">
    <w:name w:val="Table Heading"/>
    <w:basedOn w:val="HeadingBase"/>
    <w:rsid w:val="00602E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E8D"/>
    <w:rPr>
      <w:color w:val="0033CC"/>
      <w:u w:val="none"/>
    </w:rPr>
  </w:style>
  <w:style w:type="paragraph" w:customStyle="1" w:styleId="BodyTextRight">
    <w:name w:val="Body Text Right"/>
    <w:basedOn w:val="BodyText"/>
    <w:rsid w:val="00602E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E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E8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E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E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E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E8D"/>
    <w:rPr>
      <w:sz w:val="32"/>
    </w:rPr>
  </w:style>
  <w:style w:type="paragraph" w:customStyle="1" w:styleId="HeadingProcedure">
    <w:name w:val="Heading Procedure"/>
    <w:basedOn w:val="HeadingBase"/>
    <w:next w:val="Normal"/>
    <w:rsid w:val="00602E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E8D"/>
    <w:pPr>
      <w:spacing w:before="60" w:after="60"/>
    </w:pPr>
  </w:style>
  <w:style w:type="paragraph" w:styleId="ListContinue">
    <w:name w:val="List Continue"/>
    <w:basedOn w:val="List"/>
    <w:rsid w:val="00602E8D"/>
    <w:pPr>
      <w:ind w:firstLine="0"/>
    </w:pPr>
  </w:style>
  <w:style w:type="paragraph" w:customStyle="1" w:styleId="ListNote">
    <w:name w:val="List Note"/>
    <w:basedOn w:val="List"/>
    <w:rsid w:val="00602E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E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E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E8D"/>
    <w:rPr>
      <w:rFonts w:ascii="Courier New" w:hAnsi="Courier New"/>
    </w:rPr>
  </w:style>
  <w:style w:type="paragraph" w:customStyle="1" w:styleId="NoteBullet">
    <w:name w:val="Note Bullet"/>
    <w:basedOn w:val="Note"/>
    <w:rsid w:val="00602E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E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E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E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E8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2E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E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E8D"/>
    <w:rPr>
      <w:b/>
      <w:smallCaps/>
    </w:rPr>
  </w:style>
  <w:style w:type="paragraph" w:customStyle="1" w:styleId="TableListNumber">
    <w:name w:val="Table List Number"/>
    <w:basedOn w:val="ListNumber"/>
    <w:rsid w:val="00602E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E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E8D"/>
    <w:pPr>
      <w:numPr>
        <w:numId w:val="10"/>
      </w:numPr>
    </w:pPr>
  </w:style>
  <w:style w:type="paragraph" w:customStyle="1" w:styleId="ListAlpha2">
    <w:name w:val="List Alpha 2"/>
    <w:basedOn w:val="List2"/>
    <w:rsid w:val="00602E8D"/>
    <w:pPr>
      <w:numPr>
        <w:numId w:val="9"/>
      </w:numPr>
    </w:pPr>
  </w:style>
  <w:style w:type="paragraph" w:styleId="List2">
    <w:name w:val="List 2"/>
    <w:basedOn w:val="BodyText"/>
    <w:rsid w:val="00602E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E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E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E8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02E8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02E8D"/>
    <w:pPr>
      <w:numPr>
        <w:numId w:val="5"/>
      </w:numPr>
    </w:pPr>
  </w:style>
  <w:style w:type="paragraph" w:styleId="ListContinue2">
    <w:name w:val="List Continue 2"/>
    <w:basedOn w:val="List2"/>
    <w:rsid w:val="00602E8D"/>
    <w:pPr>
      <w:ind w:firstLine="0"/>
    </w:pPr>
  </w:style>
  <w:style w:type="paragraph" w:styleId="ListContinue3">
    <w:name w:val="List Continue 3"/>
    <w:basedOn w:val="List3"/>
    <w:rsid w:val="00602E8D"/>
    <w:pPr>
      <w:ind w:left="1021" w:firstLine="0"/>
    </w:pPr>
  </w:style>
  <w:style w:type="paragraph" w:styleId="ListContinue4">
    <w:name w:val="List Continue 4"/>
    <w:basedOn w:val="List4"/>
    <w:rsid w:val="00602E8D"/>
    <w:pPr>
      <w:ind w:firstLine="0"/>
    </w:pPr>
  </w:style>
  <w:style w:type="paragraph" w:styleId="ListContinue5">
    <w:name w:val="List Continue 5"/>
    <w:basedOn w:val="List5"/>
    <w:rsid w:val="00602E8D"/>
    <w:pPr>
      <w:ind w:firstLine="0"/>
    </w:pPr>
  </w:style>
  <w:style w:type="paragraph" w:styleId="ListNumber3">
    <w:name w:val="List Number 3"/>
    <w:basedOn w:val="List3"/>
    <w:rsid w:val="00602E8D"/>
    <w:pPr>
      <w:numPr>
        <w:numId w:val="6"/>
      </w:numPr>
    </w:pPr>
  </w:style>
  <w:style w:type="paragraph" w:styleId="ListNumber4">
    <w:name w:val="List Number 4"/>
    <w:basedOn w:val="List4"/>
    <w:rsid w:val="00602E8D"/>
    <w:pPr>
      <w:numPr>
        <w:numId w:val="7"/>
      </w:numPr>
    </w:pPr>
  </w:style>
  <w:style w:type="paragraph" w:styleId="ListNumber5">
    <w:name w:val="List Number 5"/>
    <w:basedOn w:val="List5"/>
    <w:rsid w:val="00602E8D"/>
    <w:pPr>
      <w:numPr>
        <w:numId w:val="8"/>
      </w:numPr>
    </w:pPr>
  </w:style>
  <w:style w:type="paragraph" w:styleId="BlockText">
    <w:name w:val="Block Text"/>
    <w:basedOn w:val="Normal"/>
    <w:rsid w:val="00602E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E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E8D"/>
    <w:rPr>
      <w:sz w:val="16"/>
      <w:vertAlign w:val="superscript"/>
    </w:rPr>
  </w:style>
  <w:style w:type="character" w:customStyle="1" w:styleId="Symbols">
    <w:name w:val="Symbols"/>
    <w:basedOn w:val="DefaultParagraphFont"/>
    <w:rsid w:val="00602E8D"/>
    <w:rPr>
      <w:rFonts w:ascii="Symbol" w:hAnsi="Symbol"/>
    </w:rPr>
  </w:style>
  <w:style w:type="character" w:customStyle="1" w:styleId="MenuOptions">
    <w:name w:val="Menu Options"/>
    <w:basedOn w:val="DefaultParagraphFont"/>
    <w:rsid w:val="00602E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E8D"/>
    <w:rPr>
      <w:b/>
    </w:rPr>
  </w:style>
  <w:style w:type="character" w:customStyle="1" w:styleId="Underlined">
    <w:name w:val="Underlined"/>
    <w:basedOn w:val="DefaultParagraphFont"/>
    <w:rsid w:val="00602E8D"/>
    <w:rPr>
      <w:u w:val="single"/>
    </w:rPr>
  </w:style>
  <w:style w:type="paragraph" w:customStyle="1" w:styleId="TableBodyTextRight">
    <w:name w:val="Table Body Text Right"/>
    <w:basedOn w:val="TableBodyText"/>
    <w:rsid w:val="00602E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E8D"/>
    <w:rPr>
      <w:sz w:val="18"/>
    </w:rPr>
  </w:style>
  <w:style w:type="paragraph" w:customStyle="1" w:styleId="BodySmallRight">
    <w:name w:val="Body Small Right"/>
    <w:basedOn w:val="BodyTextRight"/>
    <w:rsid w:val="00602E8D"/>
    <w:rPr>
      <w:sz w:val="18"/>
      <w:szCs w:val="18"/>
    </w:rPr>
  </w:style>
  <w:style w:type="paragraph" w:customStyle="1" w:styleId="MarginEdition">
    <w:name w:val="Margin Edition"/>
    <w:basedOn w:val="MarginNote"/>
    <w:rsid w:val="00602E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E8D"/>
    <w:rPr>
      <w:sz w:val="2"/>
      <w:szCs w:val="2"/>
    </w:rPr>
  </w:style>
  <w:style w:type="character" w:customStyle="1" w:styleId="Small">
    <w:name w:val="Small"/>
    <w:basedOn w:val="DefaultParagraphFont"/>
    <w:rsid w:val="00602E8D"/>
    <w:rPr>
      <w:sz w:val="16"/>
    </w:rPr>
  </w:style>
  <w:style w:type="paragraph" w:customStyle="1" w:styleId="WideTable">
    <w:name w:val="Wide Table"/>
    <w:basedOn w:val="Normal"/>
    <w:rsid w:val="00602E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E8D"/>
  </w:style>
  <w:style w:type="paragraph" w:styleId="Quote">
    <w:name w:val="Quote"/>
    <w:basedOn w:val="Heading1"/>
    <w:link w:val="QuoteChar"/>
    <w:qFormat/>
    <w:rsid w:val="00602E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E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E8D"/>
    <w:pPr>
      <w:pageBreakBefore/>
    </w:pPr>
  </w:style>
  <w:style w:type="paragraph" w:customStyle="1" w:styleId="Border">
    <w:name w:val="Border"/>
    <w:basedOn w:val="Normal"/>
    <w:qFormat/>
    <w:rsid w:val="00602E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E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E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E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E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E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E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E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E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E8D"/>
    <w:rPr>
      <w:u w:val="single"/>
    </w:rPr>
  </w:style>
  <w:style w:type="character" w:customStyle="1" w:styleId="BoldandItalics">
    <w:name w:val="Bold and Italics"/>
    <w:qFormat/>
    <w:rsid w:val="00602E8D"/>
    <w:rPr>
      <w:b/>
      <w:i/>
      <w:u w:val="none"/>
    </w:rPr>
  </w:style>
  <w:style w:type="paragraph" w:styleId="BalloonText">
    <w:name w:val="Balloon Text"/>
    <w:basedOn w:val="Normal"/>
    <w:link w:val="BalloonTextChar"/>
    <w:rsid w:val="00602E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E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E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E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E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E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2E8D"/>
    <w:pPr>
      <w:spacing w:before="0" w:after="0"/>
    </w:pPr>
  </w:style>
  <w:style w:type="paragraph" w:customStyle="1" w:styleId="BodyTextBold">
    <w:name w:val="Body Text Bold"/>
    <w:basedOn w:val="BodyText"/>
    <w:qFormat/>
    <w:rsid w:val="00602E8D"/>
    <w:rPr>
      <w:b/>
    </w:rPr>
  </w:style>
  <w:style w:type="character" w:styleId="Hyperlink">
    <w:name w:val="Hyperlink"/>
    <w:basedOn w:val="DefaultParagraphFont"/>
    <w:uiPriority w:val="99"/>
    <w:unhideWhenUsed/>
    <w:rsid w:val="00603C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5632</Characters>
  <Application>Microsoft Office Word</Application>
  <DocSecurity>0</DocSecurity>
  <Lines>201</Lines>
  <Paragraphs>147</Paragraphs>
  <ScaleCrop>false</ScaleCrop>
  <Company>Author-it Software Corporation Ltd.</Company>
  <LinksUpToDate>false</LinksUpToDate>
  <CharactersWithSpaces>6328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LGAOPS002 Prepare site for new operational works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2025-03-01T20:27:00Z</dcterms:created>
  <dcterms:modified xsi:type="dcterms:W3CDTF">2025-03-01T20:27:00Z</dcterms:modified>
</cp:coreProperties>
</file>