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26C0D" w:rsidP="00826C0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LGAOPS002 Prepare site for new operational works</w:t>
      </w:r>
      <w:r>
        <w:fldChar w:fldCharType="end"/>
      </w:r>
    </w:p>
    <w:p w:rsidR="00826C0D" w:rsidP="00826C0D">
      <w:pPr>
        <w:pStyle w:val="Version"/>
        <w:sectPr w:rsidSect="00087FA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87FA1" w:rsidP="00087FA1">
      <w:pPr>
        <w:pStyle w:val="SuperHeading"/>
      </w:pPr>
      <w:r w:rsidRPr="00087FA1">
        <w:t>Assessment Requirements for LGAOPS002 Prepare site for new operational works</w:t>
      </w:r>
    </w:p>
    <w:p w:rsidR="00000000" w:rsidRPr="00087FA1" w:rsidP="00087FA1">
      <w:pPr>
        <w:pStyle w:val="Heading1"/>
      </w:pPr>
      <w:bookmarkStart w:id="1" w:name="O_1144632"/>
      <w:bookmarkEnd w:id="1"/>
      <w:r w:rsidRPr="00087FA1">
        <w:t>Modification History</w:t>
      </w:r>
    </w:p>
    <w:p w:rsidR="00000000" w:rsidRPr="00087FA1" w:rsidP="00826C0D">
      <w:pPr>
        <w:pStyle w:val="BodyText"/>
      </w:pPr>
      <w:r w:rsidRPr="00087FA1">
        <w:t>Not applicable.</w:t>
      </w:r>
    </w:p>
    <w:p w:rsidR="00000000" w:rsidRPr="00087FA1" w:rsidP="00087FA1">
      <w:pPr>
        <w:pStyle w:val="Heading1"/>
      </w:pPr>
      <w:bookmarkStart w:id="2" w:name="O_1144633"/>
      <w:bookmarkEnd w:id="2"/>
      <w:r w:rsidRPr="00087FA1">
        <w:t>Performance Evidence</w:t>
      </w:r>
    </w:p>
    <w:p w:rsidR="00000000" w:rsidRPr="00087FA1" w:rsidP="00826C0D">
      <w:pPr>
        <w:pStyle w:val="BodyText"/>
      </w:pPr>
      <w:r w:rsidRPr="00087FA1">
        <w:t>Evidence of the ability t</w:t>
      </w:r>
      <w:r w:rsidRPr="00087FA1">
        <w:t>o complete tasks outlined in elements and performance criteria of this unit in the context of the job role, and:</w:t>
      </w:r>
    </w:p>
    <w:p w:rsidR="00000000" w:rsidRPr="00087FA1" w:rsidP="00087FA1">
      <w:pPr>
        <w:pStyle w:val="ListBullet"/>
      </w:pPr>
      <w:r w:rsidRPr="00087FA1">
        <w:t xml:space="preserve">prepare one site for new operational works involving: </w:t>
      </w:r>
    </w:p>
    <w:p w:rsidR="00000000" w:rsidRPr="00087FA1" w:rsidP="00087FA1">
      <w:pPr>
        <w:pStyle w:val="ListBullet2"/>
      </w:pPr>
      <w:r w:rsidRPr="00087FA1">
        <w:t>scheduling of work</w:t>
      </w:r>
    </w:p>
    <w:p w:rsidR="00000000" w:rsidRPr="00087FA1" w:rsidP="00087FA1">
      <w:pPr>
        <w:pStyle w:val="ListBullet2"/>
      </w:pPr>
      <w:r w:rsidRPr="00087FA1">
        <w:t xml:space="preserve">interpreting Dial Before You Dig (DBYD) information </w:t>
      </w:r>
    </w:p>
    <w:p w:rsidR="00000000" w:rsidRPr="00087FA1" w:rsidP="00087FA1">
      <w:pPr>
        <w:pStyle w:val="ListBullet2"/>
      </w:pPr>
      <w:r w:rsidRPr="00087FA1">
        <w:t xml:space="preserve">setting up of </w:t>
      </w:r>
      <w:r w:rsidRPr="00087FA1">
        <w:t>required amenities</w:t>
      </w:r>
    </w:p>
    <w:p w:rsidR="00000000" w:rsidRPr="00087FA1" w:rsidP="00087FA1">
      <w:pPr>
        <w:pStyle w:val="ListBullet2"/>
      </w:pPr>
      <w:r w:rsidRPr="00087FA1">
        <w:t xml:space="preserve">protecting of assets </w:t>
      </w:r>
    </w:p>
    <w:p w:rsidR="00000000" w:rsidRPr="00087FA1" w:rsidP="00087FA1">
      <w:pPr>
        <w:pStyle w:val="ListBullet2"/>
      </w:pPr>
      <w:r w:rsidRPr="00087FA1">
        <w:t>setting out of survey levels and lines</w:t>
      </w:r>
    </w:p>
    <w:p w:rsidR="00000000" w:rsidRPr="00087FA1" w:rsidP="00087FA1">
      <w:pPr>
        <w:pStyle w:val="ListBullet2"/>
      </w:pPr>
      <w:r w:rsidRPr="00087FA1">
        <w:t>demolishing and removing material</w:t>
      </w:r>
    </w:p>
    <w:p w:rsidR="00000000" w:rsidRPr="00087FA1" w:rsidP="00087FA1">
      <w:pPr>
        <w:pStyle w:val="ListBullet2"/>
      </w:pPr>
      <w:r w:rsidRPr="00087FA1">
        <w:t>closing-down site</w:t>
      </w:r>
    </w:p>
    <w:p w:rsidR="00000000" w:rsidRPr="00087FA1" w:rsidP="00087FA1">
      <w:pPr>
        <w:pStyle w:val="ListBullet2"/>
      </w:pPr>
      <w:r w:rsidRPr="00087FA1">
        <w:t>tagging services for:</w:t>
      </w:r>
    </w:p>
    <w:p w:rsidR="00000000" w:rsidRPr="00087FA1" w:rsidP="00087FA1">
      <w:pPr>
        <w:pStyle w:val="ListBullet3"/>
      </w:pPr>
      <w:r w:rsidRPr="00087FA1">
        <w:t>relocation</w:t>
      </w:r>
    </w:p>
    <w:p w:rsidR="00000000" w:rsidRPr="00087FA1" w:rsidP="00087FA1">
      <w:pPr>
        <w:pStyle w:val="ListBullet3"/>
      </w:pPr>
      <w:r w:rsidRPr="00087FA1">
        <w:t xml:space="preserve">termination </w:t>
      </w:r>
    </w:p>
    <w:p w:rsidR="00000000" w:rsidRPr="00087FA1" w:rsidP="00087FA1">
      <w:pPr>
        <w:pStyle w:val="ListBullet3"/>
      </w:pPr>
      <w:r w:rsidRPr="00087FA1">
        <w:t>suspension.</w:t>
      </w:r>
    </w:p>
    <w:p w:rsidR="00000000" w:rsidRPr="00087FA1" w:rsidP="00087FA1">
      <w:pPr>
        <w:pStyle w:val="AllowPageBreak"/>
      </w:pPr>
    </w:p>
    <w:p w:rsidR="00000000" w:rsidRPr="00087FA1" w:rsidP="00087FA1">
      <w:pPr>
        <w:pStyle w:val="Heading1"/>
      </w:pPr>
      <w:bookmarkStart w:id="3" w:name="O_1144634"/>
      <w:bookmarkEnd w:id="3"/>
      <w:r w:rsidRPr="00087FA1">
        <w:t>Knowledge Evidence</w:t>
      </w:r>
    </w:p>
    <w:p w:rsidR="00000000" w:rsidRPr="00087FA1" w:rsidP="00826C0D">
      <w:pPr>
        <w:pStyle w:val="BodyText"/>
      </w:pPr>
      <w:r w:rsidRPr="00087FA1">
        <w:t>Demonstrated knowledge required to complete the tasks outlined in elements and performance criteria of this unit:</w:t>
      </w:r>
    </w:p>
    <w:p w:rsidR="00000000" w:rsidRPr="00087FA1" w:rsidP="00087FA1">
      <w:pPr>
        <w:pStyle w:val="ListBullet"/>
      </w:pPr>
      <w:r w:rsidRPr="00087FA1">
        <w:t>organisational policies and procedures applicable to preparing sites for operational works</w:t>
      </w:r>
    </w:p>
    <w:p w:rsidR="00000000" w:rsidRPr="00087FA1" w:rsidP="00087FA1">
      <w:pPr>
        <w:pStyle w:val="ListBullet"/>
      </w:pPr>
      <w:r w:rsidRPr="00087FA1">
        <w:t>workplace health and safety requirements, including personal protective equipment, applicable to preparing sites for operational works</w:t>
      </w:r>
    </w:p>
    <w:p w:rsidR="00000000" w:rsidRPr="00087FA1" w:rsidP="00087FA1">
      <w:pPr>
        <w:pStyle w:val="ListBullet"/>
      </w:pPr>
      <w:r w:rsidRPr="00087FA1">
        <w:t xml:space="preserve">state and local environmental requirements relevant to completion of operational works </w:t>
      </w:r>
    </w:p>
    <w:p w:rsidR="00000000" w:rsidRPr="00087FA1" w:rsidP="00087FA1">
      <w:pPr>
        <w:pStyle w:val="ListBullet"/>
      </w:pPr>
      <w:r w:rsidRPr="00087FA1">
        <w:t>purpose and contents of operation</w:t>
      </w:r>
      <w:r w:rsidRPr="00087FA1">
        <w:t xml:space="preserve">al works plans: </w:t>
      </w:r>
      <w:r w:rsidRPr="00087FA1">
        <w:tab/>
      </w:r>
    </w:p>
    <w:p w:rsidR="00000000" w:rsidRPr="00087FA1" w:rsidP="00087FA1">
      <w:pPr>
        <w:pStyle w:val="ListBullet2"/>
      </w:pPr>
      <w:r w:rsidRPr="00087FA1">
        <w:t xml:space="preserve">specifications </w:t>
      </w:r>
    </w:p>
    <w:p w:rsidR="00000000" w:rsidRPr="00087FA1" w:rsidP="00087FA1">
      <w:pPr>
        <w:pStyle w:val="ListBullet2"/>
      </w:pPr>
      <w:r w:rsidRPr="00087FA1">
        <w:t xml:space="preserve">sequence of work </w:t>
      </w:r>
    </w:p>
    <w:p w:rsidR="00000000" w:rsidRPr="00087FA1" w:rsidP="00087FA1">
      <w:pPr>
        <w:pStyle w:val="ListBullet2"/>
      </w:pPr>
      <w:r w:rsidRPr="00087FA1">
        <w:t xml:space="preserve">drawings </w:t>
      </w:r>
    </w:p>
    <w:p w:rsidR="00000000" w:rsidRPr="00087FA1" w:rsidP="00087FA1">
      <w:pPr>
        <w:pStyle w:val="ListBullet2"/>
      </w:pPr>
      <w:r w:rsidRPr="00087FA1">
        <w:t xml:space="preserve">instructions </w:t>
      </w:r>
    </w:p>
    <w:p w:rsidR="00000000" w:rsidRPr="00087FA1" w:rsidP="00087FA1">
      <w:pPr>
        <w:pStyle w:val="ListBullet"/>
      </w:pPr>
      <w:r w:rsidRPr="00087FA1">
        <w:t xml:space="preserve">function and safe use of equipment: </w:t>
      </w:r>
    </w:p>
    <w:p w:rsidR="00000000" w:rsidRPr="00087FA1" w:rsidP="00087FA1">
      <w:pPr>
        <w:pStyle w:val="ListBullet2"/>
      </w:pPr>
      <w:r w:rsidRPr="00087FA1">
        <w:t xml:space="preserve">angular measuring tools </w:t>
      </w:r>
    </w:p>
    <w:p w:rsidR="00000000" w:rsidRPr="00087FA1" w:rsidP="00087FA1">
      <w:pPr>
        <w:pStyle w:val="ListBullet2"/>
      </w:pPr>
      <w:r w:rsidRPr="00087FA1">
        <w:t>data downloaders</w:t>
      </w:r>
    </w:p>
    <w:p w:rsidR="00000000" w:rsidRPr="00087FA1" w:rsidP="00087FA1">
      <w:pPr>
        <w:pStyle w:val="ListBullet2"/>
      </w:pPr>
      <w:r w:rsidRPr="00087FA1">
        <w:t>distance measuring tools</w:t>
      </w:r>
    </w:p>
    <w:p w:rsidR="00000000" w:rsidRPr="00087FA1" w:rsidP="00087FA1">
      <w:pPr>
        <w:pStyle w:val="ListBullet2"/>
      </w:pPr>
      <w:r w:rsidRPr="00087FA1">
        <w:t>personal protective gear</w:t>
      </w:r>
    </w:p>
    <w:p w:rsidR="00000000" w:rsidRPr="00087FA1" w:rsidP="00087FA1">
      <w:pPr>
        <w:pStyle w:val="ListBullet2"/>
      </w:pPr>
      <w:r w:rsidRPr="00087FA1">
        <w:t xml:space="preserve">prisms </w:t>
      </w:r>
    </w:p>
    <w:p w:rsidR="00000000" w:rsidRPr="00087FA1" w:rsidP="00087FA1">
      <w:pPr>
        <w:pStyle w:val="ListBullet2"/>
      </w:pPr>
      <w:r w:rsidRPr="00087FA1">
        <w:t xml:space="preserve">plumb bobs </w:t>
      </w:r>
    </w:p>
    <w:p w:rsidR="00000000" w:rsidRPr="00087FA1" w:rsidP="00087FA1">
      <w:pPr>
        <w:pStyle w:val="ListBullet2"/>
      </w:pPr>
      <w:r w:rsidRPr="00087FA1">
        <w:t xml:space="preserve">tripods </w:t>
      </w:r>
    </w:p>
    <w:p w:rsidR="00000000" w:rsidRPr="00087FA1" w:rsidP="00087FA1">
      <w:pPr>
        <w:pStyle w:val="ListBullet2"/>
      </w:pPr>
      <w:r w:rsidRPr="00087FA1">
        <w:t xml:space="preserve">tribraches </w:t>
      </w:r>
    </w:p>
    <w:p w:rsidR="00000000" w:rsidRPr="00087FA1" w:rsidP="00087FA1">
      <w:pPr>
        <w:pStyle w:val="ListBullet2"/>
      </w:pPr>
      <w:r w:rsidRPr="00087FA1">
        <w:t xml:space="preserve">theodolite </w:t>
      </w:r>
    </w:p>
    <w:p w:rsidR="00000000" w:rsidRPr="00087FA1" w:rsidP="00087FA1">
      <w:pPr>
        <w:pStyle w:val="ListBullet2"/>
      </w:pPr>
      <w:r w:rsidRPr="00087FA1">
        <w:t xml:space="preserve">steel bands </w:t>
      </w:r>
    </w:p>
    <w:p w:rsidR="00000000" w:rsidRPr="00087FA1" w:rsidP="00087FA1">
      <w:pPr>
        <w:pStyle w:val="ListBullet2"/>
      </w:pPr>
      <w:r w:rsidRPr="00087FA1">
        <w:t xml:space="preserve">rods </w:t>
      </w:r>
    </w:p>
    <w:p w:rsidR="00000000" w:rsidRPr="00087FA1" w:rsidP="00087FA1">
      <w:pPr>
        <w:pStyle w:val="ListBullet2"/>
      </w:pPr>
      <w:r w:rsidRPr="00087FA1">
        <w:t>total station data recorders</w:t>
      </w:r>
    </w:p>
    <w:p w:rsidR="00000000" w:rsidRPr="00087FA1" w:rsidP="00087FA1">
      <w:pPr>
        <w:pStyle w:val="ListBullet"/>
      </w:pPr>
      <w:r w:rsidRPr="00087FA1">
        <w:t>Dial Before You Dig (DBYD) requirements</w:t>
      </w:r>
    </w:p>
    <w:p w:rsidR="00000000" w:rsidRPr="00087FA1" w:rsidP="00087FA1">
      <w:pPr>
        <w:pStyle w:val="ListBullet"/>
      </w:pPr>
      <w:r w:rsidRPr="00087FA1">
        <w:t xml:space="preserve">techniques for setting up amenities and storage areas </w:t>
      </w:r>
    </w:p>
    <w:p w:rsidR="00000000" w:rsidRPr="00087FA1" w:rsidP="00087FA1">
      <w:pPr>
        <w:pStyle w:val="ListBullet"/>
      </w:pPr>
      <w:r w:rsidRPr="00087FA1">
        <w:t>techniques for setting up site security requirements</w:t>
      </w:r>
    </w:p>
    <w:p w:rsidR="00000000" w:rsidRPr="00087FA1" w:rsidP="00087FA1">
      <w:pPr>
        <w:pStyle w:val="ListBullet"/>
      </w:pPr>
      <w:r w:rsidRPr="00087FA1">
        <w:t>techniques for demolition, clearing and removal</w:t>
      </w:r>
      <w:r w:rsidRPr="00087FA1">
        <w:t xml:space="preserve"> of materials</w:t>
      </w:r>
    </w:p>
    <w:p w:rsidR="00000000" w:rsidRPr="00087FA1" w:rsidP="00087FA1">
      <w:pPr>
        <w:pStyle w:val="ListBullet"/>
      </w:pPr>
      <w:r w:rsidRPr="00087FA1">
        <w:t>techniques for calculating material weights, volumes, ratios and quantities</w:t>
      </w:r>
    </w:p>
    <w:p w:rsidR="00000000" w:rsidRPr="00087FA1" w:rsidP="00087FA1">
      <w:pPr>
        <w:pStyle w:val="ListBullet"/>
      </w:pPr>
      <w:r w:rsidRPr="00087FA1">
        <w:t xml:space="preserve">local geographical soil structure </w:t>
      </w:r>
    </w:p>
    <w:p w:rsidR="00000000" w:rsidRPr="00087FA1" w:rsidP="00087FA1">
      <w:pPr>
        <w:pStyle w:val="ListBullet"/>
      </w:pPr>
      <w:r w:rsidRPr="00087FA1">
        <w:t xml:space="preserve">types of surveys: </w:t>
      </w:r>
      <w:r w:rsidRPr="00087FA1">
        <w:tab/>
      </w:r>
    </w:p>
    <w:p w:rsidR="00000000" w:rsidRPr="00087FA1" w:rsidP="00087FA1">
      <w:pPr>
        <w:pStyle w:val="ListBullet2"/>
      </w:pPr>
      <w:r w:rsidRPr="00087FA1">
        <w:t xml:space="preserve">aerial </w:t>
      </w:r>
    </w:p>
    <w:p w:rsidR="00000000" w:rsidRPr="00087FA1" w:rsidP="00087FA1">
      <w:pPr>
        <w:pStyle w:val="ListBullet2"/>
      </w:pPr>
      <w:r w:rsidRPr="00087FA1">
        <w:t xml:space="preserve">construction </w:t>
      </w:r>
    </w:p>
    <w:p w:rsidR="00000000" w:rsidRPr="00087FA1" w:rsidP="00087FA1">
      <w:pPr>
        <w:pStyle w:val="ListBullet2"/>
      </w:pPr>
      <w:r w:rsidRPr="00087FA1">
        <w:t xml:space="preserve">subdivision </w:t>
      </w:r>
    </w:p>
    <w:p w:rsidR="00000000" w:rsidRPr="00087FA1" w:rsidP="00087FA1">
      <w:pPr>
        <w:pStyle w:val="ListBullet2"/>
      </w:pPr>
      <w:r w:rsidRPr="00087FA1">
        <w:t xml:space="preserve">route location and earthworks </w:t>
      </w:r>
    </w:p>
    <w:p w:rsidR="00000000" w:rsidRPr="00087FA1" w:rsidP="00087FA1">
      <w:pPr>
        <w:pStyle w:val="ListBullet2"/>
      </w:pPr>
      <w:r w:rsidRPr="00087FA1">
        <w:t xml:space="preserve">topographic </w:t>
      </w:r>
    </w:p>
    <w:p w:rsidR="00000000" w:rsidRPr="00087FA1" w:rsidP="00087FA1">
      <w:pPr>
        <w:pStyle w:val="ListBullet2"/>
      </w:pPr>
      <w:r w:rsidRPr="00087FA1">
        <w:t xml:space="preserve">hydrographic and elements of photogrammetry </w:t>
      </w:r>
    </w:p>
    <w:p w:rsidR="00000000" w:rsidRPr="00087FA1" w:rsidP="00087FA1">
      <w:pPr>
        <w:pStyle w:val="ListBullet2"/>
      </w:pPr>
      <w:r w:rsidRPr="00087FA1">
        <w:t xml:space="preserve">traditional </w:t>
      </w:r>
    </w:p>
    <w:p w:rsidR="00000000" w:rsidRPr="00087FA1" w:rsidP="00087FA1">
      <w:pPr>
        <w:pStyle w:val="ListBullet2"/>
      </w:pPr>
      <w:r w:rsidRPr="00087FA1">
        <w:t>total work station.</w:t>
      </w:r>
    </w:p>
    <w:p w:rsidR="00000000" w:rsidRPr="00087FA1" w:rsidP="00087FA1">
      <w:pPr>
        <w:pStyle w:val="AllowPageBreak"/>
      </w:pPr>
    </w:p>
    <w:p w:rsidR="00000000" w:rsidRPr="00087FA1" w:rsidP="00087FA1">
      <w:pPr>
        <w:pStyle w:val="Heading1"/>
      </w:pPr>
      <w:bookmarkStart w:id="4" w:name="O_1144635"/>
      <w:bookmarkEnd w:id="4"/>
      <w:r w:rsidRPr="00087FA1">
        <w:t>Assessment Conditions</w:t>
      </w:r>
    </w:p>
    <w:p w:rsidR="00000000" w:rsidRPr="00087FA1" w:rsidP="00826C0D">
      <w:pPr>
        <w:pStyle w:val="BodyText"/>
      </w:pPr>
      <w:r w:rsidRPr="00087FA1">
        <w:t xml:space="preserve">Skills must be demonstrated in the workplace or in a simulated work environment that reflects workplace conditions in a local government </w:t>
      </w:r>
      <w:r w:rsidRPr="00087FA1">
        <w:t>environment.</w:t>
      </w:r>
    </w:p>
    <w:p w:rsidR="00000000" w:rsidRPr="00087FA1" w:rsidP="00826C0D">
      <w:pPr>
        <w:pStyle w:val="BodyText"/>
      </w:pPr>
      <w:r w:rsidRPr="00087FA1">
        <w:t>Assessment must ensure access to:</w:t>
      </w:r>
    </w:p>
    <w:p w:rsidR="00000000" w:rsidRPr="00087FA1" w:rsidP="00087FA1">
      <w:pPr>
        <w:pStyle w:val="ListBullet"/>
      </w:pPr>
      <w:r w:rsidRPr="00087FA1">
        <w:t>organisational policies and procedures applicable to preparing sites for operational works</w:t>
      </w:r>
    </w:p>
    <w:p w:rsidR="00000000" w:rsidRPr="00087FA1" w:rsidP="00087FA1">
      <w:pPr>
        <w:pStyle w:val="ListBullet"/>
      </w:pPr>
      <w:r w:rsidRPr="00087FA1">
        <w:t>operational works schedule template</w:t>
      </w:r>
    </w:p>
    <w:p w:rsidR="00000000" w:rsidRPr="00087FA1" w:rsidP="00087FA1">
      <w:pPr>
        <w:pStyle w:val="ListBullet"/>
      </w:pPr>
      <w:r w:rsidRPr="00087FA1">
        <w:t>calculator.</w:t>
      </w:r>
    </w:p>
    <w:p w:rsidR="00000000" w:rsidRPr="00087FA1" w:rsidP="00087FA1">
      <w:pPr>
        <w:pStyle w:val="BodyText"/>
      </w:pPr>
    </w:p>
    <w:p w:rsidR="00000000" w:rsidRPr="00087FA1" w:rsidP="00826C0D">
      <w:pPr>
        <w:pStyle w:val="BodyText"/>
      </w:pPr>
      <w:r w:rsidRPr="00087FA1">
        <w:t>Assessment must ensure use of:</w:t>
      </w:r>
    </w:p>
    <w:p w:rsidR="00000000" w:rsidRPr="00087FA1" w:rsidP="00087FA1">
      <w:pPr>
        <w:pStyle w:val="ListBullet"/>
      </w:pPr>
      <w:r w:rsidRPr="00087FA1">
        <w:t>operational works plans</w:t>
      </w:r>
    </w:p>
    <w:p w:rsidR="00000000" w:rsidRPr="00087FA1" w:rsidP="00087FA1">
      <w:pPr>
        <w:pStyle w:val="ListBullet"/>
      </w:pPr>
      <w:r w:rsidRPr="00087FA1">
        <w:t>personal protective equipment</w:t>
      </w:r>
    </w:p>
    <w:p w:rsidR="00000000" w:rsidRPr="00087FA1" w:rsidP="00087FA1">
      <w:pPr>
        <w:pStyle w:val="ListBullet"/>
      </w:pPr>
      <w:r w:rsidRPr="00087FA1">
        <w:t>equipment applicable to preparing site for operational works</w:t>
      </w:r>
    </w:p>
    <w:p w:rsidR="00000000" w:rsidRPr="00087FA1" w:rsidP="00087FA1">
      <w:pPr>
        <w:pStyle w:val="ListBullet"/>
      </w:pPr>
      <w:r w:rsidRPr="00087FA1">
        <w:t>operational works site to be prepared.</w:t>
      </w:r>
    </w:p>
    <w:p w:rsidR="00000000" w:rsidRPr="00087FA1" w:rsidP="00087FA1">
      <w:pPr>
        <w:pStyle w:val="BodyText"/>
      </w:pPr>
    </w:p>
    <w:p w:rsidR="00000000" w:rsidRPr="00087FA1" w:rsidP="00826C0D">
      <w:pPr>
        <w:pStyle w:val="BodyText"/>
      </w:pPr>
      <w:r w:rsidRPr="00087FA1">
        <w:t>Assessors must satisfy the Standards for Registered Training Organisations</w:t>
      </w:r>
      <w:r>
        <w:t>’</w:t>
      </w:r>
      <w:r w:rsidRPr="00087FA1">
        <w:t xml:space="preserve"> requirements for assessors.</w:t>
      </w:r>
    </w:p>
    <w:p w:rsidR="00000000" w:rsidRPr="00087FA1" w:rsidP="00087FA1">
      <w:pPr>
        <w:pStyle w:val="Heading1"/>
      </w:pPr>
      <w:bookmarkStart w:id="5" w:name="O_1144638"/>
      <w:bookmarkEnd w:id="5"/>
      <w:r w:rsidRPr="00087FA1">
        <w:t>Li</w:t>
      </w:r>
      <w:r w:rsidRPr="00087FA1">
        <w:t>nks</w:t>
      </w:r>
    </w:p>
    <w:p w:rsidR="00000000" w:rsidRPr="00087FA1" w:rsidP="00826C0D">
      <w:pPr>
        <w:pStyle w:val="BodyText"/>
      </w:pPr>
      <w:r w:rsidRPr="00087FA1">
        <w:t xml:space="preserve">Companion Volume Implementation Guide are available in VETNet - </w:t>
      </w:r>
      <w:r>
        <w:fldChar w:fldCharType="begin"/>
      </w:r>
      <w:r>
        <w:instrText xml:space="preserve"> HYPERLINK "https://vetnet.gov.au/Pages/TrainingDocs.aspx?q=0388d502-0fc3-49d9-a06e-c95893d7" </w:instrText>
      </w:r>
      <w:r>
        <w:fldChar w:fldCharType="separate"/>
      </w:r>
      <w:r w:rsidRPr="003C2A66">
        <w:rPr>
          <w:rStyle w:val="Hyperlink"/>
        </w:rPr>
        <w:t>https://vetnet.gov.au/Pages/TrainingDocs.aspx?q=0388d502-0fc3-49d9-a06e-c95893d7</w:t>
      </w:r>
      <w:r>
        <w:fldChar w:fldCharType="end"/>
      </w:r>
    </w:p>
    <w:p w:rsidR="00000000" w:rsidRPr="00087FA1" w:rsidP="00087FA1"/>
    <w:sectPr w:rsidSect="00087FA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FA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FA1" w:rsidRPr="00826C0D" w:rsidP="00826C0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FA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C0D" w:rsidP="00087F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26C0D" w:rsidP="00087F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26C0D" w:rsidP="00087FA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FA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C0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87FA1" w:rsidRPr="00826C0D" w:rsidP="00826C0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FA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C0D" w:rsidRPr="002D2AF8" w:rsidP="00087F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LGAOPS002 Prepare site for new operational 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February 2021</w:t>
    </w:r>
    <w:r>
      <w:fldChar w:fldCharType="end"/>
    </w:r>
  </w:p>
  <w:p w:rsidR="00826C0D" w:rsidP="00087FA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94AE11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96E64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F3ED63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7FA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87FA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87FA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87FA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87FA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87FA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87FA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87FA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87FA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87FA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87FA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87FA1"/>
  </w:style>
  <w:style w:type="character" w:customStyle="1" w:styleId="Heading1Char">
    <w:name w:val="Heading 1 Char"/>
    <w:basedOn w:val="DefaultParagraphFont"/>
    <w:link w:val="Heading1"/>
    <w:rsid w:val="00087FA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87FA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87FA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87FA1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87FA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87FA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87FA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87FA1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087FA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87FA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87FA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87F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87F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87F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87F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87FA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87FA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87FA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87FA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87FA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87FA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87FA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87FA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87FA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87FA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87FA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87FA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87FA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87FA1"/>
    <w:rPr>
      <w:b/>
      <w:spacing w:val="0"/>
    </w:rPr>
  </w:style>
  <w:style w:type="paragraph" w:customStyle="1" w:styleId="SuperTitle">
    <w:name w:val="SuperTitle"/>
    <w:basedOn w:val="Title"/>
    <w:rsid w:val="00087FA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87FA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87FA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87FA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87FA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87FA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87FA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87FA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87FA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87FA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87FA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87FA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87FA1"/>
    <w:rPr>
      <w:i/>
    </w:rPr>
  </w:style>
  <w:style w:type="paragraph" w:styleId="Caption">
    <w:name w:val="caption"/>
    <w:basedOn w:val="BodyText"/>
    <w:next w:val="Normal"/>
    <w:qFormat/>
    <w:rsid w:val="00087FA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87FA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87FA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87FA1"/>
  </w:style>
  <w:style w:type="paragraph" w:styleId="TableofFigures">
    <w:name w:val="table of figures"/>
    <w:basedOn w:val="Normal"/>
    <w:next w:val="Normal"/>
    <w:semiHidden/>
    <w:rsid w:val="00087FA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87FA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87FA1"/>
    <w:rPr>
      <w:rFonts w:ascii="Wingdings" w:hAnsi="Wingdings"/>
    </w:rPr>
  </w:style>
  <w:style w:type="paragraph" w:customStyle="1" w:styleId="TableHeading">
    <w:name w:val="Table Heading"/>
    <w:basedOn w:val="HeadingBase"/>
    <w:rsid w:val="00087FA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87FA1"/>
    <w:rPr>
      <w:color w:val="0033CC"/>
      <w:u w:val="none"/>
    </w:rPr>
  </w:style>
  <w:style w:type="paragraph" w:customStyle="1" w:styleId="BodyTextRight">
    <w:name w:val="Body Text Right"/>
    <w:basedOn w:val="BodyText"/>
    <w:rsid w:val="00087FA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87FA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87FA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87FA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87FA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87FA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87FA1"/>
    <w:rPr>
      <w:sz w:val="32"/>
    </w:rPr>
  </w:style>
  <w:style w:type="paragraph" w:customStyle="1" w:styleId="HeadingProcedure">
    <w:name w:val="Heading Procedure"/>
    <w:basedOn w:val="HeadingBase"/>
    <w:next w:val="Normal"/>
    <w:rsid w:val="00087FA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87FA1"/>
    <w:pPr>
      <w:spacing w:before="60" w:after="60"/>
    </w:pPr>
  </w:style>
  <w:style w:type="paragraph" w:styleId="ListContinue">
    <w:name w:val="List Continue"/>
    <w:basedOn w:val="List"/>
    <w:rsid w:val="00087FA1"/>
    <w:pPr>
      <w:ind w:firstLine="0"/>
    </w:pPr>
  </w:style>
  <w:style w:type="paragraph" w:customStyle="1" w:styleId="ListNote">
    <w:name w:val="List Note"/>
    <w:basedOn w:val="List"/>
    <w:rsid w:val="00087FA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87FA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87FA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87FA1"/>
    <w:rPr>
      <w:rFonts w:ascii="Courier New" w:hAnsi="Courier New"/>
    </w:rPr>
  </w:style>
  <w:style w:type="paragraph" w:customStyle="1" w:styleId="NoteBullet">
    <w:name w:val="Note Bullet"/>
    <w:basedOn w:val="Note"/>
    <w:rsid w:val="00087FA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87FA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87FA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87FA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87FA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87FA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87FA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87FA1"/>
    <w:rPr>
      <w:b/>
      <w:smallCaps/>
    </w:rPr>
  </w:style>
  <w:style w:type="paragraph" w:customStyle="1" w:styleId="TableListNumber">
    <w:name w:val="Table List Number"/>
    <w:basedOn w:val="ListNumber"/>
    <w:rsid w:val="00087FA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87FA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87FA1"/>
    <w:pPr>
      <w:numPr>
        <w:numId w:val="10"/>
      </w:numPr>
    </w:pPr>
  </w:style>
  <w:style w:type="paragraph" w:customStyle="1" w:styleId="ListAlpha2">
    <w:name w:val="List Alpha 2"/>
    <w:basedOn w:val="List2"/>
    <w:rsid w:val="00087FA1"/>
    <w:pPr>
      <w:numPr>
        <w:numId w:val="9"/>
      </w:numPr>
    </w:pPr>
  </w:style>
  <w:style w:type="paragraph" w:styleId="List2">
    <w:name w:val="List 2"/>
    <w:basedOn w:val="BodyText"/>
    <w:rsid w:val="00087FA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87FA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87FA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87FA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87FA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87FA1"/>
    <w:pPr>
      <w:numPr>
        <w:numId w:val="5"/>
      </w:numPr>
    </w:pPr>
  </w:style>
  <w:style w:type="paragraph" w:styleId="ListContinue2">
    <w:name w:val="List Continue 2"/>
    <w:basedOn w:val="List2"/>
    <w:rsid w:val="00087FA1"/>
    <w:pPr>
      <w:ind w:firstLine="0"/>
    </w:pPr>
  </w:style>
  <w:style w:type="paragraph" w:styleId="ListContinue3">
    <w:name w:val="List Continue 3"/>
    <w:basedOn w:val="List3"/>
    <w:rsid w:val="00087FA1"/>
    <w:pPr>
      <w:ind w:left="1021" w:firstLine="0"/>
    </w:pPr>
  </w:style>
  <w:style w:type="paragraph" w:styleId="ListContinue4">
    <w:name w:val="List Continue 4"/>
    <w:basedOn w:val="List4"/>
    <w:rsid w:val="00087FA1"/>
    <w:pPr>
      <w:ind w:firstLine="0"/>
    </w:pPr>
  </w:style>
  <w:style w:type="paragraph" w:styleId="ListContinue5">
    <w:name w:val="List Continue 5"/>
    <w:basedOn w:val="List5"/>
    <w:rsid w:val="00087FA1"/>
    <w:pPr>
      <w:ind w:firstLine="0"/>
    </w:pPr>
  </w:style>
  <w:style w:type="paragraph" w:styleId="ListNumber3">
    <w:name w:val="List Number 3"/>
    <w:basedOn w:val="List3"/>
    <w:rsid w:val="00087FA1"/>
    <w:pPr>
      <w:numPr>
        <w:numId w:val="6"/>
      </w:numPr>
    </w:pPr>
  </w:style>
  <w:style w:type="paragraph" w:styleId="ListNumber4">
    <w:name w:val="List Number 4"/>
    <w:basedOn w:val="List4"/>
    <w:rsid w:val="00087FA1"/>
    <w:pPr>
      <w:numPr>
        <w:numId w:val="7"/>
      </w:numPr>
    </w:pPr>
  </w:style>
  <w:style w:type="paragraph" w:styleId="ListNumber5">
    <w:name w:val="List Number 5"/>
    <w:basedOn w:val="List5"/>
    <w:rsid w:val="00087FA1"/>
    <w:pPr>
      <w:numPr>
        <w:numId w:val="8"/>
      </w:numPr>
    </w:pPr>
  </w:style>
  <w:style w:type="paragraph" w:styleId="BlockText">
    <w:name w:val="Block Text"/>
    <w:basedOn w:val="Normal"/>
    <w:rsid w:val="00087FA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87FA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87FA1"/>
    <w:rPr>
      <w:sz w:val="16"/>
      <w:vertAlign w:val="superscript"/>
    </w:rPr>
  </w:style>
  <w:style w:type="character" w:customStyle="1" w:styleId="Symbols">
    <w:name w:val="Symbols"/>
    <w:basedOn w:val="DefaultParagraphFont"/>
    <w:rsid w:val="00087FA1"/>
    <w:rPr>
      <w:rFonts w:ascii="Symbol" w:hAnsi="Symbol"/>
    </w:rPr>
  </w:style>
  <w:style w:type="character" w:customStyle="1" w:styleId="MenuOptions">
    <w:name w:val="Menu Options"/>
    <w:basedOn w:val="DefaultParagraphFont"/>
    <w:rsid w:val="00087FA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87FA1"/>
    <w:rPr>
      <w:b/>
    </w:rPr>
  </w:style>
  <w:style w:type="character" w:customStyle="1" w:styleId="Underlined">
    <w:name w:val="Underlined"/>
    <w:basedOn w:val="DefaultParagraphFont"/>
    <w:rsid w:val="00087FA1"/>
    <w:rPr>
      <w:u w:val="single"/>
    </w:rPr>
  </w:style>
  <w:style w:type="paragraph" w:customStyle="1" w:styleId="TableBodyTextRight">
    <w:name w:val="Table Body Text Right"/>
    <w:basedOn w:val="TableBodyText"/>
    <w:rsid w:val="00087FA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87FA1"/>
    <w:rPr>
      <w:sz w:val="18"/>
    </w:rPr>
  </w:style>
  <w:style w:type="paragraph" w:customStyle="1" w:styleId="BodySmallRight">
    <w:name w:val="Body Small Right"/>
    <w:basedOn w:val="BodyTextRight"/>
    <w:rsid w:val="00087FA1"/>
    <w:rPr>
      <w:sz w:val="18"/>
      <w:szCs w:val="18"/>
    </w:rPr>
  </w:style>
  <w:style w:type="paragraph" w:customStyle="1" w:styleId="MarginEdition">
    <w:name w:val="Margin Edition"/>
    <w:basedOn w:val="MarginNote"/>
    <w:rsid w:val="00087FA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87FA1"/>
    <w:rPr>
      <w:sz w:val="2"/>
      <w:szCs w:val="2"/>
    </w:rPr>
  </w:style>
  <w:style w:type="character" w:customStyle="1" w:styleId="Small">
    <w:name w:val="Small"/>
    <w:basedOn w:val="DefaultParagraphFont"/>
    <w:rsid w:val="00087FA1"/>
    <w:rPr>
      <w:sz w:val="16"/>
    </w:rPr>
  </w:style>
  <w:style w:type="paragraph" w:customStyle="1" w:styleId="WideTable">
    <w:name w:val="Wide Table"/>
    <w:basedOn w:val="Normal"/>
    <w:rsid w:val="00087FA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87FA1"/>
  </w:style>
  <w:style w:type="paragraph" w:styleId="Quote">
    <w:name w:val="Quote"/>
    <w:basedOn w:val="Heading1"/>
    <w:link w:val="QuoteChar"/>
    <w:qFormat/>
    <w:rsid w:val="00087FA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87FA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87FA1"/>
    <w:pPr>
      <w:pageBreakBefore/>
    </w:pPr>
  </w:style>
  <w:style w:type="paragraph" w:customStyle="1" w:styleId="Border">
    <w:name w:val="Border"/>
    <w:basedOn w:val="Normal"/>
    <w:qFormat/>
    <w:rsid w:val="00087FA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87FA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7FA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7FA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87FA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87FA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87FA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87FA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87FA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87FA1"/>
    <w:rPr>
      <w:u w:val="single"/>
    </w:rPr>
  </w:style>
  <w:style w:type="character" w:customStyle="1" w:styleId="BoldandItalics">
    <w:name w:val="Bold and Italics"/>
    <w:qFormat/>
    <w:rsid w:val="00087FA1"/>
    <w:rPr>
      <w:b/>
      <w:i/>
      <w:u w:val="none"/>
    </w:rPr>
  </w:style>
  <w:style w:type="paragraph" w:styleId="BalloonText">
    <w:name w:val="Balloon Text"/>
    <w:basedOn w:val="Normal"/>
    <w:link w:val="BalloonTextChar"/>
    <w:rsid w:val="00087F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87FA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87FA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87FA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87FA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87FA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87FA1"/>
    <w:pPr>
      <w:spacing w:before="0" w:after="0"/>
    </w:pPr>
  </w:style>
  <w:style w:type="paragraph" w:customStyle="1" w:styleId="BodyTextBold">
    <w:name w:val="Body Text Bold"/>
    <w:basedOn w:val="BodyText"/>
    <w:qFormat/>
    <w:rsid w:val="00087FA1"/>
    <w:rPr>
      <w:b/>
    </w:rPr>
  </w:style>
  <w:style w:type="character" w:styleId="Hyperlink">
    <w:name w:val="Hyperlink"/>
    <w:basedOn w:val="DefaultParagraphFont"/>
    <w:uiPriority w:val="99"/>
    <w:unhideWhenUsed/>
    <w:rsid w:val="00826C0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369</Words>
  <Characters>2562</Characters>
  <Application>Microsoft Office Word</Application>
  <DocSecurity>0</DocSecurity>
  <Lines>94</Lines>
  <Paragraphs>83</Paragraphs>
  <ScaleCrop>false</ScaleCrop>
  <Company>Author-it Software Corporation Ltd.</Company>
  <LinksUpToDate>false</LinksUpToDate>
  <CharactersWithSpaces>2848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LGAOPS002 Prepare site for new operational works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2021-02-10T07:35:00Z</dcterms:created>
  <dcterms:modified xsi:type="dcterms:W3CDTF">2021-02-10T07:35:00Z</dcterms:modified>
</cp:coreProperties>
</file>