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3568" w:rsidP="00CD35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LGAOPS001 Prepare for operational works</w:t>
      </w:r>
      <w:r>
        <w:fldChar w:fldCharType="end"/>
      </w:r>
    </w:p>
    <w:p w:rsidR="00CD3568" w:rsidP="00CD3568">
      <w:pPr>
        <w:pStyle w:val="Version"/>
        <w:sectPr w:rsidSect="00162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24FF" w:rsidP="001624FF">
      <w:pPr>
        <w:pStyle w:val="SuperHeading"/>
      </w:pPr>
      <w:r w:rsidRPr="001624FF">
        <w:t>LGAOPS001 Prepare for operational works</w:t>
      </w:r>
    </w:p>
    <w:p w:rsidR="00000000" w:rsidRPr="001624FF" w:rsidP="001624FF">
      <w:pPr>
        <w:pStyle w:val="Heading1"/>
      </w:pPr>
      <w:bookmarkStart w:id="1" w:name="O_1144603"/>
      <w:bookmarkEnd w:id="1"/>
      <w:r w:rsidRPr="001624FF">
        <w:t>Modification History</w:t>
      </w:r>
    </w:p>
    <w:p w:rsidR="00000000" w:rsidRPr="001624FF" w:rsidP="00CD3568">
      <w:pPr>
        <w:pStyle w:val="BodyText"/>
      </w:pPr>
      <w:r w:rsidRPr="001624FF">
        <w:t>Not applicable.</w:t>
      </w:r>
    </w:p>
    <w:p w:rsidR="00000000" w:rsidRPr="001624FF" w:rsidP="001624FF">
      <w:pPr>
        <w:pStyle w:val="Heading1"/>
      </w:pPr>
      <w:bookmarkStart w:id="2" w:name="O_1144604"/>
      <w:bookmarkEnd w:id="2"/>
      <w:r w:rsidRPr="001624FF">
        <w:t>Application</w:t>
      </w:r>
    </w:p>
    <w:p w:rsidR="00000000" w:rsidRPr="001624FF" w:rsidP="00CD3568">
      <w:pPr>
        <w:pStyle w:val="BodyText"/>
      </w:pPr>
      <w:r w:rsidRPr="001624FF">
        <w:t>This unit describes the performance outcomes, skills and knowledge required to prepare a works project plan according to pre-determined budgets, council policies and management plans compl</w:t>
      </w:r>
      <w:r w:rsidRPr="001624FF">
        <w:t xml:space="preserve">iant structural design standards. It requires the ability to communicate proposals to internal and external stakeholders. </w:t>
      </w:r>
    </w:p>
    <w:p w:rsidR="00000000" w:rsidRPr="001624FF" w:rsidP="00CD3568">
      <w:pPr>
        <w:pStyle w:val="BodyText"/>
      </w:pPr>
      <w:r w:rsidRPr="001624FF">
        <w:t>This unit applies to individuals working in local government and undertaking tasks related to the maintenance of council assets.</w:t>
      </w:r>
    </w:p>
    <w:p w:rsidR="00000000" w:rsidRPr="001624FF" w:rsidP="00CD3568">
      <w:pPr>
        <w:pStyle w:val="BodyText"/>
      </w:pPr>
      <w:r w:rsidRPr="001624FF">
        <w:t>Th</w:t>
      </w:r>
      <w:r w:rsidRPr="001624FF">
        <w:t>e skills in this unit must be applied in accordance with Commonwealth and State or Territory legislation, Australian standards and industry codes of practice.</w:t>
      </w:r>
    </w:p>
    <w:p w:rsidR="00CD3568" w:rsidP="00CD3568">
      <w:pPr>
        <w:pStyle w:val="BodyText"/>
      </w:pPr>
      <w:r w:rsidRPr="001624FF">
        <w:t>No occupational licensing, certification or specific legislative requirements apply to this unit</w:t>
      </w:r>
      <w:r w:rsidRPr="001624FF">
        <w:t xml:space="preserve"> at the time of publication.</w:t>
      </w:r>
    </w:p>
    <w:p w:rsidR="00000000" w:rsidRPr="001624FF" w:rsidP="001624FF">
      <w:pPr>
        <w:pStyle w:val="Heading1"/>
      </w:pPr>
      <w:bookmarkStart w:id="3" w:name="O_1144606"/>
      <w:bookmarkEnd w:id="3"/>
      <w:r w:rsidRPr="001624FF">
        <w:t>Competency Field</w:t>
      </w:r>
    </w:p>
    <w:p w:rsidR="00000000" w:rsidRPr="001624FF" w:rsidP="00CD3568">
      <w:pPr>
        <w:pStyle w:val="BodyText"/>
      </w:pPr>
      <w:r w:rsidRPr="001624FF">
        <w:t>No applicable.</w:t>
      </w:r>
    </w:p>
    <w:p w:rsidR="00000000" w:rsidRPr="001624FF" w:rsidP="001624FF">
      <w:pPr>
        <w:pStyle w:val="Heading1"/>
      </w:pPr>
      <w:bookmarkStart w:id="4" w:name="O_1144607"/>
      <w:bookmarkEnd w:id="4"/>
      <w:r w:rsidRPr="001624FF">
        <w:t>Unit Sector</w:t>
      </w:r>
    </w:p>
    <w:p w:rsidR="00000000" w:rsidRPr="001624FF" w:rsidP="00CD3568">
      <w:pPr>
        <w:pStyle w:val="BodyText"/>
      </w:pPr>
      <w:r w:rsidRPr="001624FF">
        <w:t>Not applicable.</w:t>
      </w:r>
    </w:p>
    <w:p w:rsidR="00000000" w:rsidRPr="001624FF" w:rsidP="001624FF">
      <w:pPr>
        <w:pStyle w:val="Heading1"/>
      </w:pPr>
      <w:bookmarkStart w:id="5" w:name="O_1144608"/>
      <w:bookmarkEnd w:id="5"/>
      <w:r w:rsidRPr="001624F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BodyText"/>
            </w:pPr>
            <w:r w:rsidRPr="001624F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BodyText"/>
              <w:rPr>
                <w:lang w:val="en-NZ"/>
              </w:rPr>
            </w:pPr>
            <w:r w:rsidRPr="001624FF">
              <w:rPr>
                <w:rStyle w:val="SpecialBold"/>
              </w:rPr>
              <w:t>PERFORMANCE</w:t>
            </w:r>
            <w:r w:rsidRPr="001624FF">
              <w:t xml:space="preserve"> </w:t>
            </w:r>
            <w:r w:rsidRPr="001624FF">
              <w:rPr>
                <w:rStyle w:val="SpecialBold"/>
              </w:rPr>
              <w:t>CRITERIA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BodyText"/>
            </w:pPr>
            <w:r w:rsidRPr="001624F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BodyText"/>
              <w:rPr>
                <w:lang w:val="en-NZ"/>
              </w:rPr>
            </w:pPr>
            <w:r w:rsidRPr="001624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List"/>
              <w:rPr>
                <w:lang w:val="en-NZ"/>
              </w:rPr>
            </w:pPr>
            <w:r w:rsidRPr="001624FF">
              <w:t>1. Plan operational works.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List"/>
            </w:pPr>
            <w:r w:rsidRPr="001624FF">
              <w:t>1.1. Interpret budgets, council policies, management plans and structural design standards to determine operational works requiremen</w:t>
            </w:r>
            <w:r w:rsidRPr="001624FF">
              <w:t>ts.</w:t>
            </w:r>
          </w:p>
          <w:p w:rsidR="00000000" w:rsidRPr="001624FF" w:rsidP="001624FF">
            <w:pPr>
              <w:pStyle w:val="List"/>
            </w:pPr>
            <w:r w:rsidRPr="001624FF">
              <w:t xml:space="preserve">1.2. Consult with specialists to clarify and confirm operational </w:t>
            </w:r>
            <w:r w:rsidRPr="001624FF">
              <w:t>works requirements.</w:t>
            </w:r>
          </w:p>
          <w:p w:rsidR="00000000" w:rsidRPr="001624FF" w:rsidP="001624FF">
            <w:pPr>
              <w:pStyle w:val="List"/>
            </w:pPr>
            <w:r w:rsidRPr="001624FF">
              <w:t xml:space="preserve">1.3. Analyse operational works requirements to identify required work tasks. </w:t>
            </w:r>
          </w:p>
          <w:p w:rsidR="00000000" w:rsidRPr="001624FF" w:rsidP="001624FF">
            <w:pPr>
              <w:pStyle w:val="List"/>
            </w:pPr>
            <w:r w:rsidRPr="001624FF">
              <w:t>1.4. Review work site to select areas for amenities and storage of tools, equipment and m</w:t>
            </w:r>
            <w:r w:rsidRPr="001624FF">
              <w:t xml:space="preserve">aterials. </w:t>
            </w:r>
          </w:p>
          <w:p w:rsidR="00000000" w:rsidRPr="001624FF" w:rsidP="001624FF">
            <w:pPr>
              <w:pStyle w:val="List"/>
            </w:pPr>
            <w:r w:rsidRPr="001624FF">
              <w:t>1.5. Consult with agencies and authorities to identify location of potential hazards.</w:t>
            </w:r>
          </w:p>
          <w:p w:rsidR="00000000" w:rsidP="001624FF">
            <w:pPr>
              <w:pStyle w:val="List"/>
              <w:rPr>
                <w:lang w:val="en-NZ"/>
              </w:rPr>
            </w:pPr>
            <w:r w:rsidRPr="001624FF">
              <w:t>1.6. Identify, assess and control site hazards and risks according to organisational policies and procedures.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List"/>
              <w:rPr>
                <w:lang w:val="en-NZ"/>
              </w:rPr>
            </w:pPr>
            <w:r w:rsidRPr="001624FF">
              <w:t>2. Plan resources.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List"/>
            </w:pPr>
            <w:r w:rsidRPr="001624FF">
              <w:t xml:space="preserve">2.1. Estimate and specify materials, tools and equipment required to meet operational works project needs. </w:t>
            </w:r>
          </w:p>
          <w:p w:rsidR="00000000" w:rsidRPr="001624FF" w:rsidP="001624FF">
            <w:pPr>
              <w:pStyle w:val="List"/>
            </w:pPr>
            <w:r w:rsidRPr="001624FF">
              <w:t xml:space="preserve">2.2. Check availability of specified materials, tools and equipment. </w:t>
            </w:r>
          </w:p>
          <w:p w:rsidR="00000000" w:rsidRPr="001624FF" w:rsidP="001624FF">
            <w:pPr>
              <w:pStyle w:val="List"/>
            </w:pPr>
            <w:r w:rsidRPr="001624FF">
              <w:t>2.3. Select alternative materials, tools and equipment to address resource def</w:t>
            </w:r>
            <w:r w:rsidRPr="001624FF">
              <w:t>iciencies.</w:t>
            </w:r>
          </w:p>
          <w:p w:rsidR="00000000" w:rsidP="001624FF">
            <w:pPr>
              <w:pStyle w:val="List"/>
              <w:rPr>
                <w:lang w:val="en-NZ"/>
              </w:rPr>
            </w:pPr>
            <w:r w:rsidRPr="001624FF">
              <w:t>2.4. Procure materials, tools and equipment as required to meet operational works project needs according to organisational policies and procedures.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List"/>
            </w:pPr>
            <w:r w:rsidRPr="001624FF">
              <w:t>3. Plan traffic control.</w:t>
            </w:r>
          </w:p>
          <w:p w:rsidR="00000000" w:rsidRPr="001624FF" w:rsidP="001624FF">
            <w:pPr>
              <w:pStyle w:val="BodyText"/>
            </w:pPr>
          </w:p>
          <w:p w:rsidR="00000000" w:rsidP="001624FF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List"/>
            </w:pPr>
            <w:r w:rsidRPr="001624FF">
              <w:t>3.1. Assess current traffic conditions and traffic volume to identif</w:t>
            </w:r>
            <w:r w:rsidRPr="001624FF">
              <w:t>y and assess traffic disruptions and risks.</w:t>
            </w:r>
          </w:p>
          <w:p w:rsidR="00000000" w:rsidRPr="001624FF" w:rsidP="001624FF">
            <w:pPr>
              <w:pStyle w:val="List"/>
            </w:pPr>
            <w:r w:rsidRPr="001624FF">
              <w:t>3.2. Plan traffic controls to address traffic disruptions and risks.</w:t>
            </w:r>
          </w:p>
          <w:p w:rsidR="00000000" w:rsidRPr="001624FF" w:rsidP="001624FF">
            <w:pPr>
              <w:pStyle w:val="List"/>
            </w:pPr>
            <w:r w:rsidRPr="001624FF">
              <w:t xml:space="preserve">3.3. Inform authorities and persons affected by the work of traffic controls. </w:t>
            </w:r>
          </w:p>
          <w:p w:rsidR="00000000" w:rsidP="001624FF">
            <w:pPr>
              <w:pStyle w:val="List"/>
              <w:rPr>
                <w:lang w:val="en-NZ"/>
              </w:rPr>
            </w:pPr>
            <w:r w:rsidRPr="001624FF">
              <w:t>3.4. Select and implement traffic control devices and signals ac</w:t>
            </w:r>
            <w:r w:rsidRPr="001624FF">
              <w:t xml:space="preserve">cording to regulations and organisational policies and procedures. 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List"/>
              <w:rPr>
                <w:lang w:val="en-NZ"/>
              </w:rPr>
            </w:pPr>
            <w:r w:rsidRPr="001624FF">
              <w:t>4. Finalise work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List"/>
            </w:pPr>
            <w:r w:rsidRPr="001624FF">
              <w:t>4.1. Check planned works against workplace health and safety (WHS) requirements and make adjustments as required to achieve compliance.</w:t>
            </w:r>
          </w:p>
          <w:p w:rsidR="00000000" w:rsidRPr="001624FF" w:rsidP="001624FF">
            <w:pPr>
              <w:pStyle w:val="List"/>
            </w:pPr>
            <w:r w:rsidRPr="001624FF">
              <w:t>4.2. Document operational works project plans according to organisational policies and procedures.</w:t>
            </w:r>
          </w:p>
          <w:p w:rsidR="00000000" w:rsidP="001624FF">
            <w:pPr>
              <w:pStyle w:val="List"/>
              <w:rPr>
                <w:lang w:val="en-NZ"/>
              </w:rPr>
            </w:pPr>
            <w:r w:rsidRPr="001624FF">
              <w:t xml:space="preserve">4.3. Communicate operational works project plans to persons responsible for completing works. 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List"/>
              <w:rPr>
                <w:lang w:val="en-NZ"/>
              </w:rPr>
            </w:pPr>
            <w:r w:rsidRPr="001624FF">
              <w:t>5. Monitor work site.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List"/>
            </w:pPr>
            <w:r w:rsidRPr="001624FF">
              <w:t>5.1. Monitor work site against workplac</w:t>
            </w:r>
            <w:r w:rsidRPr="001624FF">
              <w:t xml:space="preserve">e health and safety (WHS) requirements to confirm compliance. </w:t>
            </w:r>
          </w:p>
          <w:p w:rsidR="00000000" w:rsidRPr="001624FF" w:rsidP="001624FF">
            <w:pPr>
              <w:pStyle w:val="List"/>
            </w:pPr>
            <w:r w:rsidRPr="001624FF">
              <w:t>5.2. Report and record incidents according to organisational policies and procedures and legal requirements.</w:t>
            </w:r>
          </w:p>
          <w:p w:rsidR="00000000" w:rsidP="001624FF">
            <w:pPr>
              <w:pStyle w:val="List"/>
              <w:rPr>
                <w:lang w:val="en-NZ"/>
              </w:rPr>
            </w:pPr>
            <w:r w:rsidRPr="001624FF">
              <w:t>5.3. Inspect work site to confirm compliance with site safety requirements.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List"/>
              <w:rPr>
                <w:lang w:val="en-NZ"/>
              </w:rPr>
            </w:pPr>
            <w:r w:rsidRPr="001624FF">
              <w:t>6. Info</w:t>
            </w:r>
            <w:r w:rsidRPr="001624FF">
              <w:t>rm stakeholders.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List"/>
            </w:pPr>
            <w:r w:rsidRPr="001624FF">
              <w:t xml:space="preserve">6.1. Relay instructions and requests to the public and authorities according to organisational policies and procedures. </w:t>
            </w:r>
          </w:p>
          <w:p w:rsidR="00000000" w:rsidRPr="001624FF" w:rsidP="001624FF">
            <w:pPr>
              <w:pStyle w:val="List"/>
            </w:pPr>
            <w:r w:rsidRPr="001624FF">
              <w:t>6.2. Respond to public enquiries according to organisational policies and procedures.</w:t>
            </w:r>
          </w:p>
        </w:tc>
      </w:tr>
    </w:tbl>
    <w:p w:rsidR="00000000" w:rsidRPr="001624FF" w:rsidP="001624FF">
      <w:pPr>
        <w:pStyle w:val="BodyText"/>
      </w:pPr>
    </w:p>
    <w:p w:rsidR="00000000" w:rsidRPr="001624FF" w:rsidP="001624FF">
      <w:pPr>
        <w:pStyle w:val="AllowPageBreak"/>
      </w:pPr>
    </w:p>
    <w:p w:rsidR="00000000" w:rsidRPr="001624FF" w:rsidP="001624FF">
      <w:pPr>
        <w:pStyle w:val="Heading1"/>
      </w:pPr>
      <w:bookmarkStart w:id="6" w:name="O_1144609"/>
      <w:bookmarkEnd w:id="6"/>
      <w:r w:rsidRPr="001624FF">
        <w:t xml:space="preserve">Foundation </w:t>
      </w:r>
      <w:r w:rsidRPr="001624FF">
        <w:t>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BodyText"/>
              <w:rPr>
                <w:lang w:val="en-NZ"/>
              </w:rPr>
            </w:pPr>
            <w:r w:rsidRPr="001624FF">
              <w:rPr>
                <w:rStyle w:val="Emphasis"/>
              </w:rPr>
              <w:t>Foundation skills essential to performance in this unit, but not explicit in the performance criteria are listed below.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BodyText"/>
            </w:pPr>
            <w:r w:rsidRPr="001624F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BodyText"/>
              <w:rPr>
                <w:lang w:val="en-NZ"/>
              </w:rPr>
            </w:pPr>
            <w:r w:rsidRPr="001624FF">
              <w:rPr>
                <w:rStyle w:val="SpecialBold"/>
              </w:rPr>
              <w:t>DESCRIPTION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BodyText"/>
              <w:rPr>
                <w:lang w:val="en-NZ"/>
              </w:rPr>
            </w:pPr>
            <w:r w:rsidRPr="001624FF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ListBullet"/>
            </w:pPr>
            <w:r w:rsidRPr="001624FF">
              <w:t>document works project plans in the required detail and format</w:t>
            </w:r>
          </w:p>
          <w:p w:rsidR="00000000" w:rsidP="001624FF">
            <w:pPr>
              <w:pStyle w:val="ListBullet"/>
              <w:rPr>
                <w:lang w:val="en-NZ"/>
              </w:rPr>
            </w:pPr>
            <w:r w:rsidRPr="001624FF">
              <w:t xml:space="preserve">correspond with </w:t>
            </w:r>
            <w:r w:rsidRPr="001624FF">
              <w:t>the public, authorities and agencies about operational works.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BodyText"/>
              <w:rPr>
                <w:lang w:val="en-NZ"/>
              </w:rPr>
            </w:pPr>
            <w:r w:rsidRPr="001624F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ListBullet"/>
              <w:rPr>
                <w:lang w:val="en-NZ"/>
              </w:rPr>
            </w:pPr>
            <w:r w:rsidRPr="001624FF">
              <w:t>communicate with the workers, the public, authorities and agencies about operational works.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BodyText"/>
              <w:rPr>
                <w:lang w:val="en-NZ"/>
              </w:rPr>
            </w:pPr>
            <w:r w:rsidRPr="001624FF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ListBullet"/>
            </w:pPr>
            <w:r w:rsidRPr="001624FF">
              <w:t>interpret and discuss mathematical information in budgets, council policies, management plans and structural design standards</w:t>
            </w:r>
          </w:p>
          <w:p w:rsidR="00000000" w:rsidRPr="001624FF" w:rsidP="001624FF">
            <w:pPr>
              <w:pStyle w:val="ListBullet"/>
            </w:pPr>
            <w:r w:rsidRPr="001624FF">
              <w:t>calculate and estimate quantities of resources and materials required for operational works</w:t>
            </w:r>
          </w:p>
          <w:p w:rsidR="00000000" w:rsidRPr="001624FF" w:rsidP="001624FF">
            <w:pPr>
              <w:pStyle w:val="ListBullet"/>
            </w:pPr>
            <w:r w:rsidRPr="001624FF">
              <w:t>assess risks</w:t>
            </w:r>
          </w:p>
          <w:p w:rsidR="00000000" w:rsidRPr="001624FF" w:rsidP="001624FF">
            <w:pPr>
              <w:pStyle w:val="ListBullet"/>
            </w:pPr>
            <w:r w:rsidRPr="001624FF">
              <w:t>use traffic data and unde</w:t>
            </w:r>
            <w:r w:rsidRPr="001624FF">
              <w:t>rstanding of space and shape to plan traffic control</w:t>
            </w:r>
          </w:p>
          <w:p w:rsidR="00000000" w:rsidP="001624FF">
            <w:pPr>
              <w:pStyle w:val="ListBullet"/>
              <w:rPr>
                <w:lang w:val="en-NZ"/>
              </w:rPr>
            </w:pPr>
            <w:r w:rsidRPr="001624FF">
              <w:t>procure resources and materials.</w:t>
            </w:r>
          </w:p>
        </w:tc>
      </w:tr>
      <w:tr w:rsidTr="001624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24FF">
            <w:pPr>
              <w:pStyle w:val="BodyText"/>
              <w:rPr>
                <w:lang w:val="en-NZ"/>
              </w:rPr>
            </w:pPr>
            <w:r w:rsidRPr="001624FF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24FF" w:rsidP="001624FF">
            <w:pPr>
              <w:pStyle w:val="ListBullet"/>
            </w:pPr>
            <w:r w:rsidRPr="001624FF">
              <w:t>prioritise and sequence work tasks.</w:t>
            </w:r>
          </w:p>
        </w:tc>
      </w:tr>
    </w:tbl>
    <w:p w:rsidR="00000000" w:rsidRPr="001624FF" w:rsidP="001624FF">
      <w:pPr>
        <w:pStyle w:val="BodyText"/>
      </w:pPr>
    </w:p>
    <w:p w:rsidR="00000000" w:rsidRPr="001624FF" w:rsidP="001624FF">
      <w:pPr>
        <w:pStyle w:val="AllowPageBreak"/>
      </w:pPr>
    </w:p>
    <w:p w:rsidR="00000000" w:rsidRPr="001624FF" w:rsidP="001624FF">
      <w:pPr>
        <w:pStyle w:val="Heading1"/>
      </w:pPr>
      <w:bookmarkStart w:id="7" w:name="O_1144611"/>
      <w:bookmarkEnd w:id="7"/>
      <w:r w:rsidRPr="001624FF">
        <w:t>Unit Mapping Information</w:t>
      </w:r>
    </w:p>
    <w:p w:rsidR="00000000" w:rsidRPr="001624FF" w:rsidP="00CD3568">
      <w:pPr>
        <w:pStyle w:val="BodyText"/>
      </w:pPr>
      <w:r w:rsidRPr="001624FF">
        <w:t>LGAWORK402A Prepare for operational works.</w:t>
      </w:r>
    </w:p>
    <w:p w:rsidR="00000000" w:rsidRPr="001624FF" w:rsidP="001624FF">
      <w:pPr>
        <w:pStyle w:val="Heading1"/>
      </w:pPr>
      <w:bookmarkStart w:id="8" w:name="O_1144618"/>
      <w:bookmarkEnd w:id="8"/>
      <w:r w:rsidRPr="001624FF">
        <w:t>Links</w:t>
      </w:r>
    </w:p>
    <w:p w:rsidR="00000000" w:rsidRPr="001624FF" w:rsidP="00CD3568">
      <w:pPr>
        <w:pStyle w:val="BodyText"/>
      </w:pPr>
      <w:r w:rsidRPr="001624FF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D03983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1624FF" w:rsidP="001624FF"/>
    <w:sectPr w:rsidSect="001624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F" w:rsidRPr="00CD3568" w:rsidP="00CD35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68" w:rsidP="00162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3568" w:rsidP="00162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D3568" w:rsidP="00162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24FF" w:rsidRPr="00CD3568" w:rsidP="00CD35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3568" w:rsidRPr="002D2AF8" w:rsidP="00162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LGAOPS001 Prepare for operational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CD3568" w:rsidP="00162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3E1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56C6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2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2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2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2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2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2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2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2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2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2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2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24FF"/>
  </w:style>
  <w:style w:type="character" w:customStyle="1" w:styleId="Heading1Char">
    <w:name w:val="Heading 1 Char"/>
    <w:basedOn w:val="DefaultParagraphFont"/>
    <w:link w:val="Heading1"/>
    <w:rsid w:val="00162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2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24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24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24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24FF"/>
    <w:rPr>
      <w:b/>
      <w:spacing w:val="0"/>
    </w:rPr>
  </w:style>
  <w:style w:type="character" w:styleId="Emphasis">
    <w:name w:val="Emphasis"/>
    <w:basedOn w:val="DefaultParagraphFont"/>
    <w:qFormat/>
    <w:rsid w:val="001624FF"/>
    <w:rPr>
      <w:i/>
    </w:rPr>
  </w:style>
  <w:style w:type="paragraph" w:customStyle="1" w:styleId="SuperHeading">
    <w:name w:val="SuperHeading"/>
    <w:basedOn w:val="Normal"/>
    <w:rsid w:val="00162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2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2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2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2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2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2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2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2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2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2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2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2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2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2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2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2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2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2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24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2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2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2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2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24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2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2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2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2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2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2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2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2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24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2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2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2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24FF"/>
  </w:style>
  <w:style w:type="paragraph" w:styleId="TableofFigures">
    <w:name w:val="table of figures"/>
    <w:basedOn w:val="Normal"/>
    <w:next w:val="Normal"/>
    <w:semiHidden/>
    <w:rsid w:val="00162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24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24FF"/>
    <w:rPr>
      <w:rFonts w:ascii="Wingdings" w:hAnsi="Wingdings"/>
    </w:rPr>
  </w:style>
  <w:style w:type="paragraph" w:customStyle="1" w:styleId="TableHeading">
    <w:name w:val="Table Heading"/>
    <w:basedOn w:val="HeadingBase"/>
    <w:rsid w:val="00162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24FF"/>
    <w:rPr>
      <w:color w:val="0033CC"/>
      <w:u w:val="none"/>
    </w:rPr>
  </w:style>
  <w:style w:type="paragraph" w:customStyle="1" w:styleId="BodyTextRight">
    <w:name w:val="Body Text Right"/>
    <w:basedOn w:val="BodyText"/>
    <w:rsid w:val="00162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2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24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2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2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2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24FF"/>
    <w:rPr>
      <w:sz w:val="32"/>
    </w:rPr>
  </w:style>
  <w:style w:type="paragraph" w:customStyle="1" w:styleId="HeadingProcedure">
    <w:name w:val="Heading Procedure"/>
    <w:basedOn w:val="HeadingBase"/>
    <w:next w:val="Normal"/>
    <w:rsid w:val="00162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24FF"/>
    <w:pPr>
      <w:spacing w:before="60" w:after="60"/>
    </w:pPr>
  </w:style>
  <w:style w:type="paragraph" w:styleId="ListContinue">
    <w:name w:val="List Continue"/>
    <w:basedOn w:val="List"/>
    <w:rsid w:val="001624FF"/>
    <w:pPr>
      <w:ind w:firstLine="0"/>
    </w:pPr>
  </w:style>
  <w:style w:type="paragraph" w:customStyle="1" w:styleId="ListNote">
    <w:name w:val="List Note"/>
    <w:basedOn w:val="List"/>
    <w:rsid w:val="00162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2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2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24FF"/>
    <w:rPr>
      <w:rFonts w:ascii="Courier New" w:hAnsi="Courier New"/>
    </w:rPr>
  </w:style>
  <w:style w:type="paragraph" w:customStyle="1" w:styleId="NoteBullet">
    <w:name w:val="Note Bullet"/>
    <w:basedOn w:val="Note"/>
    <w:rsid w:val="00162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2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2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2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24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2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2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24FF"/>
    <w:rPr>
      <w:b/>
      <w:smallCaps/>
    </w:rPr>
  </w:style>
  <w:style w:type="paragraph" w:customStyle="1" w:styleId="TableListNumber">
    <w:name w:val="Table List Number"/>
    <w:basedOn w:val="ListNumber"/>
    <w:rsid w:val="00162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2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24FF"/>
    <w:pPr>
      <w:numPr>
        <w:numId w:val="8"/>
      </w:numPr>
    </w:pPr>
  </w:style>
  <w:style w:type="paragraph" w:customStyle="1" w:styleId="ListAlpha2">
    <w:name w:val="List Alpha 2"/>
    <w:basedOn w:val="List2"/>
    <w:rsid w:val="001624FF"/>
    <w:pPr>
      <w:numPr>
        <w:numId w:val="7"/>
      </w:numPr>
    </w:pPr>
  </w:style>
  <w:style w:type="paragraph" w:styleId="List2">
    <w:name w:val="List 2"/>
    <w:basedOn w:val="BodyText"/>
    <w:rsid w:val="00162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2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2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2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24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24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24FF"/>
    <w:pPr>
      <w:numPr>
        <w:numId w:val="3"/>
      </w:numPr>
    </w:pPr>
  </w:style>
  <w:style w:type="paragraph" w:styleId="ListContinue2">
    <w:name w:val="List Continue 2"/>
    <w:basedOn w:val="List2"/>
    <w:rsid w:val="001624FF"/>
    <w:pPr>
      <w:ind w:firstLine="0"/>
    </w:pPr>
  </w:style>
  <w:style w:type="paragraph" w:styleId="ListContinue3">
    <w:name w:val="List Continue 3"/>
    <w:basedOn w:val="List3"/>
    <w:rsid w:val="001624FF"/>
    <w:pPr>
      <w:ind w:left="1021" w:firstLine="0"/>
    </w:pPr>
  </w:style>
  <w:style w:type="paragraph" w:styleId="ListContinue4">
    <w:name w:val="List Continue 4"/>
    <w:basedOn w:val="List4"/>
    <w:rsid w:val="001624FF"/>
    <w:pPr>
      <w:ind w:firstLine="0"/>
    </w:pPr>
  </w:style>
  <w:style w:type="paragraph" w:styleId="ListContinue5">
    <w:name w:val="List Continue 5"/>
    <w:basedOn w:val="List5"/>
    <w:rsid w:val="001624FF"/>
    <w:pPr>
      <w:ind w:firstLine="0"/>
    </w:pPr>
  </w:style>
  <w:style w:type="paragraph" w:styleId="ListNumber3">
    <w:name w:val="List Number 3"/>
    <w:basedOn w:val="List3"/>
    <w:rsid w:val="001624FF"/>
    <w:pPr>
      <w:numPr>
        <w:numId w:val="4"/>
      </w:numPr>
    </w:pPr>
  </w:style>
  <w:style w:type="paragraph" w:styleId="ListNumber4">
    <w:name w:val="List Number 4"/>
    <w:basedOn w:val="List4"/>
    <w:rsid w:val="001624FF"/>
    <w:pPr>
      <w:numPr>
        <w:numId w:val="5"/>
      </w:numPr>
    </w:pPr>
  </w:style>
  <w:style w:type="paragraph" w:styleId="ListNumber5">
    <w:name w:val="List Number 5"/>
    <w:basedOn w:val="List5"/>
    <w:rsid w:val="001624FF"/>
    <w:pPr>
      <w:numPr>
        <w:numId w:val="6"/>
      </w:numPr>
    </w:pPr>
  </w:style>
  <w:style w:type="paragraph" w:styleId="BlockText">
    <w:name w:val="Block Text"/>
    <w:basedOn w:val="Normal"/>
    <w:rsid w:val="00162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2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24FF"/>
    <w:rPr>
      <w:sz w:val="16"/>
      <w:vertAlign w:val="superscript"/>
    </w:rPr>
  </w:style>
  <w:style w:type="character" w:customStyle="1" w:styleId="Symbols">
    <w:name w:val="Symbols"/>
    <w:basedOn w:val="DefaultParagraphFont"/>
    <w:rsid w:val="001624FF"/>
    <w:rPr>
      <w:rFonts w:ascii="Symbol" w:hAnsi="Symbol"/>
    </w:rPr>
  </w:style>
  <w:style w:type="character" w:customStyle="1" w:styleId="MenuOptions">
    <w:name w:val="Menu Options"/>
    <w:basedOn w:val="DefaultParagraphFont"/>
    <w:rsid w:val="00162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24FF"/>
    <w:rPr>
      <w:b/>
    </w:rPr>
  </w:style>
  <w:style w:type="character" w:customStyle="1" w:styleId="Underlined">
    <w:name w:val="Underlined"/>
    <w:basedOn w:val="DefaultParagraphFont"/>
    <w:rsid w:val="001624FF"/>
    <w:rPr>
      <w:u w:val="single"/>
    </w:rPr>
  </w:style>
  <w:style w:type="paragraph" w:customStyle="1" w:styleId="TableBodyTextRight">
    <w:name w:val="Table Body Text Right"/>
    <w:basedOn w:val="TableBodyText"/>
    <w:rsid w:val="00162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24FF"/>
    <w:rPr>
      <w:sz w:val="18"/>
    </w:rPr>
  </w:style>
  <w:style w:type="paragraph" w:customStyle="1" w:styleId="BodySmallRight">
    <w:name w:val="Body Small Right"/>
    <w:basedOn w:val="BodyTextRight"/>
    <w:rsid w:val="001624FF"/>
    <w:rPr>
      <w:sz w:val="18"/>
      <w:szCs w:val="18"/>
    </w:rPr>
  </w:style>
  <w:style w:type="paragraph" w:customStyle="1" w:styleId="MarginEdition">
    <w:name w:val="Margin Edition"/>
    <w:basedOn w:val="MarginNote"/>
    <w:rsid w:val="00162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24FF"/>
    <w:rPr>
      <w:sz w:val="2"/>
      <w:szCs w:val="2"/>
    </w:rPr>
  </w:style>
  <w:style w:type="character" w:customStyle="1" w:styleId="Small">
    <w:name w:val="Small"/>
    <w:basedOn w:val="DefaultParagraphFont"/>
    <w:rsid w:val="001624FF"/>
    <w:rPr>
      <w:sz w:val="16"/>
    </w:rPr>
  </w:style>
  <w:style w:type="paragraph" w:customStyle="1" w:styleId="WideTable">
    <w:name w:val="Wide Table"/>
    <w:basedOn w:val="Normal"/>
    <w:rsid w:val="00162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24FF"/>
  </w:style>
  <w:style w:type="paragraph" w:styleId="Quote">
    <w:name w:val="Quote"/>
    <w:basedOn w:val="Heading1"/>
    <w:link w:val="QuoteChar"/>
    <w:qFormat/>
    <w:rsid w:val="00162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2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24FF"/>
    <w:pPr>
      <w:pageBreakBefore/>
    </w:pPr>
  </w:style>
  <w:style w:type="paragraph" w:customStyle="1" w:styleId="Border">
    <w:name w:val="Border"/>
    <w:basedOn w:val="Normal"/>
    <w:qFormat/>
    <w:rsid w:val="00162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2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2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2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2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2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2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24FF"/>
    <w:rPr>
      <w:u w:val="single"/>
    </w:rPr>
  </w:style>
  <w:style w:type="character" w:customStyle="1" w:styleId="BoldandItalics">
    <w:name w:val="Bold and Italics"/>
    <w:qFormat/>
    <w:rsid w:val="001624FF"/>
    <w:rPr>
      <w:b/>
      <w:i/>
      <w:u w:val="none"/>
    </w:rPr>
  </w:style>
  <w:style w:type="paragraph" w:styleId="BalloonText">
    <w:name w:val="Balloon Text"/>
    <w:basedOn w:val="Normal"/>
    <w:link w:val="BalloonTextChar"/>
    <w:rsid w:val="00162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2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2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2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2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2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24FF"/>
    <w:pPr>
      <w:spacing w:before="0" w:after="0"/>
    </w:pPr>
  </w:style>
  <w:style w:type="paragraph" w:customStyle="1" w:styleId="BodyTextBold">
    <w:name w:val="Body Text Bold"/>
    <w:basedOn w:val="BodyText"/>
    <w:qFormat/>
    <w:rsid w:val="001624FF"/>
    <w:rPr>
      <w:b/>
    </w:rPr>
  </w:style>
  <w:style w:type="character" w:styleId="Hyperlink">
    <w:name w:val="Hyperlink"/>
    <w:basedOn w:val="DefaultParagraphFont"/>
    <w:uiPriority w:val="99"/>
    <w:unhideWhenUsed/>
    <w:rsid w:val="00CD35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635</Words>
  <Characters>4137</Characters>
  <Application>Microsoft Office Word</Application>
  <DocSecurity>0</DocSecurity>
  <Lines>133</Lines>
  <Paragraphs>80</Paragraphs>
  <ScaleCrop>false</ScaleCrop>
  <Company>Author-it Software Corporation Ltd.</Company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LGAOPS001 Prepare for operational works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2021-02-10T07:35:00Z</dcterms:created>
  <dcterms:modified xsi:type="dcterms:W3CDTF">2021-02-10T07:35:00Z</dcterms:modified>
</cp:coreProperties>
</file>