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572" w:rsidP="001A7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LGAOPS001 Prepare for operational works</w:t>
      </w:r>
      <w:r>
        <w:fldChar w:fldCharType="end"/>
      </w:r>
    </w:p>
    <w:p w:rsidR="001A7572" w:rsidP="001A7572">
      <w:pPr>
        <w:pStyle w:val="Version"/>
        <w:sectPr w:rsidSect="00F01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AB9" w:rsidP="00F01AB9">
      <w:pPr>
        <w:pStyle w:val="SuperHeading"/>
      </w:pPr>
      <w:r w:rsidRPr="00F01AB9">
        <w:t>Assessment Requirements for LGAOPS001 Prepare for operational works</w:t>
      </w:r>
    </w:p>
    <w:p w:rsidR="00000000" w:rsidRPr="00F01AB9" w:rsidP="00F01AB9">
      <w:pPr>
        <w:pStyle w:val="Heading1"/>
      </w:pPr>
      <w:bookmarkStart w:id="1" w:name="O_1144613"/>
      <w:bookmarkEnd w:id="1"/>
      <w:r w:rsidRPr="00F01AB9">
        <w:t>Modification History</w:t>
      </w:r>
    </w:p>
    <w:p w:rsidR="00000000" w:rsidRPr="00F01AB9" w:rsidP="001A7572">
      <w:pPr>
        <w:pStyle w:val="BodyText"/>
      </w:pPr>
      <w:r w:rsidRPr="00F01AB9">
        <w:t>Not applicable.</w:t>
      </w:r>
    </w:p>
    <w:p w:rsidR="00000000" w:rsidRPr="00F01AB9" w:rsidP="00F01AB9">
      <w:pPr>
        <w:pStyle w:val="Heading1"/>
      </w:pPr>
      <w:bookmarkStart w:id="2" w:name="O_1144614"/>
      <w:bookmarkEnd w:id="2"/>
      <w:r w:rsidRPr="00F01AB9">
        <w:t>Performance Evidence</w:t>
      </w:r>
    </w:p>
    <w:p w:rsidR="00000000" w:rsidRPr="00F01AB9" w:rsidP="001A7572">
      <w:pPr>
        <w:pStyle w:val="BodyText"/>
      </w:pPr>
      <w:r w:rsidRPr="00F01AB9">
        <w:t>Evidence of the ability to complet</w:t>
      </w:r>
      <w:r w:rsidRPr="00F01AB9">
        <w:t>e tasks outlined in elements and performance criteria of this unit in the context of the job role, and:</w:t>
      </w:r>
    </w:p>
    <w:p w:rsidR="00000000" w:rsidRPr="00F01AB9" w:rsidP="00F01AB9">
      <w:pPr>
        <w:pStyle w:val="ListBullet"/>
      </w:pPr>
      <w:r w:rsidRPr="00F01AB9">
        <w:t>prepare for one operational works project, including:</w:t>
      </w:r>
    </w:p>
    <w:p w:rsidR="00000000" w:rsidRPr="00F01AB9" w:rsidP="00F01AB9">
      <w:pPr>
        <w:pStyle w:val="ListBullet2"/>
      </w:pPr>
      <w:r w:rsidRPr="00F01AB9">
        <w:t>developing and documenting one operational works plan to meet:</w:t>
      </w:r>
    </w:p>
    <w:p w:rsidR="00000000" w:rsidRPr="00F01AB9" w:rsidP="00F01AB9">
      <w:pPr>
        <w:pStyle w:val="ListBullet3"/>
      </w:pPr>
      <w:r w:rsidRPr="00F01AB9">
        <w:t>budget</w:t>
      </w:r>
    </w:p>
    <w:p w:rsidR="00000000" w:rsidRPr="00F01AB9" w:rsidP="00F01AB9">
      <w:pPr>
        <w:pStyle w:val="ListBullet3"/>
      </w:pPr>
      <w:r w:rsidRPr="00F01AB9">
        <w:t>council policies</w:t>
      </w:r>
    </w:p>
    <w:p w:rsidR="00000000" w:rsidRPr="00F01AB9" w:rsidP="00F01AB9">
      <w:pPr>
        <w:pStyle w:val="ListBullet3"/>
      </w:pPr>
      <w:r w:rsidRPr="00F01AB9">
        <w:t xml:space="preserve">management plans </w:t>
      </w:r>
    </w:p>
    <w:p w:rsidR="00000000" w:rsidRPr="00F01AB9" w:rsidP="00F01AB9">
      <w:pPr>
        <w:pStyle w:val="ListBullet3"/>
      </w:pPr>
      <w:r w:rsidRPr="00F01AB9">
        <w:t>structural design standards</w:t>
      </w:r>
    </w:p>
    <w:p w:rsidR="00000000" w:rsidRPr="00F01AB9" w:rsidP="00F01AB9">
      <w:pPr>
        <w:pStyle w:val="ListBullet3"/>
      </w:pPr>
      <w:r w:rsidRPr="00F01AB9">
        <w:t>equipment and resources</w:t>
      </w:r>
    </w:p>
    <w:p w:rsidR="00000000" w:rsidRPr="00F01AB9" w:rsidP="00F01AB9">
      <w:pPr>
        <w:pStyle w:val="ListBullet3"/>
      </w:pPr>
      <w:r w:rsidRPr="00F01AB9">
        <w:t>traffic controls</w:t>
      </w:r>
    </w:p>
    <w:p w:rsidR="00000000" w:rsidRPr="00F01AB9" w:rsidP="00F01AB9">
      <w:pPr>
        <w:pStyle w:val="ListBullet2"/>
      </w:pPr>
      <w:r w:rsidRPr="00F01AB9">
        <w:t>communicating with:</w:t>
      </w:r>
    </w:p>
    <w:p w:rsidR="00000000" w:rsidRPr="00F01AB9" w:rsidP="00F01AB9">
      <w:pPr>
        <w:pStyle w:val="ListBullet3"/>
      </w:pPr>
      <w:r w:rsidRPr="00F01AB9">
        <w:t xml:space="preserve">utilities </w:t>
      </w:r>
    </w:p>
    <w:p w:rsidR="00000000" w:rsidRPr="00F01AB9" w:rsidP="00F01AB9">
      <w:pPr>
        <w:pStyle w:val="ListBullet3"/>
      </w:pPr>
      <w:r w:rsidRPr="00F01AB9">
        <w:t xml:space="preserve">road traffic authorities </w:t>
      </w:r>
    </w:p>
    <w:p w:rsidR="00000000" w:rsidRPr="00F01AB9" w:rsidP="00F01AB9">
      <w:pPr>
        <w:pStyle w:val="ListBullet3"/>
      </w:pPr>
      <w:r w:rsidRPr="00F01AB9">
        <w:t xml:space="preserve">residents </w:t>
      </w:r>
    </w:p>
    <w:p w:rsidR="00000000" w:rsidRPr="00F01AB9" w:rsidP="00F01AB9">
      <w:pPr>
        <w:pStyle w:val="ListBullet3"/>
      </w:pPr>
      <w:r w:rsidRPr="00F01AB9">
        <w:t xml:space="preserve">businesses </w:t>
      </w:r>
    </w:p>
    <w:p w:rsidR="00000000" w:rsidRPr="00F01AB9" w:rsidP="00F01AB9">
      <w:pPr>
        <w:pStyle w:val="ListBullet3"/>
      </w:pPr>
      <w:r w:rsidRPr="00F01AB9">
        <w:t xml:space="preserve">community groups </w:t>
      </w:r>
    </w:p>
    <w:p w:rsidR="00000000" w:rsidRPr="00F01AB9" w:rsidP="00F01AB9">
      <w:pPr>
        <w:pStyle w:val="ListBullet3"/>
      </w:pPr>
      <w:r w:rsidRPr="00F01AB9">
        <w:t xml:space="preserve">community services </w:t>
      </w:r>
    </w:p>
    <w:p w:rsidR="00000000" w:rsidRPr="00F01AB9" w:rsidP="00F01AB9">
      <w:pPr>
        <w:pStyle w:val="ListBullet3"/>
      </w:pPr>
      <w:r w:rsidRPr="00F01AB9">
        <w:t>environmental protection agencies</w:t>
      </w:r>
    </w:p>
    <w:p w:rsidR="00000000" w:rsidRPr="00F01AB9" w:rsidP="00F01AB9">
      <w:pPr>
        <w:pStyle w:val="ListBullet3"/>
      </w:pPr>
      <w:r w:rsidRPr="00F01AB9">
        <w:t>authorities rel</w:t>
      </w:r>
      <w:r w:rsidRPr="00F01AB9">
        <w:t>evant to the works</w:t>
      </w:r>
    </w:p>
    <w:p w:rsidR="00000000" w:rsidRPr="00F01AB9" w:rsidP="00F01AB9">
      <w:pPr>
        <w:pStyle w:val="ListBullet2"/>
      </w:pPr>
      <w:r w:rsidRPr="00F01AB9">
        <w:t>monitoring safety of work site.</w:t>
      </w:r>
    </w:p>
    <w:p w:rsidR="00000000" w:rsidRPr="00F01AB9" w:rsidP="00F01AB9">
      <w:pPr>
        <w:pStyle w:val="AllowPageBreak"/>
      </w:pPr>
    </w:p>
    <w:p w:rsidR="00000000" w:rsidRPr="00F01AB9" w:rsidP="00F01AB9">
      <w:pPr>
        <w:pStyle w:val="Heading1"/>
      </w:pPr>
      <w:bookmarkStart w:id="3" w:name="O_1144615"/>
      <w:bookmarkEnd w:id="3"/>
      <w:r w:rsidRPr="00F01AB9">
        <w:t>Knowledge Evidence</w:t>
      </w:r>
    </w:p>
    <w:p w:rsidR="00000000" w:rsidRPr="00F01AB9" w:rsidP="001A7572">
      <w:pPr>
        <w:pStyle w:val="BodyText"/>
      </w:pPr>
      <w:r w:rsidRPr="00F01AB9">
        <w:t>Demonstrated knowledge required to complete the tasks outlined in elements and performance criteria of this unit:</w:t>
      </w:r>
    </w:p>
    <w:p w:rsidR="00000000" w:rsidRPr="00F01AB9" w:rsidP="00F01AB9">
      <w:pPr>
        <w:pStyle w:val="ListBullet"/>
      </w:pPr>
      <w:r w:rsidRPr="00F01AB9">
        <w:t>organisational policies and procedures applicable to preparing for operational works</w:t>
      </w:r>
    </w:p>
    <w:p w:rsidR="00000000" w:rsidRPr="00F01AB9" w:rsidP="00F01AB9">
      <w:pPr>
        <w:pStyle w:val="ListBullet"/>
      </w:pPr>
      <w:r w:rsidRPr="00F01AB9">
        <w:t>legislative requirements applicable to preparing for operational works</w:t>
      </w:r>
    </w:p>
    <w:p w:rsidR="00000000" w:rsidRPr="00F01AB9" w:rsidP="00F01AB9">
      <w:pPr>
        <w:pStyle w:val="ListBullet"/>
      </w:pPr>
      <w:r w:rsidRPr="00F01AB9">
        <w:t xml:space="preserve">agencies and authorities for consultation: </w:t>
      </w:r>
    </w:p>
    <w:p w:rsidR="00000000" w:rsidRPr="00F01AB9" w:rsidP="00F01AB9">
      <w:pPr>
        <w:pStyle w:val="ListBullet2"/>
      </w:pPr>
      <w:r w:rsidRPr="00F01AB9">
        <w:t xml:space="preserve">police </w:t>
      </w:r>
    </w:p>
    <w:p w:rsidR="00000000" w:rsidRPr="00F01AB9" w:rsidP="00F01AB9">
      <w:pPr>
        <w:pStyle w:val="ListBullet2"/>
      </w:pPr>
      <w:r w:rsidRPr="00F01AB9">
        <w:t xml:space="preserve">fire </w:t>
      </w:r>
    </w:p>
    <w:p w:rsidR="00000000" w:rsidRPr="00F01AB9" w:rsidP="00F01AB9">
      <w:pPr>
        <w:pStyle w:val="ListBullet2"/>
      </w:pPr>
      <w:r w:rsidRPr="00F01AB9">
        <w:t>emergency</w:t>
      </w:r>
    </w:p>
    <w:p w:rsidR="00000000" w:rsidRPr="00F01AB9" w:rsidP="00F01AB9">
      <w:pPr>
        <w:pStyle w:val="ListBullet"/>
      </w:pPr>
      <w:r w:rsidRPr="00F01AB9">
        <w:t xml:space="preserve">types of operational works: </w:t>
      </w:r>
    </w:p>
    <w:p w:rsidR="00000000" w:rsidRPr="00F01AB9" w:rsidP="00F01AB9">
      <w:pPr>
        <w:pStyle w:val="ListBullet2"/>
      </w:pPr>
      <w:r w:rsidRPr="00F01AB9">
        <w:t xml:space="preserve">council works programs </w:t>
      </w:r>
    </w:p>
    <w:p w:rsidR="00000000" w:rsidRPr="00F01AB9" w:rsidP="00F01AB9">
      <w:pPr>
        <w:pStyle w:val="ListBullet2"/>
      </w:pPr>
      <w:r w:rsidRPr="00F01AB9">
        <w:t xml:space="preserve">departmental works programs </w:t>
      </w:r>
    </w:p>
    <w:p w:rsidR="00000000" w:rsidRPr="00F01AB9" w:rsidP="00F01AB9">
      <w:pPr>
        <w:pStyle w:val="ListBullet2"/>
      </w:pPr>
      <w:r w:rsidRPr="00F01AB9">
        <w:t xml:space="preserve">depot programs </w:t>
      </w:r>
    </w:p>
    <w:p w:rsidR="00000000" w:rsidRPr="00F01AB9" w:rsidP="00F01AB9">
      <w:pPr>
        <w:pStyle w:val="ListBullet2"/>
      </w:pPr>
      <w:r w:rsidRPr="00F01AB9">
        <w:t xml:space="preserve">maintenance programs </w:t>
      </w:r>
    </w:p>
    <w:p w:rsidR="00000000" w:rsidRPr="00F01AB9" w:rsidP="00F01AB9">
      <w:pPr>
        <w:pStyle w:val="ListBullet2"/>
      </w:pPr>
      <w:r w:rsidRPr="00F01AB9">
        <w:t>works patrols</w:t>
      </w:r>
    </w:p>
    <w:p w:rsidR="00000000" w:rsidRPr="00F01AB9" w:rsidP="00F01AB9">
      <w:pPr>
        <w:pStyle w:val="ListBullet"/>
      </w:pPr>
      <w:r w:rsidRPr="00F01AB9">
        <w:t xml:space="preserve">types of persons affected by work: </w:t>
      </w:r>
    </w:p>
    <w:p w:rsidR="00000000" w:rsidRPr="00F01AB9" w:rsidP="00F01AB9">
      <w:pPr>
        <w:pStyle w:val="ListBullet2"/>
      </w:pPr>
      <w:r w:rsidRPr="00F01AB9">
        <w:t xml:space="preserve">utilities </w:t>
      </w:r>
    </w:p>
    <w:p w:rsidR="00000000" w:rsidRPr="00F01AB9" w:rsidP="00F01AB9">
      <w:pPr>
        <w:pStyle w:val="ListBullet2"/>
      </w:pPr>
      <w:r w:rsidRPr="00F01AB9">
        <w:t xml:space="preserve">road traffic authorities </w:t>
      </w:r>
    </w:p>
    <w:p w:rsidR="00000000" w:rsidRPr="00F01AB9" w:rsidP="00F01AB9">
      <w:pPr>
        <w:pStyle w:val="ListBullet2"/>
      </w:pPr>
      <w:r w:rsidRPr="00F01AB9">
        <w:t xml:space="preserve">residents </w:t>
      </w:r>
    </w:p>
    <w:p w:rsidR="00000000" w:rsidRPr="00F01AB9" w:rsidP="00F01AB9">
      <w:pPr>
        <w:pStyle w:val="ListBullet2"/>
      </w:pPr>
      <w:r w:rsidRPr="00F01AB9">
        <w:t xml:space="preserve">businesses </w:t>
      </w:r>
    </w:p>
    <w:p w:rsidR="00000000" w:rsidRPr="00F01AB9" w:rsidP="00F01AB9">
      <w:pPr>
        <w:pStyle w:val="ListBullet2"/>
      </w:pPr>
      <w:r w:rsidRPr="00F01AB9">
        <w:t xml:space="preserve">community groups </w:t>
      </w:r>
    </w:p>
    <w:p w:rsidR="00000000" w:rsidRPr="00F01AB9" w:rsidP="00F01AB9">
      <w:pPr>
        <w:pStyle w:val="ListBullet2"/>
      </w:pPr>
      <w:r w:rsidRPr="00F01AB9">
        <w:t xml:space="preserve">community services </w:t>
      </w:r>
    </w:p>
    <w:p w:rsidR="00000000" w:rsidRPr="00F01AB9" w:rsidP="00F01AB9">
      <w:pPr>
        <w:pStyle w:val="ListBullet2"/>
      </w:pPr>
      <w:r w:rsidRPr="00F01AB9">
        <w:t>environmental protection agencies</w:t>
      </w:r>
    </w:p>
    <w:p w:rsidR="00000000" w:rsidRPr="00F01AB9" w:rsidP="00F01AB9">
      <w:pPr>
        <w:pStyle w:val="ListBullet"/>
      </w:pPr>
      <w:r w:rsidRPr="00F01AB9">
        <w:t xml:space="preserve">types of specialists: </w:t>
      </w:r>
      <w:r w:rsidRPr="00F01AB9">
        <w:tab/>
      </w:r>
    </w:p>
    <w:p w:rsidR="00000000" w:rsidRPr="00F01AB9" w:rsidP="00F01AB9">
      <w:pPr>
        <w:pStyle w:val="ListBullet2"/>
      </w:pPr>
      <w:r w:rsidRPr="00F01AB9">
        <w:t xml:space="preserve">state road and rail authorities </w:t>
      </w:r>
    </w:p>
    <w:p w:rsidR="00000000" w:rsidRPr="00F01AB9" w:rsidP="00F01AB9">
      <w:pPr>
        <w:pStyle w:val="ListBullet2"/>
      </w:pPr>
      <w:r w:rsidRPr="00F01AB9">
        <w:t xml:space="preserve">civil and traffic engineers </w:t>
      </w:r>
    </w:p>
    <w:p w:rsidR="00000000" w:rsidRPr="00F01AB9" w:rsidP="00F01AB9">
      <w:pPr>
        <w:pStyle w:val="ListBullet2"/>
      </w:pPr>
      <w:r w:rsidRPr="00F01AB9">
        <w:t>consultants</w:t>
      </w:r>
    </w:p>
    <w:p w:rsidR="00000000" w:rsidRPr="00F01AB9" w:rsidP="00F01AB9">
      <w:pPr>
        <w:pStyle w:val="ListBullet"/>
      </w:pPr>
      <w:r w:rsidRPr="00F01AB9">
        <w:t>types of workplace documentation applicable to preparing for operational works:</w:t>
      </w:r>
    </w:p>
    <w:p w:rsidR="00000000" w:rsidRPr="00F01AB9" w:rsidP="00F01AB9">
      <w:pPr>
        <w:pStyle w:val="ListBullet2"/>
      </w:pPr>
      <w:r w:rsidRPr="00F01AB9">
        <w:t xml:space="preserve">analysis sheets </w:t>
      </w:r>
    </w:p>
    <w:p w:rsidR="00000000" w:rsidRPr="00F01AB9" w:rsidP="00F01AB9">
      <w:pPr>
        <w:pStyle w:val="ListBullet2"/>
      </w:pPr>
      <w:r w:rsidRPr="00F01AB9">
        <w:t xml:space="preserve">time sheets </w:t>
      </w:r>
    </w:p>
    <w:p w:rsidR="00000000" w:rsidRPr="00F01AB9" w:rsidP="00F01AB9">
      <w:pPr>
        <w:pStyle w:val="ListBullet2"/>
      </w:pPr>
      <w:r w:rsidRPr="00F01AB9">
        <w:t>diary entr</w:t>
      </w:r>
      <w:r w:rsidRPr="00F01AB9">
        <w:t xml:space="preserve">ies </w:t>
      </w:r>
    </w:p>
    <w:p w:rsidR="00000000" w:rsidRPr="00F01AB9" w:rsidP="00F01AB9">
      <w:pPr>
        <w:pStyle w:val="ListBullet2"/>
      </w:pPr>
      <w:r w:rsidRPr="00F01AB9">
        <w:t xml:space="preserve">work sheets </w:t>
      </w:r>
    </w:p>
    <w:p w:rsidR="00000000" w:rsidRPr="00F01AB9" w:rsidP="00F01AB9">
      <w:pPr>
        <w:pStyle w:val="ListBullet2"/>
      </w:pPr>
      <w:r w:rsidRPr="00F01AB9">
        <w:t xml:space="preserve">meeting notes </w:t>
      </w:r>
    </w:p>
    <w:p w:rsidR="00000000" w:rsidRPr="00F01AB9" w:rsidP="00F01AB9">
      <w:pPr>
        <w:pStyle w:val="ListBullet2"/>
      </w:pPr>
      <w:r w:rsidRPr="00F01AB9">
        <w:t xml:space="preserve">cost analysis </w:t>
      </w:r>
    </w:p>
    <w:p w:rsidR="00000000" w:rsidRPr="00F01AB9" w:rsidP="00F01AB9">
      <w:pPr>
        <w:pStyle w:val="ListBullet2"/>
      </w:pPr>
      <w:r w:rsidRPr="00F01AB9">
        <w:t xml:space="preserve">planning specifications </w:t>
      </w:r>
    </w:p>
    <w:p w:rsidR="00000000" w:rsidRPr="00F01AB9" w:rsidP="00F01AB9">
      <w:pPr>
        <w:pStyle w:val="ListBullet2"/>
      </w:pPr>
      <w:r w:rsidRPr="00F01AB9">
        <w:t>drawing plans</w:t>
      </w:r>
    </w:p>
    <w:p w:rsidR="00000000" w:rsidRPr="00F01AB9" w:rsidP="00F01AB9">
      <w:pPr>
        <w:pStyle w:val="ListBullet2"/>
      </w:pPr>
      <w:r w:rsidRPr="00F01AB9">
        <w:t>budgets</w:t>
      </w:r>
    </w:p>
    <w:p w:rsidR="00000000" w:rsidRPr="00F01AB9" w:rsidP="00F01AB9">
      <w:pPr>
        <w:pStyle w:val="ListBullet"/>
      </w:pPr>
      <w:r w:rsidRPr="00F01AB9">
        <w:t>site safety requirements:</w:t>
      </w:r>
    </w:p>
    <w:p w:rsidR="00000000" w:rsidRPr="00F01AB9" w:rsidP="00F01AB9">
      <w:pPr>
        <w:pStyle w:val="ListBullet2"/>
      </w:pPr>
      <w:r w:rsidRPr="00F01AB9">
        <w:t>personal protective equipment</w:t>
      </w:r>
    </w:p>
    <w:p w:rsidR="00000000" w:rsidRPr="00F01AB9" w:rsidP="00F01AB9">
      <w:pPr>
        <w:pStyle w:val="ListBullet2"/>
      </w:pPr>
      <w:r w:rsidRPr="00F01AB9">
        <w:t>safe use of tools, equipment and plant</w:t>
      </w:r>
    </w:p>
    <w:p w:rsidR="00000000" w:rsidRPr="00F01AB9" w:rsidP="00F01AB9">
      <w:pPr>
        <w:pStyle w:val="ListBullet2"/>
      </w:pPr>
      <w:r w:rsidRPr="00F01AB9">
        <w:t>traffic management</w:t>
      </w:r>
    </w:p>
    <w:p w:rsidR="00000000" w:rsidRPr="00F01AB9" w:rsidP="00F01AB9">
      <w:pPr>
        <w:pStyle w:val="ListBullet2"/>
      </w:pPr>
      <w:r w:rsidRPr="00F01AB9">
        <w:t>risk assessment</w:t>
      </w:r>
    </w:p>
    <w:p w:rsidR="00000000" w:rsidRPr="00F01AB9" w:rsidP="00F01AB9">
      <w:pPr>
        <w:pStyle w:val="ListBullet2"/>
      </w:pPr>
      <w:r w:rsidRPr="00F01AB9">
        <w:t>compliance</w:t>
      </w:r>
    </w:p>
    <w:p w:rsidR="00000000" w:rsidRPr="00F01AB9" w:rsidP="00F01AB9">
      <w:pPr>
        <w:pStyle w:val="ListBullet"/>
      </w:pPr>
      <w:r w:rsidRPr="00F01AB9">
        <w:t>basic materials and construction technology</w:t>
      </w:r>
    </w:p>
    <w:p w:rsidR="00000000" w:rsidRPr="00F01AB9" w:rsidP="00F01AB9">
      <w:pPr>
        <w:pStyle w:val="ListBullet"/>
      </w:pPr>
      <w:r w:rsidRPr="00F01AB9">
        <w:t xml:space="preserve">types of works methods </w:t>
      </w:r>
    </w:p>
    <w:p w:rsidR="00000000" w:rsidRPr="00F01AB9" w:rsidP="00F01AB9">
      <w:pPr>
        <w:pStyle w:val="ListBullet"/>
      </w:pPr>
      <w:r w:rsidRPr="00F01AB9">
        <w:t xml:space="preserve">types of traffic: </w:t>
      </w:r>
    </w:p>
    <w:p w:rsidR="00000000" w:rsidRPr="00F01AB9" w:rsidP="00F01AB9">
      <w:pPr>
        <w:pStyle w:val="ListBullet2"/>
      </w:pPr>
      <w:r w:rsidRPr="00F01AB9">
        <w:t xml:space="preserve">vehicular </w:t>
      </w:r>
    </w:p>
    <w:p w:rsidR="00000000" w:rsidRPr="00F01AB9" w:rsidP="00F01AB9">
      <w:pPr>
        <w:pStyle w:val="ListBullet2"/>
      </w:pPr>
      <w:r w:rsidRPr="00F01AB9">
        <w:t xml:space="preserve">aircraft </w:t>
      </w:r>
    </w:p>
    <w:p w:rsidR="00000000" w:rsidRPr="00F01AB9" w:rsidP="00F01AB9">
      <w:pPr>
        <w:pStyle w:val="ListBullet2"/>
      </w:pPr>
      <w:r w:rsidRPr="00F01AB9">
        <w:t xml:space="preserve">locomotive </w:t>
      </w:r>
    </w:p>
    <w:p w:rsidR="00000000" w:rsidRPr="00F01AB9" w:rsidP="00F01AB9">
      <w:pPr>
        <w:pStyle w:val="ListBullet2"/>
      </w:pPr>
      <w:r w:rsidRPr="00F01AB9">
        <w:t xml:space="preserve">pedestrian </w:t>
      </w:r>
    </w:p>
    <w:p w:rsidR="00000000" w:rsidRPr="00F01AB9" w:rsidP="00F01AB9">
      <w:pPr>
        <w:pStyle w:val="ListBullet2"/>
      </w:pPr>
      <w:r w:rsidRPr="00F01AB9">
        <w:t xml:space="preserve">livestock </w:t>
      </w:r>
    </w:p>
    <w:p w:rsidR="00000000" w:rsidRPr="00F01AB9" w:rsidP="00F01AB9">
      <w:pPr>
        <w:pStyle w:val="ListBullet"/>
      </w:pPr>
      <w:r w:rsidRPr="00F01AB9">
        <w:t xml:space="preserve">state and local government structural design standards </w:t>
      </w:r>
    </w:p>
    <w:p w:rsidR="00000000" w:rsidRPr="00F01AB9" w:rsidP="00F01AB9">
      <w:pPr>
        <w:pStyle w:val="ListBullet"/>
      </w:pPr>
      <w:r w:rsidRPr="00F01AB9">
        <w:t xml:space="preserve">climatic and weather conditions and their impact on operational works   </w:t>
      </w:r>
    </w:p>
    <w:p w:rsidR="00000000" w:rsidRPr="00F01AB9" w:rsidP="00F01AB9">
      <w:pPr>
        <w:pStyle w:val="ListBullet"/>
      </w:pPr>
      <w:r w:rsidRPr="00F01AB9">
        <w:t>road and traffic safety regulations.</w:t>
      </w:r>
    </w:p>
    <w:p w:rsidR="00000000" w:rsidRPr="00F01AB9" w:rsidP="00F01AB9">
      <w:pPr>
        <w:pStyle w:val="AllowPageBreak"/>
      </w:pPr>
    </w:p>
    <w:p w:rsidR="00000000" w:rsidRPr="00F01AB9" w:rsidP="00F01AB9">
      <w:pPr>
        <w:pStyle w:val="Heading1"/>
      </w:pPr>
      <w:bookmarkStart w:id="4" w:name="O_1144616"/>
      <w:bookmarkEnd w:id="4"/>
      <w:r w:rsidRPr="00F01AB9">
        <w:t>Assessment Conditions</w:t>
      </w:r>
    </w:p>
    <w:p w:rsidR="00000000" w:rsidRPr="00F01AB9" w:rsidP="001A7572">
      <w:pPr>
        <w:pStyle w:val="BodyText"/>
      </w:pPr>
      <w:r w:rsidRPr="00F01AB9">
        <w:t>Skills must be demonstrated in the workplace or in a simulated work environment that reflects workplace c</w:t>
      </w:r>
      <w:r w:rsidRPr="00F01AB9">
        <w:t>onditions in a local government environment.</w:t>
      </w:r>
    </w:p>
    <w:p w:rsidR="00000000" w:rsidRPr="00F01AB9" w:rsidP="001A7572">
      <w:pPr>
        <w:pStyle w:val="BodyText"/>
      </w:pPr>
      <w:r w:rsidRPr="00F01AB9">
        <w:t>Assessment must ensure access to:</w:t>
      </w:r>
    </w:p>
    <w:p w:rsidR="00000000" w:rsidRPr="00F01AB9" w:rsidP="00F01AB9">
      <w:pPr>
        <w:pStyle w:val="ListBullet"/>
      </w:pPr>
      <w:r w:rsidRPr="00F01AB9">
        <w:t>organisational policies and procedures applicable to preparing for operational works</w:t>
      </w:r>
    </w:p>
    <w:p w:rsidR="00000000" w:rsidRPr="00F01AB9" w:rsidP="00F01AB9">
      <w:pPr>
        <w:pStyle w:val="ListBullet"/>
      </w:pPr>
      <w:r w:rsidRPr="00F01AB9">
        <w:t>legislative requirements applicable to preparing for operational works.</w:t>
      </w:r>
    </w:p>
    <w:p w:rsidR="00000000" w:rsidRPr="00F01AB9" w:rsidP="00F01AB9">
      <w:pPr>
        <w:pStyle w:val="BodyText"/>
      </w:pPr>
    </w:p>
    <w:p w:rsidR="00000000" w:rsidRPr="00F01AB9" w:rsidP="001A7572">
      <w:pPr>
        <w:pStyle w:val="BodyText"/>
      </w:pPr>
      <w:r w:rsidRPr="00F01AB9">
        <w:t>Assessment must e</w:t>
      </w:r>
      <w:r w:rsidRPr="00F01AB9">
        <w:t>nsure use of:</w:t>
      </w:r>
    </w:p>
    <w:p w:rsidR="00000000" w:rsidRPr="00F01AB9" w:rsidP="00F01AB9">
      <w:pPr>
        <w:pStyle w:val="ListBullet"/>
      </w:pPr>
      <w:r w:rsidRPr="00F01AB9">
        <w:t>budgets, council policies, management plans and structural design standards</w:t>
      </w:r>
    </w:p>
    <w:p w:rsidR="00000000" w:rsidRPr="00F01AB9" w:rsidP="00F01AB9">
      <w:pPr>
        <w:pStyle w:val="ListBullet"/>
      </w:pPr>
      <w:r w:rsidRPr="00F01AB9">
        <w:t>an operational works work site</w:t>
      </w:r>
    </w:p>
    <w:p w:rsidR="00000000" w:rsidRPr="00F01AB9" w:rsidP="00F01AB9">
      <w:pPr>
        <w:pStyle w:val="ListBullet"/>
      </w:pPr>
      <w:r w:rsidRPr="00F01AB9">
        <w:t>people, authorities and agencies with whom the individual can interact.</w:t>
      </w:r>
    </w:p>
    <w:p w:rsidR="00000000" w:rsidRPr="00F01AB9" w:rsidP="00F01AB9">
      <w:pPr>
        <w:pStyle w:val="BodyText"/>
      </w:pPr>
    </w:p>
    <w:p w:rsidR="00000000" w:rsidRPr="00F01AB9" w:rsidP="001A7572">
      <w:pPr>
        <w:pStyle w:val="BodyText"/>
      </w:pPr>
      <w:r w:rsidRPr="00F01AB9">
        <w:t>Assessors must satisfy the Standards for Registered Training Organisations</w:t>
      </w:r>
      <w:r>
        <w:t>’</w:t>
      </w:r>
      <w:r w:rsidRPr="00F01AB9">
        <w:t xml:space="preserve"> requirements for assessors.</w:t>
      </w:r>
    </w:p>
    <w:p w:rsidR="00000000" w:rsidRPr="00F01AB9" w:rsidP="00F01AB9">
      <w:pPr>
        <w:pStyle w:val="Heading1"/>
      </w:pPr>
      <w:bookmarkStart w:id="5" w:name="O_1144619"/>
      <w:bookmarkEnd w:id="5"/>
      <w:r w:rsidRPr="00F01AB9">
        <w:t>Links</w:t>
      </w:r>
    </w:p>
    <w:p w:rsidR="00000000" w:rsidRPr="00F01AB9" w:rsidP="001A7572">
      <w:pPr>
        <w:pStyle w:val="BodyText"/>
      </w:pPr>
      <w:r w:rsidRPr="00F01AB9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D092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01AB9" w:rsidP="00F01AB9"/>
    <w:sectPr w:rsidSect="00F01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9" w:rsidRPr="001A7572" w:rsidP="001A7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72" w:rsidP="00F01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572" w:rsidP="00F01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7572" w:rsidP="00F01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AB9" w:rsidRPr="001A7572" w:rsidP="001A7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72" w:rsidRPr="002D2AF8" w:rsidP="00F01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LGAOPS001 Prepare for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A7572" w:rsidP="00F01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181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E0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5E2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AB9"/>
  </w:style>
  <w:style w:type="character" w:customStyle="1" w:styleId="Heading1Char">
    <w:name w:val="Heading 1 Char"/>
    <w:basedOn w:val="DefaultParagraphFont"/>
    <w:link w:val="Heading1"/>
    <w:rsid w:val="00F01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A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A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1A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1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AB9"/>
    <w:rPr>
      <w:b/>
      <w:spacing w:val="0"/>
    </w:rPr>
  </w:style>
  <w:style w:type="paragraph" w:customStyle="1" w:styleId="SuperTitle">
    <w:name w:val="SuperTitle"/>
    <w:basedOn w:val="Title"/>
    <w:rsid w:val="00F01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AB9"/>
    <w:rPr>
      <w:i/>
    </w:rPr>
  </w:style>
  <w:style w:type="paragraph" w:styleId="Caption">
    <w:name w:val="caption"/>
    <w:basedOn w:val="BodyText"/>
    <w:next w:val="Normal"/>
    <w:qFormat/>
    <w:rsid w:val="00F01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AB9"/>
  </w:style>
  <w:style w:type="paragraph" w:styleId="TableofFigures">
    <w:name w:val="table of figures"/>
    <w:basedOn w:val="Normal"/>
    <w:next w:val="Normal"/>
    <w:semiHidden/>
    <w:rsid w:val="00F01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A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1AB9"/>
    <w:rPr>
      <w:rFonts w:ascii="Wingdings" w:hAnsi="Wingdings"/>
    </w:rPr>
  </w:style>
  <w:style w:type="paragraph" w:customStyle="1" w:styleId="TableHeading">
    <w:name w:val="Table Heading"/>
    <w:basedOn w:val="HeadingBase"/>
    <w:rsid w:val="00F01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AB9"/>
    <w:rPr>
      <w:color w:val="0033CC"/>
      <w:u w:val="none"/>
    </w:rPr>
  </w:style>
  <w:style w:type="paragraph" w:customStyle="1" w:styleId="BodyTextRight">
    <w:name w:val="Body Text Right"/>
    <w:basedOn w:val="BodyText"/>
    <w:rsid w:val="00F01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A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AB9"/>
    <w:rPr>
      <w:sz w:val="32"/>
    </w:rPr>
  </w:style>
  <w:style w:type="paragraph" w:customStyle="1" w:styleId="HeadingProcedure">
    <w:name w:val="Heading Procedure"/>
    <w:basedOn w:val="HeadingBase"/>
    <w:next w:val="Normal"/>
    <w:rsid w:val="00F01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AB9"/>
    <w:pPr>
      <w:spacing w:before="60" w:after="60"/>
    </w:pPr>
  </w:style>
  <w:style w:type="paragraph" w:styleId="ListContinue">
    <w:name w:val="List Continue"/>
    <w:basedOn w:val="List"/>
    <w:rsid w:val="00F01AB9"/>
    <w:pPr>
      <w:ind w:firstLine="0"/>
    </w:pPr>
  </w:style>
  <w:style w:type="paragraph" w:customStyle="1" w:styleId="ListNote">
    <w:name w:val="List Note"/>
    <w:basedOn w:val="List"/>
    <w:rsid w:val="00F01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AB9"/>
    <w:rPr>
      <w:rFonts w:ascii="Courier New" w:hAnsi="Courier New"/>
    </w:rPr>
  </w:style>
  <w:style w:type="paragraph" w:customStyle="1" w:styleId="NoteBullet">
    <w:name w:val="Note Bullet"/>
    <w:basedOn w:val="Note"/>
    <w:rsid w:val="00F01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A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1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AB9"/>
    <w:rPr>
      <w:b/>
      <w:smallCaps/>
    </w:rPr>
  </w:style>
  <w:style w:type="paragraph" w:customStyle="1" w:styleId="TableListNumber">
    <w:name w:val="Table List Number"/>
    <w:basedOn w:val="ListNumber"/>
    <w:rsid w:val="00F01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AB9"/>
    <w:pPr>
      <w:numPr>
        <w:numId w:val="10"/>
      </w:numPr>
    </w:pPr>
  </w:style>
  <w:style w:type="paragraph" w:customStyle="1" w:styleId="ListAlpha2">
    <w:name w:val="List Alpha 2"/>
    <w:basedOn w:val="List2"/>
    <w:rsid w:val="00F01AB9"/>
    <w:pPr>
      <w:numPr>
        <w:numId w:val="9"/>
      </w:numPr>
    </w:pPr>
  </w:style>
  <w:style w:type="paragraph" w:styleId="List2">
    <w:name w:val="List 2"/>
    <w:basedOn w:val="BodyText"/>
    <w:rsid w:val="00F01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A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1A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1AB9"/>
    <w:pPr>
      <w:numPr>
        <w:numId w:val="5"/>
      </w:numPr>
    </w:pPr>
  </w:style>
  <w:style w:type="paragraph" w:styleId="ListContinue2">
    <w:name w:val="List Continue 2"/>
    <w:basedOn w:val="List2"/>
    <w:rsid w:val="00F01AB9"/>
    <w:pPr>
      <w:ind w:firstLine="0"/>
    </w:pPr>
  </w:style>
  <w:style w:type="paragraph" w:styleId="ListContinue3">
    <w:name w:val="List Continue 3"/>
    <w:basedOn w:val="List3"/>
    <w:rsid w:val="00F01AB9"/>
    <w:pPr>
      <w:ind w:left="1021" w:firstLine="0"/>
    </w:pPr>
  </w:style>
  <w:style w:type="paragraph" w:styleId="ListContinue4">
    <w:name w:val="List Continue 4"/>
    <w:basedOn w:val="List4"/>
    <w:rsid w:val="00F01AB9"/>
    <w:pPr>
      <w:ind w:firstLine="0"/>
    </w:pPr>
  </w:style>
  <w:style w:type="paragraph" w:styleId="ListContinue5">
    <w:name w:val="List Continue 5"/>
    <w:basedOn w:val="List5"/>
    <w:rsid w:val="00F01AB9"/>
    <w:pPr>
      <w:ind w:firstLine="0"/>
    </w:pPr>
  </w:style>
  <w:style w:type="paragraph" w:styleId="ListNumber3">
    <w:name w:val="List Number 3"/>
    <w:basedOn w:val="List3"/>
    <w:rsid w:val="00F01AB9"/>
    <w:pPr>
      <w:numPr>
        <w:numId w:val="6"/>
      </w:numPr>
    </w:pPr>
  </w:style>
  <w:style w:type="paragraph" w:styleId="ListNumber4">
    <w:name w:val="List Number 4"/>
    <w:basedOn w:val="List4"/>
    <w:rsid w:val="00F01AB9"/>
    <w:pPr>
      <w:numPr>
        <w:numId w:val="7"/>
      </w:numPr>
    </w:pPr>
  </w:style>
  <w:style w:type="paragraph" w:styleId="ListNumber5">
    <w:name w:val="List Number 5"/>
    <w:basedOn w:val="List5"/>
    <w:rsid w:val="00F01AB9"/>
    <w:pPr>
      <w:numPr>
        <w:numId w:val="8"/>
      </w:numPr>
    </w:pPr>
  </w:style>
  <w:style w:type="paragraph" w:styleId="BlockText">
    <w:name w:val="Block Text"/>
    <w:basedOn w:val="Normal"/>
    <w:rsid w:val="00F01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AB9"/>
    <w:rPr>
      <w:sz w:val="16"/>
      <w:vertAlign w:val="superscript"/>
    </w:rPr>
  </w:style>
  <w:style w:type="character" w:customStyle="1" w:styleId="Symbols">
    <w:name w:val="Symbols"/>
    <w:basedOn w:val="DefaultParagraphFont"/>
    <w:rsid w:val="00F01AB9"/>
    <w:rPr>
      <w:rFonts w:ascii="Symbol" w:hAnsi="Symbol"/>
    </w:rPr>
  </w:style>
  <w:style w:type="character" w:customStyle="1" w:styleId="MenuOptions">
    <w:name w:val="Menu Options"/>
    <w:basedOn w:val="DefaultParagraphFont"/>
    <w:rsid w:val="00F01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AB9"/>
    <w:rPr>
      <w:b/>
    </w:rPr>
  </w:style>
  <w:style w:type="character" w:customStyle="1" w:styleId="Underlined">
    <w:name w:val="Underlined"/>
    <w:basedOn w:val="DefaultParagraphFont"/>
    <w:rsid w:val="00F01AB9"/>
    <w:rPr>
      <w:u w:val="single"/>
    </w:rPr>
  </w:style>
  <w:style w:type="paragraph" w:customStyle="1" w:styleId="TableBodyTextRight">
    <w:name w:val="Table Body Text Right"/>
    <w:basedOn w:val="TableBodyText"/>
    <w:rsid w:val="00F01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AB9"/>
    <w:rPr>
      <w:sz w:val="18"/>
    </w:rPr>
  </w:style>
  <w:style w:type="paragraph" w:customStyle="1" w:styleId="BodySmallRight">
    <w:name w:val="Body Small Right"/>
    <w:basedOn w:val="BodyTextRight"/>
    <w:rsid w:val="00F01AB9"/>
    <w:rPr>
      <w:sz w:val="18"/>
      <w:szCs w:val="18"/>
    </w:rPr>
  </w:style>
  <w:style w:type="paragraph" w:customStyle="1" w:styleId="MarginEdition">
    <w:name w:val="Margin Edition"/>
    <w:basedOn w:val="MarginNote"/>
    <w:rsid w:val="00F01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AB9"/>
    <w:rPr>
      <w:sz w:val="2"/>
      <w:szCs w:val="2"/>
    </w:rPr>
  </w:style>
  <w:style w:type="character" w:customStyle="1" w:styleId="Small">
    <w:name w:val="Small"/>
    <w:basedOn w:val="DefaultParagraphFont"/>
    <w:rsid w:val="00F01AB9"/>
    <w:rPr>
      <w:sz w:val="16"/>
    </w:rPr>
  </w:style>
  <w:style w:type="paragraph" w:customStyle="1" w:styleId="WideTable">
    <w:name w:val="Wide Table"/>
    <w:basedOn w:val="Normal"/>
    <w:rsid w:val="00F01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AB9"/>
  </w:style>
  <w:style w:type="paragraph" w:styleId="Quote">
    <w:name w:val="Quote"/>
    <w:basedOn w:val="Heading1"/>
    <w:link w:val="QuoteChar"/>
    <w:qFormat/>
    <w:rsid w:val="00F01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AB9"/>
    <w:pPr>
      <w:pageBreakBefore/>
    </w:pPr>
  </w:style>
  <w:style w:type="paragraph" w:customStyle="1" w:styleId="Border">
    <w:name w:val="Border"/>
    <w:basedOn w:val="Normal"/>
    <w:qFormat/>
    <w:rsid w:val="00F01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AB9"/>
    <w:rPr>
      <w:u w:val="single"/>
    </w:rPr>
  </w:style>
  <w:style w:type="character" w:customStyle="1" w:styleId="BoldandItalics">
    <w:name w:val="Bold and Italics"/>
    <w:qFormat/>
    <w:rsid w:val="00F01AB9"/>
    <w:rPr>
      <w:b/>
      <w:i/>
      <w:u w:val="none"/>
    </w:rPr>
  </w:style>
  <w:style w:type="paragraph" w:styleId="BalloonText">
    <w:name w:val="Balloon Text"/>
    <w:basedOn w:val="Normal"/>
    <w:link w:val="BalloonTextChar"/>
    <w:rsid w:val="00F01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AB9"/>
    <w:pPr>
      <w:spacing w:before="0" w:after="0"/>
    </w:pPr>
  </w:style>
  <w:style w:type="paragraph" w:customStyle="1" w:styleId="BodyTextBold">
    <w:name w:val="Body Text Bold"/>
    <w:basedOn w:val="BodyText"/>
    <w:qFormat/>
    <w:rsid w:val="00F01AB9"/>
    <w:rPr>
      <w:b/>
    </w:rPr>
  </w:style>
  <w:style w:type="character" w:styleId="Hyperlink">
    <w:name w:val="Hyperlink"/>
    <w:basedOn w:val="DefaultParagraphFont"/>
    <w:uiPriority w:val="99"/>
    <w:unhideWhenUsed/>
    <w:rsid w:val="001A7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2816</Characters>
  <Application>Microsoft Office Word</Application>
  <DocSecurity>0</DocSecurity>
  <Lines>112</Lines>
  <Paragraphs>106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LGAOPS001 Prepare for operational 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