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B88" w:rsidP="00416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LGAMEM003 Contribute to high level strategic decision making</w:t>
      </w:r>
      <w:r>
        <w:fldChar w:fldCharType="end"/>
      </w:r>
    </w:p>
    <w:p w:rsidR="00416B88" w:rsidP="00416B88">
      <w:pPr>
        <w:pStyle w:val="Version"/>
        <w:sectPr w:rsidSect="00706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C2D" w:rsidP="00706C2D">
      <w:pPr>
        <w:pStyle w:val="SuperHeading"/>
      </w:pPr>
      <w:r w:rsidRPr="00706C2D">
        <w:t>Assessment Requirements for LGAMEM003 Contribute to high level strategic decision making</w:t>
      </w:r>
    </w:p>
    <w:p w:rsidR="00000000" w:rsidRPr="00706C2D" w:rsidP="00706C2D">
      <w:pPr>
        <w:pStyle w:val="Heading1"/>
      </w:pPr>
      <w:bookmarkStart w:id="1" w:name="O_1144594"/>
      <w:bookmarkEnd w:id="1"/>
      <w:r w:rsidRPr="00706C2D">
        <w:t>Modification History</w:t>
      </w:r>
    </w:p>
    <w:p w:rsidR="00000000" w:rsidRPr="00706C2D" w:rsidP="00416B88">
      <w:pPr>
        <w:pStyle w:val="BodyText"/>
      </w:pPr>
      <w:r w:rsidRPr="00706C2D">
        <w:t>Not applicable.</w:t>
      </w:r>
    </w:p>
    <w:p w:rsidR="00000000" w:rsidRPr="00706C2D" w:rsidP="00706C2D">
      <w:pPr>
        <w:pStyle w:val="Heading1"/>
      </w:pPr>
      <w:bookmarkStart w:id="2" w:name="O_1144595"/>
      <w:bookmarkEnd w:id="2"/>
      <w:r w:rsidRPr="00706C2D">
        <w:t>Performance Evidence</w:t>
      </w:r>
    </w:p>
    <w:p w:rsidR="00000000" w:rsidRPr="00706C2D" w:rsidP="00416B88">
      <w:pPr>
        <w:pStyle w:val="BodyText"/>
      </w:pPr>
      <w:r w:rsidRPr="00706C2D">
        <w:t>Evidence of the ability to complete tasks outlined in elements and performance criteria of this unit in the context of the job role, and:</w:t>
      </w:r>
    </w:p>
    <w:p w:rsidR="00000000" w:rsidRPr="00706C2D" w:rsidP="00706C2D">
      <w:pPr>
        <w:pStyle w:val="ListBullet"/>
      </w:pPr>
      <w:r w:rsidRPr="00706C2D">
        <w:t>contribute to making and reviewing three informed high level strategic decisions working with other elected members a</w:t>
      </w:r>
      <w:r w:rsidRPr="00706C2D">
        <w:t xml:space="preserve">nd council staff. </w:t>
      </w:r>
    </w:p>
    <w:p w:rsidR="00000000" w:rsidRPr="00706C2D" w:rsidP="00706C2D">
      <w:pPr>
        <w:pStyle w:val="AllowPageBreak"/>
      </w:pPr>
    </w:p>
    <w:p w:rsidR="00000000" w:rsidRPr="00706C2D" w:rsidP="00706C2D">
      <w:pPr>
        <w:pStyle w:val="Heading1"/>
      </w:pPr>
      <w:bookmarkStart w:id="3" w:name="O_1144596"/>
      <w:bookmarkEnd w:id="3"/>
      <w:r w:rsidRPr="00706C2D">
        <w:t>Knowledge Evidence</w:t>
      </w:r>
    </w:p>
    <w:p w:rsidR="00000000" w:rsidRPr="00706C2D" w:rsidP="00416B88">
      <w:pPr>
        <w:pStyle w:val="BodyText"/>
      </w:pPr>
      <w:r w:rsidRPr="00706C2D">
        <w:t>Demonstrated knowledge required to complete the tasks outlined in elements and performance criteria of this unit:</w:t>
      </w:r>
    </w:p>
    <w:p w:rsidR="00000000" w:rsidRPr="00706C2D" w:rsidP="00706C2D">
      <w:pPr>
        <w:pStyle w:val="ListBullet"/>
      </w:pPr>
      <w:r w:rsidRPr="00706C2D">
        <w:t xml:space="preserve">organisational policies and procedures applicable to making decisions as an elected </w:t>
      </w:r>
      <w:r w:rsidRPr="00706C2D">
        <w:t xml:space="preserve">member in local government </w:t>
      </w:r>
    </w:p>
    <w:p w:rsidR="00000000" w:rsidRPr="00706C2D" w:rsidP="00706C2D">
      <w:pPr>
        <w:pStyle w:val="ListBullet"/>
      </w:pPr>
      <w:r w:rsidRPr="00706C2D">
        <w:t>federal, state and local government legislation applicable to local government and the elected member decision making</w:t>
      </w:r>
    </w:p>
    <w:p w:rsidR="00000000" w:rsidRPr="00706C2D" w:rsidP="00706C2D">
      <w:pPr>
        <w:pStyle w:val="ListBullet"/>
      </w:pPr>
      <w:r w:rsidRPr="00706C2D">
        <w:t>financial models and forecasts and implications for high level strategic decision making</w:t>
      </w:r>
    </w:p>
    <w:p w:rsidR="00000000" w:rsidRPr="00706C2D" w:rsidP="00706C2D">
      <w:pPr>
        <w:pStyle w:val="ListBullet"/>
      </w:pPr>
      <w:r w:rsidRPr="00706C2D">
        <w:t xml:space="preserve">high level strategic </w:t>
      </w:r>
      <w:r w:rsidRPr="00706C2D">
        <w:t>decisions requiring mandatory community consultation</w:t>
      </w:r>
    </w:p>
    <w:p w:rsidR="00000000" w:rsidRPr="00706C2D" w:rsidP="00706C2D">
      <w:pPr>
        <w:pStyle w:val="ListBullet"/>
      </w:pPr>
      <w:r w:rsidRPr="00706C2D">
        <w:t>requirements for implementation of council decisions</w:t>
      </w:r>
    </w:p>
    <w:p w:rsidR="00000000" w:rsidRPr="00706C2D" w:rsidP="00706C2D">
      <w:pPr>
        <w:pStyle w:val="ListBullet"/>
      </w:pPr>
      <w:r w:rsidRPr="00706C2D">
        <w:t>requirements for and implications of statutory delegation of council decisions</w:t>
      </w:r>
    </w:p>
    <w:p w:rsidR="00000000" w:rsidRPr="00706C2D" w:rsidP="00706C2D">
      <w:pPr>
        <w:pStyle w:val="ListBullet"/>
      </w:pPr>
      <w:r w:rsidRPr="00706C2D">
        <w:t>requirements for matters of privilege and confidentiality</w:t>
      </w:r>
    </w:p>
    <w:p w:rsidR="00000000" w:rsidRPr="00706C2D" w:rsidP="00706C2D">
      <w:pPr>
        <w:pStyle w:val="ListBullet"/>
      </w:pPr>
      <w:r w:rsidRPr="00706C2D">
        <w:t>evaluation cr</w:t>
      </w:r>
      <w:r w:rsidRPr="00706C2D">
        <w:t>iteria:</w:t>
      </w:r>
    </w:p>
    <w:p w:rsidR="00000000" w:rsidRPr="00706C2D" w:rsidP="00706C2D">
      <w:pPr>
        <w:pStyle w:val="ListBullet2"/>
      </w:pPr>
      <w:r w:rsidRPr="00706C2D">
        <w:t>community acceptance and support</w:t>
      </w:r>
    </w:p>
    <w:p w:rsidR="00000000" w:rsidRPr="00706C2D" w:rsidP="00706C2D">
      <w:pPr>
        <w:pStyle w:val="ListBullet2"/>
      </w:pPr>
      <w:r w:rsidRPr="00706C2D">
        <w:t>community values</w:t>
      </w:r>
    </w:p>
    <w:p w:rsidR="00000000" w:rsidRPr="00706C2D" w:rsidP="00706C2D">
      <w:pPr>
        <w:pStyle w:val="ListBullet2"/>
      </w:pPr>
      <w:r w:rsidRPr="00706C2D">
        <w:t>conflict of interest</w:t>
      </w:r>
    </w:p>
    <w:p w:rsidR="00000000" w:rsidRPr="00706C2D" w:rsidP="00706C2D">
      <w:pPr>
        <w:pStyle w:val="ListBullet2"/>
      </w:pPr>
      <w:r w:rsidRPr="00706C2D">
        <w:t>cost</w:t>
      </w:r>
    </w:p>
    <w:p w:rsidR="00000000" w:rsidRPr="00706C2D" w:rsidP="00706C2D">
      <w:pPr>
        <w:pStyle w:val="ListBullet2"/>
      </w:pPr>
      <w:r w:rsidRPr="00706C2D">
        <w:t>council responsibilities</w:t>
      </w:r>
    </w:p>
    <w:p w:rsidR="00000000" w:rsidRPr="00706C2D" w:rsidP="00706C2D">
      <w:pPr>
        <w:pStyle w:val="ListBullet2"/>
      </w:pPr>
      <w:r w:rsidRPr="00706C2D">
        <w:t>ethics</w:t>
      </w:r>
    </w:p>
    <w:p w:rsidR="00000000" w:rsidRPr="00706C2D" w:rsidP="00706C2D">
      <w:pPr>
        <w:pStyle w:val="ListBullet2"/>
      </w:pPr>
      <w:r w:rsidRPr="00706C2D">
        <w:t>feasibility</w:t>
      </w:r>
    </w:p>
    <w:p w:rsidR="00000000" w:rsidRPr="00706C2D" w:rsidP="00706C2D">
      <w:pPr>
        <w:pStyle w:val="ListBullet2"/>
      </w:pPr>
      <w:r w:rsidRPr="00706C2D">
        <w:t>risk</w:t>
      </w:r>
    </w:p>
    <w:p w:rsidR="00000000" w:rsidRPr="00706C2D" w:rsidP="00706C2D">
      <w:pPr>
        <w:pStyle w:val="ListBullet"/>
      </w:pPr>
      <w:r w:rsidRPr="00706C2D">
        <w:t>collaborative decision making.</w:t>
      </w:r>
    </w:p>
    <w:p w:rsidR="00000000" w:rsidRPr="00706C2D" w:rsidP="00706C2D">
      <w:pPr>
        <w:pStyle w:val="AllowPageBreak"/>
      </w:pPr>
    </w:p>
    <w:p w:rsidR="00000000" w:rsidRPr="00706C2D" w:rsidP="00706C2D">
      <w:pPr>
        <w:pStyle w:val="Heading1"/>
      </w:pPr>
      <w:bookmarkStart w:id="4" w:name="O_1144597"/>
      <w:bookmarkEnd w:id="4"/>
      <w:r w:rsidRPr="00706C2D">
        <w:t>Assessment Conditions</w:t>
      </w:r>
    </w:p>
    <w:p w:rsidR="00000000" w:rsidRPr="00706C2D" w:rsidP="00416B88">
      <w:pPr>
        <w:pStyle w:val="BodyText"/>
      </w:pPr>
      <w:r w:rsidRPr="00706C2D">
        <w:t>Skills must be demonstrated in the workplace or in a simulated work environment that reflects workplace conditions in a local government environment.</w:t>
      </w:r>
    </w:p>
    <w:p w:rsidR="00000000" w:rsidRPr="00706C2D" w:rsidP="00416B88">
      <w:pPr>
        <w:pStyle w:val="BodyText"/>
      </w:pPr>
      <w:r w:rsidRPr="00706C2D">
        <w:t>Assessment must ensure access to:</w:t>
      </w:r>
    </w:p>
    <w:p w:rsidR="00000000" w:rsidRPr="00706C2D" w:rsidP="00706C2D">
      <w:pPr>
        <w:pStyle w:val="ListBullet"/>
      </w:pPr>
      <w:r w:rsidRPr="00706C2D">
        <w:t xml:space="preserve">local government legislation </w:t>
      </w:r>
    </w:p>
    <w:p w:rsidR="00000000" w:rsidRPr="00706C2D" w:rsidP="00706C2D">
      <w:pPr>
        <w:pStyle w:val="ListBullet"/>
      </w:pPr>
      <w:r w:rsidRPr="00706C2D">
        <w:t>local government policies and procedures applicable to elected members</w:t>
      </w:r>
    </w:p>
    <w:p w:rsidR="00000000" w:rsidRPr="00706C2D" w:rsidP="00706C2D">
      <w:pPr>
        <w:pStyle w:val="ListBullet"/>
      </w:pPr>
      <w:r w:rsidRPr="00706C2D">
        <w:t>elected member code of conduct</w:t>
      </w:r>
    </w:p>
    <w:p w:rsidR="00000000" w:rsidRPr="00706C2D" w:rsidP="00706C2D">
      <w:pPr>
        <w:pStyle w:val="ListBullet"/>
      </w:pPr>
      <w:r w:rsidRPr="00706C2D">
        <w:t>elected members and council staff.</w:t>
      </w:r>
    </w:p>
    <w:p w:rsidR="00000000" w:rsidRPr="00706C2D" w:rsidP="00706C2D">
      <w:pPr>
        <w:pStyle w:val="BodyText"/>
      </w:pPr>
    </w:p>
    <w:p w:rsidR="00416B88" w:rsidP="00416B88">
      <w:pPr>
        <w:pStyle w:val="BodyText"/>
      </w:pPr>
      <w:r w:rsidRPr="00706C2D">
        <w:t>Assessors must satisfy the Standards for Registered Training Organisations</w:t>
      </w:r>
      <w:r>
        <w:t>’</w:t>
      </w:r>
      <w:r w:rsidRPr="00706C2D">
        <w:t xml:space="preserve"> requirements for assessors.</w:t>
      </w:r>
    </w:p>
    <w:p w:rsidR="00000000" w:rsidRPr="00706C2D" w:rsidP="00706C2D">
      <w:pPr>
        <w:pStyle w:val="Heading1"/>
      </w:pPr>
      <w:bookmarkStart w:id="5" w:name="O_1144600"/>
      <w:bookmarkEnd w:id="5"/>
      <w:r w:rsidRPr="00706C2D">
        <w:t>Links</w:t>
      </w:r>
    </w:p>
    <w:p w:rsidR="00000000" w:rsidRPr="00706C2D" w:rsidP="00416B88">
      <w:pPr>
        <w:pStyle w:val="BodyText"/>
      </w:pPr>
      <w:r w:rsidRPr="00706C2D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93FA8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06C2D" w:rsidP="00706C2D"/>
    <w:sectPr w:rsidSect="00706C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D" w:rsidRPr="00416B88" w:rsidP="00416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88" w:rsidP="00706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B88" w:rsidP="00706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6B88" w:rsidP="00706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C2D" w:rsidRPr="00416B88" w:rsidP="00416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88" w:rsidRPr="002D2AF8" w:rsidP="00706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LGAMEM003 Contribute to high level strategic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416B88" w:rsidP="00706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A3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84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63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C2D"/>
  </w:style>
  <w:style w:type="character" w:customStyle="1" w:styleId="Heading1Char">
    <w:name w:val="Heading 1 Char"/>
    <w:basedOn w:val="DefaultParagraphFont"/>
    <w:link w:val="Heading1"/>
    <w:rsid w:val="00706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C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6C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C2D"/>
    <w:rPr>
      <w:b/>
      <w:spacing w:val="0"/>
    </w:rPr>
  </w:style>
  <w:style w:type="paragraph" w:customStyle="1" w:styleId="SuperTitle">
    <w:name w:val="SuperTitle"/>
    <w:basedOn w:val="Title"/>
    <w:rsid w:val="00706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C2D"/>
    <w:rPr>
      <w:i/>
    </w:rPr>
  </w:style>
  <w:style w:type="paragraph" w:styleId="Caption">
    <w:name w:val="caption"/>
    <w:basedOn w:val="BodyText"/>
    <w:next w:val="Normal"/>
    <w:qFormat/>
    <w:rsid w:val="00706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C2D"/>
  </w:style>
  <w:style w:type="paragraph" w:styleId="TableofFigures">
    <w:name w:val="table of figures"/>
    <w:basedOn w:val="Normal"/>
    <w:next w:val="Normal"/>
    <w:semiHidden/>
    <w:rsid w:val="00706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C2D"/>
    <w:rPr>
      <w:rFonts w:ascii="Wingdings" w:hAnsi="Wingdings"/>
    </w:rPr>
  </w:style>
  <w:style w:type="paragraph" w:customStyle="1" w:styleId="TableHeading">
    <w:name w:val="Table Heading"/>
    <w:basedOn w:val="HeadingBase"/>
    <w:rsid w:val="00706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C2D"/>
    <w:rPr>
      <w:color w:val="0033CC"/>
      <w:u w:val="none"/>
    </w:rPr>
  </w:style>
  <w:style w:type="paragraph" w:customStyle="1" w:styleId="BodyTextRight">
    <w:name w:val="Body Text Right"/>
    <w:basedOn w:val="BodyText"/>
    <w:rsid w:val="00706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C2D"/>
    <w:rPr>
      <w:sz w:val="32"/>
    </w:rPr>
  </w:style>
  <w:style w:type="paragraph" w:customStyle="1" w:styleId="HeadingProcedure">
    <w:name w:val="Heading Procedure"/>
    <w:basedOn w:val="HeadingBase"/>
    <w:next w:val="Normal"/>
    <w:rsid w:val="00706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C2D"/>
    <w:pPr>
      <w:spacing w:before="60" w:after="60"/>
    </w:pPr>
  </w:style>
  <w:style w:type="paragraph" w:styleId="ListContinue">
    <w:name w:val="List Continue"/>
    <w:basedOn w:val="List"/>
    <w:rsid w:val="00706C2D"/>
    <w:pPr>
      <w:ind w:firstLine="0"/>
    </w:pPr>
  </w:style>
  <w:style w:type="paragraph" w:customStyle="1" w:styleId="ListNote">
    <w:name w:val="List Note"/>
    <w:basedOn w:val="List"/>
    <w:rsid w:val="00706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C2D"/>
    <w:rPr>
      <w:rFonts w:ascii="Courier New" w:hAnsi="Courier New"/>
    </w:rPr>
  </w:style>
  <w:style w:type="paragraph" w:customStyle="1" w:styleId="NoteBullet">
    <w:name w:val="Note Bullet"/>
    <w:basedOn w:val="Note"/>
    <w:rsid w:val="00706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C2D"/>
    <w:rPr>
      <w:b/>
      <w:smallCaps/>
    </w:rPr>
  </w:style>
  <w:style w:type="paragraph" w:customStyle="1" w:styleId="TableListNumber">
    <w:name w:val="Table List Number"/>
    <w:basedOn w:val="ListNumber"/>
    <w:rsid w:val="00706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C2D"/>
    <w:pPr>
      <w:numPr>
        <w:numId w:val="9"/>
      </w:numPr>
    </w:pPr>
  </w:style>
  <w:style w:type="paragraph" w:customStyle="1" w:styleId="ListAlpha2">
    <w:name w:val="List Alpha 2"/>
    <w:basedOn w:val="List2"/>
    <w:rsid w:val="00706C2D"/>
    <w:pPr>
      <w:numPr>
        <w:numId w:val="8"/>
      </w:numPr>
    </w:pPr>
  </w:style>
  <w:style w:type="paragraph" w:styleId="List2">
    <w:name w:val="List 2"/>
    <w:basedOn w:val="BodyText"/>
    <w:rsid w:val="00706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C2D"/>
    <w:pPr>
      <w:numPr>
        <w:numId w:val="4"/>
      </w:numPr>
    </w:pPr>
  </w:style>
  <w:style w:type="paragraph" w:styleId="ListContinue2">
    <w:name w:val="List Continue 2"/>
    <w:basedOn w:val="List2"/>
    <w:rsid w:val="00706C2D"/>
    <w:pPr>
      <w:ind w:firstLine="0"/>
    </w:pPr>
  </w:style>
  <w:style w:type="paragraph" w:styleId="ListContinue3">
    <w:name w:val="List Continue 3"/>
    <w:basedOn w:val="List3"/>
    <w:rsid w:val="00706C2D"/>
    <w:pPr>
      <w:ind w:left="1021" w:firstLine="0"/>
    </w:pPr>
  </w:style>
  <w:style w:type="paragraph" w:styleId="ListContinue4">
    <w:name w:val="List Continue 4"/>
    <w:basedOn w:val="List4"/>
    <w:rsid w:val="00706C2D"/>
    <w:pPr>
      <w:ind w:firstLine="0"/>
    </w:pPr>
  </w:style>
  <w:style w:type="paragraph" w:styleId="ListContinue5">
    <w:name w:val="List Continue 5"/>
    <w:basedOn w:val="List5"/>
    <w:rsid w:val="00706C2D"/>
    <w:pPr>
      <w:ind w:firstLine="0"/>
    </w:pPr>
  </w:style>
  <w:style w:type="paragraph" w:styleId="ListNumber3">
    <w:name w:val="List Number 3"/>
    <w:basedOn w:val="List3"/>
    <w:rsid w:val="00706C2D"/>
    <w:pPr>
      <w:numPr>
        <w:numId w:val="5"/>
      </w:numPr>
    </w:pPr>
  </w:style>
  <w:style w:type="paragraph" w:styleId="ListNumber4">
    <w:name w:val="List Number 4"/>
    <w:basedOn w:val="List4"/>
    <w:rsid w:val="00706C2D"/>
    <w:pPr>
      <w:numPr>
        <w:numId w:val="6"/>
      </w:numPr>
    </w:pPr>
  </w:style>
  <w:style w:type="paragraph" w:styleId="ListNumber5">
    <w:name w:val="List Number 5"/>
    <w:basedOn w:val="List5"/>
    <w:rsid w:val="00706C2D"/>
    <w:pPr>
      <w:numPr>
        <w:numId w:val="7"/>
      </w:numPr>
    </w:pPr>
  </w:style>
  <w:style w:type="paragraph" w:styleId="BlockText">
    <w:name w:val="Block Text"/>
    <w:basedOn w:val="Normal"/>
    <w:rsid w:val="00706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C2D"/>
    <w:rPr>
      <w:sz w:val="16"/>
      <w:vertAlign w:val="superscript"/>
    </w:rPr>
  </w:style>
  <w:style w:type="character" w:customStyle="1" w:styleId="Symbols">
    <w:name w:val="Symbols"/>
    <w:basedOn w:val="DefaultParagraphFont"/>
    <w:rsid w:val="00706C2D"/>
    <w:rPr>
      <w:rFonts w:ascii="Symbol" w:hAnsi="Symbol"/>
    </w:rPr>
  </w:style>
  <w:style w:type="character" w:customStyle="1" w:styleId="MenuOptions">
    <w:name w:val="Menu Options"/>
    <w:basedOn w:val="DefaultParagraphFont"/>
    <w:rsid w:val="00706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C2D"/>
    <w:rPr>
      <w:b/>
    </w:rPr>
  </w:style>
  <w:style w:type="character" w:customStyle="1" w:styleId="Underlined">
    <w:name w:val="Underlined"/>
    <w:basedOn w:val="DefaultParagraphFont"/>
    <w:rsid w:val="00706C2D"/>
    <w:rPr>
      <w:u w:val="single"/>
    </w:rPr>
  </w:style>
  <w:style w:type="paragraph" w:customStyle="1" w:styleId="TableBodyTextRight">
    <w:name w:val="Table Body Text Right"/>
    <w:basedOn w:val="TableBodyText"/>
    <w:rsid w:val="00706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C2D"/>
    <w:rPr>
      <w:sz w:val="18"/>
    </w:rPr>
  </w:style>
  <w:style w:type="paragraph" w:customStyle="1" w:styleId="BodySmallRight">
    <w:name w:val="Body Small Right"/>
    <w:basedOn w:val="BodyTextRight"/>
    <w:rsid w:val="00706C2D"/>
    <w:rPr>
      <w:sz w:val="18"/>
      <w:szCs w:val="18"/>
    </w:rPr>
  </w:style>
  <w:style w:type="paragraph" w:customStyle="1" w:styleId="MarginEdition">
    <w:name w:val="Margin Edition"/>
    <w:basedOn w:val="MarginNote"/>
    <w:rsid w:val="00706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C2D"/>
    <w:rPr>
      <w:sz w:val="2"/>
      <w:szCs w:val="2"/>
    </w:rPr>
  </w:style>
  <w:style w:type="character" w:customStyle="1" w:styleId="Small">
    <w:name w:val="Small"/>
    <w:basedOn w:val="DefaultParagraphFont"/>
    <w:rsid w:val="00706C2D"/>
    <w:rPr>
      <w:sz w:val="16"/>
    </w:rPr>
  </w:style>
  <w:style w:type="paragraph" w:customStyle="1" w:styleId="WideTable">
    <w:name w:val="Wide Table"/>
    <w:basedOn w:val="Normal"/>
    <w:rsid w:val="00706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C2D"/>
  </w:style>
  <w:style w:type="paragraph" w:styleId="Quote">
    <w:name w:val="Quote"/>
    <w:basedOn w:val="Heading1"/>
    <w:link w:val="QuoteChar"/>
    <w:qFormat/>
    <w:rsid w:val="00706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C2D"/>
    <w:pPr>
      <w:pageBreakBefore/>
    </w:pPr>
  </w:style>
  <w:style w:type="paragraph" w:customStyle="1" w:styleId="Border">
    <w:name w:val="Border"/>
    <w:basedOn w:val="Normal"/>
    <w:qFormat/>
    <w:rsid w:val="00706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C2D"/>
    <w:rPr>
      <w:u w:val="single"/>
    </w:rPr>
  </w:style>
  <w:style w:type="character" w:customStyle="1" w:styleId="BoldandItalics">
    <w:name w:val="Bold and Italics"/>
    <w:qFormat/>
    <w:rsid w:val="00706C2D"/>
    <w:rPr>
      <w:b/>
      <w:i/>
      <w:u w:val="none"/>
    </w:rPr>
  </w:style>
  <w:style w:type="paragraph" w:styleId="BalloonText">
    <w:name w:val="Balloon Text"/>
    <w:basedOn w:val="Normal"/>
    <w:link w:val="BalloonTextChar"/>
    <w:rsid w:val="00706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C2D"/>
    <w:pPr>
      <w:spacing w:before="0" w:after="0"/>
    </w:pPr>
  </w:style>
  <w:style w:type="paragraph" w:customStyle="1" w:styleId="BodyTextBold">
    <w:name w:val="Body Text Bold"/>
    <w:basedOn w:val="BodyText"/>
    <w:qFormat/>
    <w:rsid w:val="00706C2D"/>
    <w:rPr>
      <w:b/>
    </w:rPr>
  </w:style>
  <w:style w:type="character" w:styleId="Hyperlink">
    <w:name w:val="Hyperlink"/>
    <w:basedOn w:val="DefaultParagraphFont"/>
    <w:uiPriority w:val="99"/>
    <w:unhideWhenUsed/>
    <w:rsid w:val="00416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1934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LGAMEM003 Contribute to high level strategic decision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