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FEC" w:rsidP="00B45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LGACOR002 Administer rates</w:t>
      </w:r>
      <w:r>
        <w:fldChar w:fldCharType="end"/>
      </w:r>
    </w:p>
    <w:p w:rsidR="00B45FEC" w:rsidP="00B45FEC">
      <w:pPr>
        <w:pStyle w:val="Version"/>
        <w:sectPr w:rsidSect="00B35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5F2" w:rsidP="00B355F2">
      <w:pPr>
        <w:pStyle w:val="SuperHeading"/>
      </w:pPr>
      <w:r w:rsidRPr="00B355F2">
        <w:t>LGACOR002 Administer rates</w:t>
      </w:r>
    </w:p>
    <w:p w:rsidR="00000000" w:rsidRPr="00B355F2" w:rsidP="00B355F2">
      <w:pPr>
        <w:pStyle w:val="Heading1"/>
      </w:pPr>
      <w:bookmarkStart w:id="1" w:name="O_1144196"/>
      <w:bookmarkEnd w:id="1"/>
      <w:r w:rsidRPr="00B355F2">
        <w:t>Modification History</w:t>
      </w:r>
    </w:p>
    <w:p w:rsidR="00000000" w:rsidRPr="00B355F2" w:rsidP="00B45FEC">
      <w:pPr>
        <w:pStyle w:val="BodyText"/>
      </w:pPr>
      <w:r w:rsidRPr="00B355F2">
        <w:t>Not applicable.</w:t>
      </w:r>
    </w:p>
    <w:p w:rsidR="00000000" w:rsidRPr="00B355F2" w:rsidP="00B355F2">
      <w:pPr>
        <w:pStyle w:val="Heading1"/>
      </w:pPr>
      <w:bookmarkStart w:id="2" w:name="O_1144197"/>
      <w:bookmarkEnd w:id="2"/>
      <w:r w:rsidRPr="00B355F2">
        <w:t>Application</w:t>
      </w:r>
    </w:p>
    <w:p w:rsidR="00000000" w:rsidRPr="00B355F2" w:rsidP="00B45FEC">
      <w:pPr>
        <w:pStyle w:val="BodyText"/>
      </w:pPr>
      <w:r w:rsidRPr="00B355F2">
        <w:t>This unit describes the performance outcomes, skills and knowledge required to administer valuations, issue rates notices, allocate property addresses, maintain rates records and respond t</w:t>
      </w:r>
      <w:r w:rsidRPr="00B355F2">
        <w:t xml:space="preserve">o rate enquiries. </w:t>
      </w:r>
    </w:p>
    <w:p w:rsidR="00000000" w:rsidRPr="00B355F2" w:rsidP="00B45FEC">
      <w:pPr>
        <w:pStyle w:val="BodyText"/>
      </w:pPr>
      <w:r w:rsidRPr="00B355F2">
        <w:t>This unit applies to individuals who work in local government.</w:t>
      </w:r>
    </w:p>
    <w:p w:rsidR="00000000" w:rsidRPr="00B355F2" w:rsidP="00B45FEC">
      <w:pPr>
        <w:pStyle w:val="BodyText"/>
      </w:pPr>
      <w:r w:rsidRPr="00B355F2">
        <w:t>The skills in this unit must be applied in accordance with Commonwealth and State or Territory legislation, Australian standards and industry codes of practice.</w:t>
      </w:r>
    </w:p>
    <w:p w:rsidR="00000000" w:rsidRPr="00B355F2" w:rsidP="00B45FEC">
      <w:pPr>
        <w:pStyle w:val="BodyText"/>
      </w:pPr>
      <w:r w:rsidRPr="00B355F2">
        <w:t>No occupat</w:t>
      </w:r>
      <w:r w:rsidRPr="00B355F2">
        <w:t>ional licensing, certification or specific legislative requirements apply to this unit at the time of publication.</w:t>
      </w:r>
    </w:p>
    <w:p w:rsidR="00000000" w:rsidRPr="00B355F2" w:rsidP="00B355F2">
      <w:pPr>
        <w:pStyle w:val="Heading1"/>
      </w:pPr>
      <w:bookmarkStart w:id="3" w:name="O_1144200"/>
      <w:bookmarkEnd w:id="3"/>
      <w:r w:rsidRPr="00B355F2">
        <w:t>Unit Sector</w:t>
      </w:r>
    </w:p>
    <w:p w:rsidR="00000000" w:rsidRPr="00B355F2" w:rsidP="00B45FEC">
      <w:pPr>
        <w:pStyle w:val="BodyText"/>
      </w:pPr>
      <w:r w:rsidRPr="00B355F2">
        <w:t>Not applicable.</w:t>
      </w:r>
    </w:p>
    <w:p w:rsidR="00000000" w:rsidRPr="00B355F2" w:rsidP="00B355F2">
      <w:pPr>
        <w:pStyle w:val="Heading1"/>
      </w:pPr>
      <w:bookmarkStart w:id="4" w:name="O_1144201"/>
      <w:bookmarkEnd w:id="4"/>
      <w:r w:rsidRPr="00B355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BodyText"/>
            </w:pPr>
            <w:r w:rsidRPr="00B355F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rPr>
                <w:rStyle w:val="SpecialBold"/>
              </w:rPr>
              <w:t>PERFORMANCE</w:t>
            </w:r>
            <w:r w:rsidRPr="00B355F2">
              <w:t xml:space="preserve"> </w:t>
            </w:r>
            <w:r w:rsidRPr="00B355F2">
              <w:rPr>
                <w:rStyle w:val="SpecialBold"/>
              </w:rPr>
              <w:t>CRITERIA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BodyText"/>
            </w:pPr>
            <w:r w:rsidRPr="00B355F2">
              <w:rPr>
                <w:rStyle w:val="Emphasis"/>
              </w:rPr>
              <w:t>Elements d</w:t>
            </w:r>
            <w:r w:rsidRPr="00B355F2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"/>
              <w:rPr>
                <w:lang w:val="en-NZ"/>
              </w:rPr>
            </w:pPr>
            <w:r w:rsidRPr="00B355F2">
              <w:t>1. Administer valuations.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2"/>
            </w:pPr>
            <w:r w:rsidRPr="00B355F2">
              <w:t>1.1. Consult with valuer to ensure valuations are accurate for rates purposes.</w:t>
            </w:r>
          </w:p>
          <w:p w:rsidR="00000000" w:rsidRPr="00B355F2" w:rsidP="00B355F2">
            <w:pPr>
              <w:pStyle w:val="List2"/>
            </w:pPr>
            <w:r w:rsidRPr="00B355F2">
              <w:t>1.2. Input and update valuations on council information system.</w:t>
            </w:r>
          </w:p>
          <w:p w:rsidR="00000000" w:rsidRPr="00B355F2" w:rsidP="00B355F2">
            <w:pPr>
              <w:pStyle w:val="List2"/>
            </w:pPr>
            <w:r w:rsidRPr="00B355F2">
              <w:t>1.3. Check valuations accuracy and compliance with regulatory requirements.</w:t>
            </w:r>
          </w:p>
          <w:p w:rsidR="00000000" w:rsidP="00B355F2">
            <w:pPr>
              <w:pStyle w:val="List2"/>
              <w:rPr>
                <w:lang w:val="en-NZ"/>
              </w:rPr>
            </w:pPr>
            <w:r w:rsidRPr="00B355F2">
              <w:t>1.4. Apply differential to valuation according to land use.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"/>
              <w:rPr>
                <w:lang w:val="en-NZ"/>
              </w:rPr>
            </w:pPr>
            <w:r w:rsidRPr="00B355F2">
              <w:t>2. Issue rates notices.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2"/>
            </w:pPr>
            <w:r w:rsidRPr="00B355F2">
              <w:t xml:space="preserve">2.1. Apply budget to valuation </w:t>
            </w:r>
            <w:r w:rsidRPr="00B355F2">
              <w:t>to allocate rate in the dollar.</w:t>
            </w:r>
          </w:p>
          <w:p w:rsidR="00000000" w:rsidRPr="00B355F2" w:rsidP="00B355F2">
            <w:pPr>
              <w:pStyle w:val="List2"/>
            </w:pPr>
            <w:r w:rsidRPr="00B355F2">
              <w:t>2.2. Input rate data and verify accuracy of data entry and rates amount.</w:t>
            </w:r>
          </w:p>
          <w:p w:rsidR="00000000" w:rsidRPr="00B355F2" w:rsidP="00B355F2">
            <w:pPr>
              <w:pStyle w:val="List2"/>
            </w:pPr>
            <w:r w:rsidRPr="00B355F2">
              <w:t>2.3. Send approved rate notices to the printer.</w:t>
            </w:r>
          </w:p>
          <w:p w:rsidR="00000000" w:rsidP="00B355F2">
            <w:pPr>
              <w:pStyle w:val="List2"/>
              <w:rPr>
                <w:lang w:val="en-NZ"/>
              </w:rPr>
            </w:pPr>
            <w:r w:rsidRPr="00B355F2">
              <w:t>2.4. Check and approve printing proof for release.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"/>
              <w:rPr>
                <w:lang w:val="en-NZ"/>
              </w:rPr>
            </w:pPr>
            <w:r w:rsidRPr="00B355F2">
              <w:t>3. Allocate property address.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2"/>
            </w:pPr>
            <w:r w:rsidRPr="00B355F2">
              <w:t>3.1. Interpret property information to determine property address allocation needs.</w:t>
            </w:r>
          </w:p>
          <w:p w:rsidR="00000000" w:rsidRPr="00B355F2" w:rsidP="00B355F2">
            <w:pPr>
              <w:pStyle w:val="List2"/>
            </w:pPr>
            <w:r w:rsidRPr="00B355F2">
              <w:t>3.2. Identify and assess property address allocation risks.</w:t>
            </w:r>
          </w:p>
          <w:p w:rsidR="00000000" w:rsidRPr="00B355F2" w:rsidP="00B355F2">
            <w:pPr>
              <w:pStyle w:val="List2"/>
            </w:pPr>
            <w:r w:rsidRPr="00B355F2">
              <w:t xml:space="preserve">3.3. Allocate property address and notify authorities according to statutory requirements. </w:t>
            </w:r>
          </w:p>
          <w:p w:rsidR="00000000" w:rsidP="00B355F2">
            <w:pPr>
              <w:pStyle w:val="List2"/>
              <w:rPr>
                <w:lang w:val="en-NZ"/>
              </w:rPr>
            </w:pPr>
            <w:r w:rsidRPr="00B355F2">
              <w:t>3.4. Update informat</w:t>
            </w:r>
            <w:r w:rsidRPr="00B355F2">
              <w:t xml:space="preserve">ion system to reflect property address.  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"/>
              <w:rPr>
                <w:lang w:val="en-NZ"/>
              </w:rPr>
            </w:pPr>
            <w:r w:rsidRPr="00B355F2">
              <w:t>4. Maintain rates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2"/>
            </w:pPr>
            <w:r w:rsidRPr="00B355F2">
              <w:t>4.1. Access, interpret, process and update rates records.</w:t>
            </w:r>
          </w:p>
          <w:p w:rsidR="00000000" w:rsidRPr="00B355F2" w:rsidP="00B355F2">
            <w:pPr>
              <w:pStyle w:val="List2"/>
            </w:pPr>
            <w:r w:rsidRPr="00B355F2">
              <w:t>4.2. Analyse and summarise rates records to prepare reports.</w:t>
            </w:r>
          </w:p>
          <w:p w:rsidR="00000000" w:rsidRPr="00B355F2" w:rsidP="00B355F2">
            <w:pPr>
              <w:pStyle w:val="List2"/>
            </w:pPr>
            <w:r w:rsidRPr="00B355F2">
              <w:t>4.3. Retain rates records according to statutory requirements.</w:t>
            </w:r>
          </w:p>
          <w:p w:rsidR="00000000" w:rsidRPr="00B355F2" w:rsidP="00B355F2">
            <w:pPr>
              <w:pStyle w:val="List2"/>
            </w:pPr>
            <w:r w:rsidRPr="00B355F2">
              <w:t>4.4.</w:t>
            </w:r>
            <w:r w:rsidRPr="00B355F2">
              <w:t xml:space="preserve"> Identify and query suspected rates record inconsistencies within delegated authority.</w:t>
            </w:r>
          </w:p>
          <w:p w:rsidR="00000000" w:rsidP="00B355F2">
            <w:pPr>
              <w:pStyle w:val="List2"/>
              <w:rPr>
                <w:lang w:val="en-NZ"/>
              </w:rPr>
            </w:pPr>
            <w:r w:rsidRPr="00B355F2">
              <w:t>4.5. Review rates processes to identify areas for improvement and report to supervisor.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"/>
              <w:rPr>
                <w:lang w:val="en-NZ"/>
              </w:rPr>
            </w:pPr>
            <w:r w:rsidRPr="00B355F2">
              <w:t>5. Respond to rate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2"/>
            </w:pPr>
            <w:r w:rsidRPr="00B355F2">
              <w:t>5.1. Receive and interpret internal and external r</w:t>
            </w:r>
            <w:r w:rsidRPr="00B355F2">
              <w:t>ates enquiries.</w:t>
            </w:r>
          </w:p>
          <w:p w:rsidR="00000000" w:rsidRPr="00B355F2" w:rsidP="00B355F2">
            <w:pPr>
              <w:pStyle w:val="List2"/>
            </w:pPr>
            <w:r w:rsidRPr="00B355F2">
              <w:t xml:space="preserve">5.2. Provide prompt and correct rates advice within delegated authority. </w:t>
            </w:r>
          </w:p>
          <w:p w:rsidR="00000000" w:rsidRPr="00B355F2" w:rsidP="00B355F2">
            <w:pPr>
              <w:pStyle w:val="List2"/>
            </w:pPr>
            <w:r w:rsidRPr="00B355F2">
              <w:t>5.3. Refer rate enquiries outside delegated authority to supervisor.</w:t>
            </w:r>
          </w:p>
        </w:tc>
      </w:tr>
    </w:tbl>
    <w:p w:rsidR="00000000" w:rsidRPr="00B355F2" w:rsidP="00B355F2">
      <w:pPr>
        <w:pStyle w:val="BodyText"/>
      </w:pPr>
    </w:p>
    <w:p w:rsidR="00000000" w:rsidRPr="00B355F2" w:rsidP="00B355F2">
      <w:pPr>
        <w:pStyle w:val="AllowPageBreak"/>
      </w:pPr>
    </w:p>
    <w:p w:rsidR="00000000" w:rsidRPr="00B355F2" w:rsidP="00B355F2">
      <w:pPr>
        <w:pStyle w:val="Heading1"/>
      </w:pPr>
      <w:bookmarkStart w:id="5" w:name="O_1144202"/>
      <w:bookmarkEnd w:id="5"/>
      <w:r w:rsidRPr="00B355F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BodyText"/>
            </w:pPr>
            <w:r w:rsidRPr="00B355F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rPr>
                <w:rStyle w:val="SpecialBold"/>
              </w:rPr>
              <w:t>DESCRIPTION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Bullet"/>
              <w:rPr>
                <w:lang w:val="en-NZ"/>
              </w:rPr>
            </w:pPr>
            <w:r w:rsidRPr="00B355F2">
              <w:t>interpret legislative requirements, organisational policies and procedures, and rates records.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Bullet"/>
              <w:rPr>
                <w:lang w:val="en-NZ"/>
              </w:rPr>
            </w:pPr>
            <w:r w:rsidRPr="00B355F2">
              <w:t>correspond with rate payers and internal staff about valuations and rates.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ListBullet"/>
              <w:rPr>
                <w:lang w:val="en-NZ"/>
              </w:rPr>
            </w:pPr>
            <w:r w:rsidRPr="00B355F2">
              <w:t>listen and respond to rate enquiries.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Bullet"/>
            </w:pPr>
            <w:r w:rsidRPr="00B355F2">
              <w:t>interpret and discuss mathematical information related to administering rates</w:t>
            </w:r>
          </w:p>
          <w:p w:rsidR="00000000" w:rsidRPr="00B355F2" w:rsidP="00B355F2">
            <w:pPr>
              <w:pStyle w:val="ListBullet"/>
            </w:pPr>
            <w:r w:rsidRPr="00B355F2">
              <w:t>estimate and calculate rates</w:t>
            </w:r>
          </w:p>
          <w:p w:rsidR="00000000" w:rsidRPr="00B355F2" w:rsidP="00B355F2">
            <w:pPr>
              <w:pStyle w:val="ListBullet"/>
            </w:pPr>
            <w:r w:rsidRPr="00B355F2">
              <w:t>summarise mathematical data</w:t>
            </w:r>
          </w:p>
          <w:p w:rsidR="00000000" w:rsidRPr="00B355F2" w:rsidP="00B355F2">
            <w:pPr>
              <w:pStyle w:val="ListBullet"/>
            </w:pPr>
            <w:r w:rsidRPr="00B355F2">
              <w:t>interpret mathematical information to identify patterns, errors and inconsistencies</w:t>
            </w:r>
          </w:p>
          <w:p w:rsidR="00000000" w:rsidP="00B355F2">
            <w:pPr>
              <w:pStyle w:val="ListBullet"/>
              <w:rPr>
                <w:lang w:val="en-NZ"/>
              </w:rPr>
            </w:pPr>
            <w:r w:rsidRPr="00B355F2">
              <w:t>interpret geometric and measurement i</w:t>
            </w:r>
            <w:r w:rsidRPr="00B355F2">
              <w:t>nformation embedded in valuations and plans.</w:t>
            </w:r>
          </w:p>
        </w:tc>
      </w:tr>
      <w:tr w:rsidTr="00B355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5F2">
            <w:pPr>
              <w:pStyle w:val="BodyText"/>
              <w:rPr>
                <w:lang w:val="en-NZ"/>
              </w:rPr>
            </w:pPr>
            <w:r w:rsidRPr="00B355F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5F2" w:rsidP="00B355F2">
            <w:pPr>
              <w:pStyle w:val="ListBullet"/>
            </w:pPr>
            <w:r w:rsidRPr="00B355F2">
              <w:t>use information systems for administering rates.</w:t>
            </w:r>
          </w:p>
        </w:tc>
      </w:tr>
    </w:tbl>
    <w:p w:rsidR="00000000" w:rsidRPr="00B355F2" w:rsidP="00B355F2">
      <w:pPr>
        <w:pStyle w:val="BodyText"/>
      </w:pPr>
    </w:p>
    <w:p w:rsidR="00000000" w:rsidRPr="00B355F2" w:rsidP="00B355F2">
      <w:pPr>
        <w:pStyle w:val="AllowPageBreak"/>
      </w:pPr>
    </w:p>
    <w:p w:rsidR="00000000" w:rsidRPr="00B355F2" w:rsidP="00B355F2">
      <w:pPr>
        <w:pStyle w:val="Heading1"/>
      </w:pPr>
      <w:bookmarkStart w:id="6" w:name="O_1144204"/>
      <w:bookmarkEnd w:id="6"/>
      <w:r w:rsidRPr="00B355F2">
        <w:t>Unit Mapping Information</w:t>
      </w:r>
    </w:p>
    <w:p w:rsidR="00000000" w:rsidRPr="00B355F2" w:rsidP="00B45FEC">
      <w:pPr>
        <w:pStyle w:val="BodyText"/>
      </w:pPr>
      <w:r w:rsidRPr="00B355F2">
        <w:t>No equivalent unit.</w:t>
      </w:r>
    </w:p>
    <w:p w:rsidR="00000000" w:rsidRPr="00B355F2" w:rsidP="00B355F2">
      <w:pPr>
        <w:pStyle w:val="Heading1"/>
      </w:pPr>
      <w:bookmarkStart w:id="7" w:name="O_1144211"/>
      <w:bookmarkEnd w:id="7"/>
      <w:r w:rsidRPr="00B355F2">
        <w:t>Links</w:t>
      </w:r>
    </w:p>
    <w:p w:rsidR="00000000" w:rsidRPr="00B355F2" w:rsidP="00B45FEC">
      <w:pPr>
        <w:pStyle w:val="BodyText"/>
      </w:pPr>
      <w:r w:rsidRPr="00B355F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151A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B355F2" w:rsidP="00B355F2"/>
    <w:sectPr w:rsidSect="00B355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F2" w:rsidRPr="00B45FEC" w:rsidP="00B45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EC" w:rsidP="00B35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FEC" w:rsidP="00B35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45FEC" w:rsidP="00B35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5F2" w:rsidRPr="00B45FEC" w:rsidP="00B45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FEC" w:rsidRPr="002D2AF8" w:rsidP="00B35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LGACOR002 Administer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45FEC" w:rsidP="00B35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2D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1AA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5F2"/>
  </w:style>
  <w:style w:type="character" w:customStyle="1" w:styleId="Heading1Char">
    <w:name w:val="Heading 1 Char"/>
    <w:basedOn w:val="DefaultParagraphFont"/>
    <w:link w:val="Heading1"/>
    <w:rsid w:val="00B35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5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5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55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5F2"/>
    <w:rPr>
      <w:b/>
      <w:spacing w:val="0"/>
    </w:rPr>
  </w:style>
  <w:style w:type="character" w:styleId="Emphasis">
    <w:name w:val="Emphasis"/>
    <w:basedOn w:val="DefaultParagraphFont"/>
    <w:qFormat/>
    <w:rsid w:val="00B355F2"/>
    <w:rPr>
      <w:i/>
    </w:rPr>
  </w:style>
  <w:style w:type="paragraph" w:customStyle="1" w:styleId="SuperHeading">
    <w:name w:val="SuperHeading"/>
    <w:basedOn w:val="Normal"/>
    <w:rsid w:val="00B35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55F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35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5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5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5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5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5F2"/>
  </w:style>
  <w:style w:type="paragraph" w:styleId="TableofFigures">
    <w:name w:val="table of figures"/>
    <w:basedOn w:val="Normal"/>
    <w:next w:val="Normal"/>
    <w:semiHidden/>
    <w:rsid w:val="00B35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5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55F2"/>
    <w:rPr>
      <w:rFonts w:ascii="Wingdings" w:hAnsi="Wingdings"/>
    </w:rPr>
  </w:style>
  <w:style w:type="paragraph" w:customStyle="1" w:styleId="TableHeading">
    <w:name w:val="Table Heading"/>
    <w:basedOn w:val="HeadingBase"/>
    <w:rsid w:val="00B35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5F2"/>
    <w:rPr>
      <w:color w:val="0033CC"/>
      <w:u w:val="none"/>
    </w:rPr>
  </w:style>
  <w:style w:type="paragraph" w:customStyle="1" w:styleId="BodyTextRight">
    <w:name w:val="Body Text Right"/>
    <w:basedOn w:val="BodyText"/>
    <w:rsid w:val="00B35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5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5F2"/>
    <w:rPr>
      <w:sz w:val="32"/>
    </w:rPr>
  </w:style>
  <w:style w:type="paragraph" w:customStyle="1" w:styleId="HeadingProcedure">
    <w:name w:val="Heading Procedure"/>
    <w:basedOn w:val="HeadingBase"/>
    <w:next w:val="Normal"/>
    <w:rsid w:val="00B35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5F2"/>
    <w:pPr>
      <w:spacing w:before="60" w:after="60"/>
    </w:pPr>
  </w:style>
  <w:style w:type="paragraph" w:styleId="ListContinue">
    <w:name w:val="List Continue"/>
    <w:basedOn w:val="List"/>
    <w:rsid w:val="00B355F2"/>
    <w:pPr>
      <w:ind w:firstLine="0"/>
    </w:pPr>
  </w:style>
  <w:style w:type="paragraph" w:customStyle="1" w:styleId="ListNote">
    <w:name w:val="List Note"/>
    <w:basedOn w:val="List"/>
    <w:rsid w:val="00B35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5F2"/>
    <w:rPr>
      <w:rFonts w:ascii="Courier New" w:hAnsi="Courier New"/>
    </w:rPr>
  </w:style>
  <w:style w:type="paragraph" w:customStyle="1" w:styleId="NoteBullet">
    <w:name w:val="Note Bullet"/>
    <w:basedOn w:val="Note"/>
    <w:rsid w:val="00B35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5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5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5F2"/>
    <w:rPr>
      <w:b/>
      <w:smallCaps/>
    </w:rPr>
  </w:style>
  <w:style w:type="paragraph" w:customStyle="1" w:styleId="TableListNumber">
    <w:name w:val="Table List Number"/>
    <w:basedOn w:val="ListNumber"/>
    <w:rsid w:val="00B35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5F2"/>
    <w:pPr>
      <w:numPr>
        <w:numId w:val="8"/>
      </w:numPr>
    </w:pPr>
  </w:style>
  <w:style w:type="paragraph" w:customStyle="1" w:styleId="ListAlpha2">
    <w:name w:val="List Alpha 2"/>
    <w:basedOn w:val="List2"/>
    <w:rsid w:val="00B355F2"/>
    <w:pPr>
      <w:numPr>
        <w:numId w:val="7"/>
      </w:numPr>
    </w:pPr>
  </w:style>
  <w:style w:type="paragraph" w:styleId="List3">
    <w:name w:val="List 3"/>
    <w:basedOn w:val="BodyText"/>
    <w:rsid w:val="00B35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5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5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55F2"/>
    <w:pPr>
      <w:numPr>
        <w:numId w:val="3"/>
      </w:numPr>
    </w:pPr>
  </w:style>
  <w:style w:type="paragraph" w:styleId="ListContinue2">
    <w:name w:val="List Continue 2"/>
    <w:basedOn w:val="List2"/>
    <w:rsid w:val="00B355F2"/>
    <w:pPr>
      <w:ind w:firstLine="0"/>
    </w:pPr>
  </w:style>
  <w:style w:type="paragraph" w:styleId="ListContinue3">
    <w:name w:val="List Continue 3"/>
    <w:basedOn w:val="List3"/>
    <w:rsid w:val="00B355F2"/>
    <w:pPr>
      <w:ind w:left="1021" w:firstLine="0"/>
    </w:pPr>
  </w:style>
  <w:style w:type="paragraph" w:styleId="ListContinue4">
    <w:name w:val="List Continue 4"/>
    <w:basedOn w:val="List4"/>
    <w:rsid w:val="00B355F2"/>
    <w:pPr>
      <w:ind w:firstLine="0"/>
    </w:pPr>
  </w:style>
  <w:style w:type="paragraph" w:styleId="ListContinue5">
    <w:name w:val="List Continue 5"/>
    <w:basedOn w:val="List5"/>
    <w:rsid w:val="00B355F2"/>
    <w:pPr>
      <w:ind w:firstLine="0"/>
    </w:pPr>
  </w:style>
  <w:style w:type="paragraph" w:styleId="ListNumber3">
    <w:name w:val="List Number 3"/>
    <w:basedOn w:val="List3"/>
    <w:rsid w:val="00B355F2"/>
    <w:pPr>
      <w:numPr>
        <w:numId w:val="4"/>
      </w:numPr>
    </w:pPr>
  </w:style>
  <w:style w:type="paragraph" w:styleId="ListNumber4">
    <w:name w:val="List Number 4"/>
    <w:basedOn w:val="List4"/>
    <w:rsid w:val="00B355F2"/>
    <w:pPr>
      <w:numPr>
        <w:numId w:val="5"/>
      </w:numPr>
    </w:pPr>
  </w:style>
  <w:style w:type="paragraph" w:styleId="ListNumber5">
    <w:name w:val="List Number 5"/>
    <w:basedOn w:val="List5"/>
    <w:rsid w:val="00B355F2"/>
    <w:pPr>
      <w:numPr>
        <w:numId w:val="6"/>
      </w:numPr>
    </w:pPr>
  </w:style>
  <w:style w:type="paragraph" w:styleId="BlockText">
    <w:name w:val="Block Text"/>
    <w:basedOn w:val="Normal"/>
    <w:rsid w:val="00B35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5F2"/>
    <w:rPr>
      <w:sz w:val="16"/>
      <w:vertAlign w:val="superscript"/>
    </w:rPr>
  </w:style>
  <w:style w:type="character" w:customStyle="1" w:styleId="Symbols">
    <w:name w:val="Symbols"/>
    <w:basedOn w:val="DefaultParagraphFont"/>
    <w:rsid w:val="00B355F2"/>
    <w:rPr>
      <w:rFonts w:ascii="Symbol" w:hAnsi="Symbol"/>
    </w:rPr>
  </w:style>
  <w:style w:type="character" w:customStyle="1" w:styleId="MenuOptions">
    <w:name w:val="Menu Options"/>
    <w:basedOn w:val="DefaultParagraphFont"/>
    <w:rsid w:val="00B35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5F2"/>
    <w:rPr>
      <w:b/>
    </w:rPr>
  </w:style>
  <w:style w:type="character" w:customStyle="1" w:styleId="Underlined">
    <w:name w:val="Underlined"/>
    <w:basedOn w:val="DefaultParagraphFont"/>
    <w:rsid w:val="00B355F2"/>
    <w:rPr>
      <w:u w:val="single"/>
    </w:rPr>
  </w:style>
  <w:style w:type="paragraph" w:customStyle="1" w:styleId="TableBodyTextRight">
    <w:name w:val="Table Body Text Right"/>
    <w:basedOn w:val="TableBodyText"/>
    <w:rsid w:val="00B35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5F2"/>
    <w:rPr>
      <w:sz w:val="18"/>
    </w:rPr>
  </w:style>
  <w:style w:type="paragraph" w:customStyle="1" w:styleId="BodySmallRight">
    <w:name w:val="Body Small Right"/>
    <w:basedOn w:val="BodyTextRight"/>
    <w:rsid w:val="00B355F2"/>
    <w:rPr>
      <w:sz w:val="18"/>
      <w:szCs w:val="18"/>
    </w:rPr>
  </w:style>
  <w:style w:type="paragraph" w:customStyle="1" w:styleId="MarginEdition">
    <w:name w:val="Margin Edition"/>
    <w:basedOn w:val="MarginNote"/>
    <w:rsid w:val="00B35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5F2"/>
    <w:rPr>
      <w:sz w:val="2"/>
      <w:szCs w:val="2"/>
    </w:rPr>
  </w:style>
  <w:style w:type="character" w:customStyle="1" w:styleId="Small">
    <w:name w:val="Small"/>
    <w:basedOn w:val="DefaultParagraphFont"/>
    <w:rsid w:val="00B355F2"/>
    <w:rPr>
      <w:sz w:val="16"/>
    </w:rPr>
  </w:style>
  <w:style w:type="paragraph" w:customStyle="1" w:styleId="WideTable">
    <w:name w:val="Wide Table"/>
    <w:basedOn w:val="Normal"/>
    <w:rsid w:val="00B35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5F2"/>
  </w:style>
  <w:style w:type="paragraph" w:styleId="Quote">
    <w:name w:val="Quote"/>
    <w:basedOn w:val="Heading1"/>
    <w:link w:val="QuoteChar"/>
    <w:qFormat/>
    <w:rsid w:val="00B35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5F2"/>
    <w:pPr>
      <w:pageBreakBefore/>
    </w:pPr>
  </w:style>
  <w:style w:type="paragraph" w:customStyle="1" w:styleId="Border">
    <w:name w:val="Border"/>
    <w:basedOn w:val="Normal"/>
    <w:qFormat/>
    <w:rsid w:val="00B35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5F2"/>
    <w:rPr>
      <w:u w:val="single"/>
    </w:rPr>
  </w:style>
  <w:style w:type="character" w:customStyle="1" w:styleId="BoldandItalics">
    <w:name w:val="Bold and Italics"/>
    <w:qFormat/>
    <w:rsid w:val="00B355F2"/>
    <w:rPr>
      <w:b/>
      <w:i/>
      <w:u w:val="none"/>
    </w:rPr>
  </w:style>
  <w:style w:type="paragraph" w:styleId="BalloonText">
    <w:name w:val="Balloon Text"/>
    <w:basedOn w:val="Normal"/>
    <w:link w:val="BalloonTextChar"/>
    <w:rsid w:val="00B35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5F2"/>
    <w:pPr>
      <w:spacing w:before="0" w:after="0"/>
    </w:pPr>
  </w:style>
  <w:style w:type="paragraph" w:customStyle="1" w:styleId="BodyTextBold">
    <w:name w:val="Body Text Bold"/>
    <w:basedOn w:val="BodyText"/>
    <w:qFormat/>
    <w:rsid w:val="00B355F2"/>
    <w:rPr>
      <w:b/>
    </w:rPr>
  </w:style>
  <w:style w:type="character" w:styleId="Hyperlink">
    <w:name w:val="Hyperlink"/>
    <w:basedOn w:val="DefaultParagraphFont"/>
    <w:uiPriority w:val="99"/>
    <w:unhideWhenUsed/>
    <w:rsid w:val="00B45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3145</Characters>
  <Application>Microsoft Office Word</Application>
  <DocSecurity>0</DocSecurity>
  <Lines>108</Lines>
  <Paragraphs>77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LGACOR002 Administer rates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2021-02-10T07:39:00Z</dcterms:created>
  <dcterms:modified xsi:type="dcterms:W3CDTF">2021-02-10T07:39:00Z</dcterms:modified>
</cp:coreProperties>
</file>