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952" w:rsidP="008439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LGACOR001 Work in local government</w:t>
      </w:r>
      <w:r>
        <w:fldChar w:fldCharType="end"/>
      </w:r>
    </w:p>
    <w:p w:rsidR="00843952" w:rsidP="00843952">
      <w:pPr>
        <w:pStyle w:val="Version"/>
        <w:sectPr w:rsidSect="008B6E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6EFF" w:rsidP="008B6EFF">
      <w:pPr>
        <w:pStyle w:val="SuperHeading"/>
      </w:pPr>
      <w:r w:rsidRPr="008B6EFF">
        <w:t>LGACOR001 Work in local government</w:t>
      </w:r>
    </w:p>
    <w:p w:rsidR="00000000" w:rsidRPr="008B6EFF" w:rsidP="008B6EFF">
      <w:pPr>
        <w:pStyle w:val="Heading1"/>
      </w:pPr>
      <w:bookmarkStart w:id="1" w:name="O_1142899"/>
      <w:bookmarkEnd w:id="1"/>
      <w:r w:rsidRPr="008B6EFF">
        <w:t>Modification History</w:t>
      </w:r>
    </w:p>
    <w:p w:rsidR="00000000" w:rsidRPr="008B6EFF" w:rsidP="00843952">
      <w:pPr>
        <w:pStyle w:val="BodyText"/>
      </w:pPr>
      <w:r w:rsidRPr="008B6EFF">
        <w:t>Not applicable.</w:t>
      </w:r>
    </w:p>
    <w:p w:rsidR="00000000" w:rsidRPr="008B6EFF" w:rsidP="008B6EFF">
      <w:pPr>
        <w:pStyle w:val="Heading1"/>
      </w:pPr>
      <w:bookmarkStart w:id="2" w:name="O_1142900"/>
      <w:bookmarkEnd w:id="2"/>
      <w:r w:rsidRPr="008B6EFF">
        <w:t>Application</w:t>
      </w:r>
    </w:p>
    <w:p w:rsidR="00000000" w:rsidRPr="008B6EFF" w:rsidP="00843952">
      <w:pPr>
        <w:pStyle w:val="BodyText"/>
      </w:pPr>
      <w:r w:rsidRPr="008B6EFF">
        <w:t>This unit describes the performance outcomes, skills and knowledge required to work effectively in a local government context.</w:t>
      </w:r>
    </w:p>
    <w:p w:rsidR="00000000" w:rsidRPr="008B6EFF" w:rsidP="00843952">
      <w:pPr>
        <w:pStyle w:val="BodyText"/>
      </w:pPr>
      <w:r w:rsidRPr="008B6EFF">
        <w:t>This unit applies to individuals working in local government</w:t>
      </w:r>
      <w:r w:rsidRPr="008B6EFF">
        <w:t xml:space="preserve"> across all job levels. </w:t>
      </w:r>
    </w:p>
    <w:p w:rsidR="00000000" w:rsidRPr="008B6EFF" w:rsidP="00843952">
      <w:pPr>
        <w:pStyle w:val="BodyText"/>
      </w:pPr>
      <w:r w:rsidRPr="008B6EFF">
        <w:t>The skills in this unit must be applied in accordance with Commonwealth and State or Territory legislation, Australian standards and industry codes of practice.</w:t>
      </w:r>
    </w:p>
    <w:p w:rsidR="00843952" w:rsidP="00843952">
      <w:pPr>
        <w:pStyle w:val="BodyText"/>
      </w:pPr>
      <w:r w:rsidRPr="008B6EFF">
        <w:t>No occupational licensing, certification or specific legislative req</w:t>
      </w:r>
      <w:r w:rsidRPr="008B6EFF">
        <w:t>uirements apply to this unit at the time of publication.</w:t>
      </w:r>
    </w:p>
    <w:p w:rsidR="00000000" w:rsidRPr="008B6EFF" w:rsidP="008B6EFF">
      <w:pPr>
        <w:pStyle w:val="Heading1"/>
      </w:pPr>
      <w:bookmarkStart w:id="3" w:name="O_1142904"/>
      <w:bookmarkEnd w:id="3"/>
      <w:r w:rsidRPr="008B6EFF">
        <w:t>Elements and Performance Criteria</w:t>
      </w:r>
    </w:p>
    <w:tbl>
      <w:tblPr>
        <w:tblW w:w="926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52"/>
        <w:gridCol w:w="6317"/>
      </w:tblGrid>
      <w:tr w:rsidTr="00843952">
        <w:tblPrEx>
          <w:tblW w:w="926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EFF" w:rsidP="008B6EFF">
            <w:pPr>
              <w:pStyle w:val="BodyText"/>
            </w:pPr>
            <w:r w:rsidRPr="008B6EFF">
              <w:rPr>
                <w:rStyle w:val="SpecialBold"/>
              </w:rPr>
              <w:t>ELEMENTS</w:t>
            </w: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EFF">
            <w:pPr>
              <w:pStyle w:val="BodyText"/>
              <w:rPr>
                <w:lang w:val="en-NZ"/>
              </w:rPr>
            </w:pPr>
            <w:r w:rsidRPr="008B6EFF">
              <w:rPr>
                <w:rStyle w:val="SpecialBold"/>
              </w:rPr>
              <w:t>PERFORMANCE</w:t>
            </w:r>
            <w:r w:rsidRPr="008B6EFF">
              <w:t xml:space="preserve"> </w:t>
            </w:r>
            <w:r w:rsidRPr="008B6EFF">
              <w:rPr>
                <w:rStyle w:val="SpecialBold"/>
              </w:rPr>
              <w:t>CRITERIA</w:t>
            </w:r>
          </w:p>
        </w:tc>
      </w:tr>
      <w:tr w:rsidTr="00843952">
        <w:tblPrEx>
          <w:tblW w:w="926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7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EFF" w:rsidP="008B6EFF">
            <w:pPr>
              <w:pStyle w:val="BodyText"/>
            </w:pPr>
            <w:r w:rsidRPr="008B6EFF">
              <w:rPr>
                <w:rStyle w:val="Emphasis"/>
              </w:rPr>
              <w:t>Elements describe the essential outcomes</w:t>
            </w: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EFF">
            <w:pPr>
              <w:pStyle w:val="BodyText"/>
              <w:rPr>
                <w:lang w:val="en-NZ"/>
              </w:rPr>
            </w:pPr>
            <w:r w:rsidRPr="008B6EFF">
              <w:rPr>
                <w:rStyle w:val="Emphasis"/>
              </w:rPr>
              <w:t>Performance criteria describe the performance needed to demonstrate achie</w:t>
            </w:r>
            <w:r w:rsidRPr="008B6EFF">
              <w:rPr>
                <w:rStyle w:val="Emphasis"/>
              </w:rPr>
              <w:t>vement of the element.</w:t>
            </w:r>
          </w:p>
        </w:tc>
      </w:tr>
      <w:tr w:rsidTr="00843952">
        <w:tblPrEx>
          <w:tblW w:w="926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2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EFF">
            <w:pPr>
              <w:pStyle w:val="List"/>
              <w:rPr>
                <w:lang w:val="en-NZ"/>
              </w:rPr>
            </w:pPr>
            <w:r w:rsidRPr="008B6EFF">
              <w:t>1. Work in a local government environment.</w:t>
            </w: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EFF" w:rsidP="008B6EFF">
            <w:pPr>
              <w:pStyle w:val="List2"/>
            </w:pPr>
            <w:r w:rsidRPr="008B6EFF">
              <w:t>1.1. Read, interpret and apply legal and ethical requirements relevant to job role and apply to own work.</w:t>
            </w:r>
          </w:p>
          <w:p w:rsidR="00000000" w:rsidRPr="008B6EFF" w:rsidP="008B6EFF">
            <w:pPr>
              <w:pStyle w:val="List2"/>
            </w:pPr>
            <w:r w:rsidRPr="008B6EFF">
              <w:t>1.2. Read, interpret and apply code of conduct to own work.</w:t>
            </w:r>
          </w:p>
          <w:p w:rsidR="00000000" w:rsidRPr="008B6EFF" w:rsidP="008B6EFF">
            <w:pPr>
              <w:pStyle w:val="List2"/>
            </w:pPr>
            <w:r w:rsidRPr="008B6EFF">
              <w:t>1.3. Analyse own work performance to confirm legal, ethical and code of conduct job role responsibilities are met.</w:t>
            </w:r>
          </w:p>
          <w:p w:rsidR="00000000" w:rsidP="008B6EFF">
            <w:pPr>
              <w:pStyle w:val="List2"/>
              <w:rPr>
                <w:lang w:val="en-NZ"/>
              </w:rPr>
            </w:pPr>
            <w:r w:rsidRPr="008B6EFF">
              <w:t>1.4. Identify and report legal, ethical and code of conduct non-compliances.</w:t>
            </w:r>
          </w:p>
        </w:tc>
      </w:tr>
      <w:tr w:rsidTr="00843952">
        <w:tblPrEx>
          <w:tblW w:w="926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EFF">
            <w:pPr>
              <w:pStyle w:val="List"/>
              <w:rPr>
                <w:lang w:val="en-NZ"/>
              </w:rPr>
            </w:pPr>
            <w:r w:rsidRPr="008B6EFF">
              <w:t>2. Manage own work.</w:t>
            </w: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EFF" w:rsidP="008B6EFF">
            <w:pPr>
              <w:pStyle w:val="List2"/>
            </w:pPr>
            <w:r w:rsidRPr="008B6EFF">
              <w:t>2.1 Plan, prioritise and perform work tasks</w:t>
            </w:r>
            <w:r w:rsidRPr="008B6EFF">
              <w:t xml:space="preserve"> according to organisational policies and procedures.</w:t>
            </w:r>
          </w:p>
          <w:p w:rsidR="00000000" w:rsidRPr="008B6EFF" w:rsidP="008B6EFF">
            <w:pPr>
              <w:pStyle w:val="List2"/>
            </w:pPr>
            <w:r w:rsidRPr="008B6EFF">
              <w:t>2.2 Resolve workplace problems within limit of delegated authority.</w:t>
            </w:r>
          </w:p>
          <w:p w:rsidR="00000000" w:rsidP="008B6EFF">
            <w:pPr>
              <w:pStyle w:val="List2"/>
              <w:rPr>
                <w:lang w:val="en-NZ"/>
              </w:rPr>
            </w:pPr>
            <w:r w:rsidRPr="008B6EFF">
              <w:t>2.3 Escalate workplace problems outside limit of delegated authority.</w:t>
            </w:r>
          </w:p>
        </w:tc>
      </w:tr>
      <w:tr w:rsidTr="00843952">
        <w:tblPrEx>
          <w:tblW w:w="926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EFF">
            <w:pPr>
              <w:pStyle w:val="List"/>
              <w:rPr>
                <w:lang w:val="en-NZ"/>
              </w:rPr>
            </w:pPr>
            <w:r w:rsidRPr="008B6EFF">
              <w:t>3. Work with others.</w:t>
            </w: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EFF" w:rsidP="008B6EFF">
            <w:pPr>
              <w:pStyle w:val="List2"/>
            </w:pPr>
            <w:r w:rsidRPr="008B6EFF">
              <w:t>3.1. Develop and maintain working relationships with others relevant to job role.</w:t>
            </w:r>
          </w:p>
          <w:p w:rsidR="00000000" w:rsidRPr="008B6EFF" w:rsidP="008B6EFF">
            <w:pPr>
              <w:pStyle w:val="List2"/>
            </w:pPr>
            <w:r w:rsidRPr="008B6EFF">
              <w:t>3.2. Seek assistance and assist others to promote cooperation and fulfil work requirements.</w:t>
            </w:r>
          </w:p>
          <w:p w:rsidR="00000000" w:rsidRPr="008B6EFF" w:rsidP="008B6EFF">
            <w:pPr>
              <w:pStyle w:val="List2"/>
            </w:pPr>
            <w:r w:rsidRPr="008B6EFF">
              <w:t>3.3 Share information and communicate with others according to communication proto</w:t>
            </w:r>
            <w:r w:rsidRPr="008B6EFF">
              <w:t>cols.</w:t>
            </w:r>
          </w:p>
          <w:p w:rsidR="00000000" w:rsidP="008B6EFF">
            <w:pPr>
              <w:pStyle w:val="List2"/>
              <w:rPr>
                <w:lang w:val="en-NZ"/>
              </w:rPr>
            </w:pPr>
            <w:r w:rsidRPr="008B6EFF">
              <w:t>3.4. Contribute and act on suggestions to improve work outcomes.</w:t>
            </w:r>
          </w:p>
        </w:tc>
      </w:tr>
      <w:tr w:rsidTr="00843952">
        <w:tblPrEx>
          <w:tblW w:w="926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EFF">
            <w:pPr>
              <w:pStyle w:val="List"/>
              <w:rPr>
                <w:lang w:val="en-NZ"/>
              </w:rPr>
            </w:pPr>
            <w:r w:rsidRPr="008B6EFF">
              <w:t>4. Manage own performance.</w:t>
            </w: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EFF" w:rsidP="008B6EFF">
            <w:pPr>
              <w:pStyle w:val="List2"/>
            </w:pPr>
            <w:r w:rsidRPr="008B6EFF">
              <w:t>4.1. Seek and act on feedback from others and review own work performance to identify areas for improvement.</w:t>
            </w:r>
          </w:p>
          <w:p w:rsidR="00000000" w:rsidRPr="008B6EFF" w:rsidP="008B6EFF">
            <w:pPr>
              <w:pStyle w:val="List2"/>
            </w:pPr>
            <w:r w:rsidRPr="008B6EFF">
              <w:t>4.2. Review and discuss own work performance and</w:t>
            </w:r>
            <w:r w:rsidRPr="008B6EFF">
              <w:t xml:space="preserve"> career goals to identify professional development needs.</w:t>
            </w:r>
          </w:p>
          <w:p w:rsidR="00000000" w:rsidRPr="008B6EFF" w:rsidP="008B6EFF">
            <w:pPr>
              <w:pStyle w:val="List2"/>
            </w:pPr>
            <w:r w:rsidRPr="008B6EFF">
              <w:t>4.3. Participate in professional development activities to improve own work performance and progress career goals.</w:t>
            </w:r>
          </w:p>
        </w:tc>
      </w:tr>
    </w:tbl>
    <w:p w:rsidR="00000000" w:rsidRPr="008B6EFF" w:rsidP="008B6EFF">
      <w:pPr>
        <w:pStyle w:val="BodyText"/>
      </w:pPr>
    </w:p>
    <w:p w:rsidR="00000000" w:rsidRPr="008B6EFF" w:rsidP="008B6EFF">
      <w:pPr>
        <w:pStyle w:val="AllowPageBreak"/>
      </w:pPr>
    </w:p>
    <w:p w:rsidR="00000000" w:rsidRPr="008B6EFF" w:rsidP="008B6EFF">
      <w:pPr>
        <w:pStyle w:val="Heading1"/>
      </w:pPr>
      <w:bookmarkStart w:id="4" w:name="O_1142905"/>
      <w:bookmarkEnd w:id="4"/>
      <w:r w:rsidRPr="008B6EF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6161"/>
      </w:tblGrid>
      <w:tr w:rsidTr="008B6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EFF">
            <w:pPr>
              <w:pStyle w:val="BodyText"/>
              <w:rPr>
                <w:lang w:val="en-NZ"/>
              </w:rPr>
            </w:pPr>
            <w:r w:rsidRPr="008B6EFF">
              <w:rPr>
                <w:rStyle w:val="Emphasis"/>
              </w:rPr>
              <w:t>Foundation skills essential to performance i</w:t>
            </w:r>
            <w:r w:rsidRPr="008B6EFF">
              <w:rPr>
                <w:rStyle w:val="Emphasis"/>
              </w:rPr>
              <w:t>n this unit, but not explicit in the performance criteria are listed here, along with a brief context statement.</w:t>
            </w:r>
          </w:p>
        </w:tc>
      </w:tr>
      <w:tr w:rsidTr="008B6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EFF">
            <w:pPr>
              <w:pStyle w:val="BodyTextBold"/>
              <w:rPr>
                <w:lang w:val="en-NZ"/>
              </w:rPr>
            </w:pPr>
            <w:r w:rsidRPr="008B6EFF">
              <w:t>Skills</w:t>
            </w: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EFF">
            <w:pPr>
              <w:pStyle w:val="BodyTextBold"/>
              <w:rPr>
                <w:lang w:val="en-NZ"/>
              </w:rPr>
            </w:pPr>
            <w:r w:rsidRPr="008B6EFF">
              <w:t>Description</w:t>
            </w:r>
          </w:p>
        </w:tc>
      </w:tr>
      <w:tr w:rsidTr="008B6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EFF">
            <w:pPr>
              <w:pStyle w:val="BodyText"/>
              <w:rPr>
                <w:lang w:val="en-NZ"/>
              </w:rPr>
            </w:pPr>
            <w:r w:rsidRPr="008B6EFF">
              <w:t>Reading skills to:</w:t>
            </w: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EFF">
            <w:pPr>
              <w:pStyle w:val="ListBullet"/>
              <w:rPr>
                <w:lang w:val="en-NZ"/>
              </w:rPr>
            </w:pPr>
            <w:r w:rsidRPr="008B6EFF">
              <w:t>interpret information related to job responsibilities and organisational policies and procedures.</w:t>
            </w:r>
          </w:p>
        </w:tc>
      </w:tr>
      <w:tr w:rsidTr="008B6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EFF">
            <w:pPr>
              <w:pStyle w:val="BodyText"/>
              <w:rPr>
                <w:lang w:val="en-NZ"/>
              </w:rPr>
            </w:pPr>
            <w:r w:rsidRPr="008B6EFF">
              <w:t>Oral communications skills to:</w:t>
            </w: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EFF" w:rsidP="008B6EFF">
            <w:pPr>
              <w:pStyle w:val="ListBullet"/>
            </w:pPr>
            <w:r w:rsidRPr="008B6EFF">
              <w:t>discuss work responsibilities, work tasks, workplace problems and improvement suggestions</w:t>
            </w:r>
          </w:p>
          <w:p w:rsidR="00000000" w:rsidRPr="008B6EFF" w:rsidP="008B6EFF">
            <w:pPr>
              <w:pStyle w:val="ListBullet"/>
            </w:pPr>
            <w:r w:rsidRPr="008B6EFF">
              <w:t>use communication styles to suit the audience and the purpose</w:t>
            </w:r>
          </w:p>
          <w:p w:rsidR="00000000" w:rsidP="008B6EFF">
            <w:pPr>
              <w:pStyle w:val="ListBullet"/>
              <w:rPr>
                <w:lang w:val="en-NZ"/>
              </w:rPr>
            </w:pPr>
            <w:r w:rsidRPr="008B6EFF">
              <w:t>communicate with people from diverse backgrounds.</w:t>
            </w:r>
          </w:p>
        </w:tc>
      </w:tr>
      <w:tr w:rsidTr="008B6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EFF">
            <w:pPr>
              <w:pStyle w:val="BodyText"/>
              <w:rPr>
                <w:lang w:val="en-NZ"/>
              </w:rPr>
            </w:pPr>
            <w:r w:rsidRPr="008B6EFF">
              <w:t>Planning and organising skills to:</w:t>
            </w: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EFF" w:rsidP="008B6EFF">
            <w:pPr>
              <w:pStyle w:val="ListBullet"/>
            </w:pPr>
            <w:r w:rsidRPr="008B6EFF">
              <w:t>complete assigned duties in a timely manner according to job role responsibilities.</w:t>
            </w:r>
          </w:p>
        </w:tc>
      </w:tr>
    </w:tbl>
    <w:p w:rsidR="00000000" w:rsidRPr="008B6EFF" w:rsidP="008B6EFF">
      <w:pPr>
        <w:pStyle w:val="BodyText"/>
      </w:pPr>
    </w:p>
    <w:p w:rsidR="00000000" w:rsidRPr="008B6EFF" w:rsidP="008B6EFF">
      <w:pPr>
        <w:pStyle w:val="AllowPageBreak"/>
      </w:pPr>
    </w:p>
    <w:p w:rsidR="00000000" w:rsidRPr="008B6EFF" w:rsidP="008B6EFF">
      <w:pPr>
        <w:pStyle w:val="Heading1"/>
      </w:pPr>
      <w:bookmarkStart w:id="5" w:name="O_1142907"/>
      <w:bookmarkEnd w:id="5"/>
      <w:r w:rsidRPr="008B6EFF">
        <w:t>Unit Mapping Information</w:t>
      </w:r>
    </w:p>
    <w:p w:rsidR="00000000" w:rsidRPr="008B6EFF" w:rsidP="00843952">
      <w:pPr>
        <w:pStyle w:val="BodyText"/>
      </w:pPr>
      <w:r w:rsidRPr="008B6EFF">
        <w:t>No equivalent unit.</w:t>
      </w:r>
    </w:p>
    <w:p w:rsidR="00000000" w:rsidRPr="008B6EFF" w:rsidP="008B6EFF">
      <w:pPr>
        <w:pStyle w:val="Heading1"/>
      </w:pPr>
      <w:bookmarkStart w:id="6" w:name="O_1142914"/>
      <w:bookmarkEnd w:id="6"/>
      <w:r w:rsidRPr="008B6EFF">
        <w:t>Links</w:t>
      </w:r>
    </w:p>
    <w:p w:rsidR="00000000" w:rsidRPr="008B6EFF" w:rsidP="00843952">
      <w:pPr>
        <w:pStyle w:val="BodyText"/>
      </w:pPr>
      <w:r w:rsidRPr="008B6EFF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E47F3C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8B6EFF" w:rsidP="008B6EFF"/>
    <w:sectPr w:rsidSect="008B6E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FF" w:rsidRPr="00843952" w:rsidP="008439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952" w:rsidP="008B6E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3952" w:rsidP="008B6E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3952" w:rsidP="008B6E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9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6EFF" w:rsidRPr="00843952" w:rsidP="008439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952" w:rsidRPr="002D2AF8" w:rsidP="008B6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LGACOR001 Work in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843952" w:rsidP="008B6E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2C1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DA28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E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E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E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E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E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E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E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E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E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E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E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EFF"/>
  </w:style>
  <w:style w:type="character" w:customStyle="1" w:styleId="Heading1Char">
    <w:name w:val="Heading 1 Char"/>
    <w:basedOn w:val="DefaultParagraphFont"/>
    <w:link w:val="Heading1"/>
    <w:rsid w:val="008B6E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E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E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6E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6E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6EFF"/>
    <w:rPr>
      <w:b/>
      <w:spacing w:val="0"/>
    </w:rPr>
  </w:style>
  <w:style w:type="character" w:styleId="Emphasis">
    <w:name w:val="Emphasis"/>
    <w:basedOn w:val="DefaultParagraphFont"/>
    <w:qFormat/>
    <w:rsid w:val="008B6EFF"/>
    <w:rPr>
      <w:i/>
    </w:rPr>
  </w:style>
  <w:style w:type="paragraph" w:customStyle="1" w:styleId="SuperHeading">
    <w:name w:val="SuperHeading"/>
    <w:basedOn w:val="Normal"/>
    <w:rsid w:val="008B6E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E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B6EFF"/>
    <w:pPr>
      <w:tabs>
        <w:tab w:val="left" w:pos="680"/>
      </w:tabs>
      <w:spacing w:before="60" w:after="60"/>
      <w:ind w:left="680" w:hanging="340"/>
    </w:pPr>
  </w:style>
  <w:style w:type="paragraph" w:customStyle="1" w:styleId="BodyTextBold">
    <w:name w:val="Body Text Bold"/>
    <w:basedOn w:val="BodyText"/>
    <w:qFormat/>
    <w:rsid w:val="008B6EFF"/>
    <w:rPr>
      <w:b/>
    </w:rPr>
  </w:style>
  <w:style w:type="character" w:customStyle="1" w:styleId="Heading2Char">
    <w:name w:val="Heading 2 Char"/>
    <w:basedOn w:val="DefaultParagraphFont"/>
    <w:link w:val="Heading2"/>
    <w:rsid w:val="008B6E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E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E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E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E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E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E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E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E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E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E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E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E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E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6E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E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E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E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6E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6E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E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E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E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E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E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E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E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E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6E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E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E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EFF"/>
  </w:style>
  <w:style w:type="paragraph" w:styleId="TableofFigures">
    <w:name w:val="table of figures"/>
    <w:basedOn w:val="Normal"/>
    <w:next w:val="Normal"/>
    <w:semiHidden/>
    <w:rsid w:val="008B6E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E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6EFF"/>
    <w:rPr>
      <w:rFonts w:ascii="Wingdings" w:hAnsi="Wingdings"/>
    </w:rPr>
  </w:style>
  <w:style w:type="paragraph" w:customStyle="1" w:styleId="TableHeading">
    <w:name w:val="Table Heading"/>
    <w:basedOn w:val="HeadingBase"/>
    <w:rsid w:val="008B6E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EFF"/>
    <w:rPr>
      <w:color w:val="0033CC"/>
      <w:u w:val="none"/>
    </w:rPr>
  </w:style>
  <w:style w:type="paragraph" w:customStyle="1" w:styleId="BodyTextRight">
    <w:name w:val="Body Text Right"/>
    <w:basedOn w:val="BodyText"/>
    <w:rsid w:val="008B6E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E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E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E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E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E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EFF"/>
    <w:rPr>
      <w:sz w:val="32"/>
    </w:rPr>
  </w:style>
  <w:style w:type="paragraph" w:customStyle="1" w:styleId="HeadingProcedure">
    <w:name w:val="Heading Procedure"/>
    <w:basedOn w:val="HeadingBase"/>
    <w:next w:val="Normal"/>
    <w:rsid w:val="008B6E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EFF"/>
    <w:pPr>
      <w:spacing w:before="60" w:after="60"/>
    </w:pPr>
  </w:style>
  <w:style w:type="paragraph" w:styleId="ListContinue">
    <w:name w:val="List Continue"/>
    <w:basedOn w:val="List"/>
    <w:rsid w:val="008B6EFF"/>
    <w:pPr>
      <w:ind w:firstLine="0"/>
    </w:pPr>
  </w:style>
  <w:style w:type="paragraph" w:customStyle="1" w:styleId="ListNote">
    <w:name w:val="List Note"/>
    <w:basedOn w:val="List"/>
    <w:rsid w:val="008B6E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E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E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EFF"/>
    <w:rPr>
      <w:rFonts w:ascii="Courier New" w:hAnsi="Courier New"/>
    </w:rPr>
  </w:style>
  <w:style w:type="paragraph" w:customStyle="1" w:styleId="NoteBullet">
    <w:name w:val="Note Bullet"/>
    <w:basedOn w:val="Note"/>
    <w:rsid w:val="008B6E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E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E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E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E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6E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E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EFF"/>
    <w:rPr>
      <w:b/>
      <w:smallCaps/>
    </w:rPr>
  </w:style>
  <w:style w:type="paragraph" w:customStyle="1" w:styleId="TableListNumber">
    <w:name w:val="Table List Number"/>
    <w:basedOn w:val="ListNumber"/>
    <w:rsid w:val="008B6E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E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EFF"/>
    <w:pPr>
      <w:numPr>
        <w:numId w:val="8"/>
      </w:numPr>
    </w:pPr>
  </w:style>
  <w:style w:type="paragraph" w:customStyle="1" w:styleId="ListAlpha2">
    <w:name w:val="List Alpha 2"/>
    <w:basedOn w:val="List2"/>
    <w:rsid w:val="008B6EFF"/>
    <w:pPr>
      <w:numPr>
        <w:numId w:val="7"/>
      </w:numPr>
    </w:pPr>
  </w:style>
  <w:style w:type="paragraph" w:styleId="List3">
    <w:name w:val="List 3"/>
    <w:basedOn w:val="BodyText"/>
    <w:rsid w:val="008B6E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E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E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E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E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6EFF"/>
    <w:pPr>
      <w:numPr>
        <w:numId w:val="3"/>
      </w:numPr>
    </w:pPr>
  </w:style>
  <w:style w:type="paragraph" w:styleId="ListContinue2">
    <w:name w:val="List Continue 2"/>
    <w:basedOn w:val="List2"/>
    <w:rsid w:val="008B6EFF"/>
    <w:pPr>
      <w:ind w:firstLine="0"/>
    </w:pPr>
  </w:style>
  <w:style w:type="paragraph" w:styleId="ListContinue3">
    <w:name w:val="List Continue 3"/>
    <w:basedOn w:val="List3"/>
    <w:rsid w:val="008B6EFF"/>
    <w:pPr>
      <w:ind w:left="1021" w:firstLine="0"/>
    </w:pPr>
  </w:style>
  <w:style w:type="paragraph" w:styleId="ListContinue4">
    <w:name w:val="List Continue 4"/>
    <w:basedOn w:val="List4"/>
    <w:rsid w:val="008B6EFF"/>
    <w:pPr>
      <w:ind w:firstLine="0"/>
    </w:pPr>
  </w:style>
  <w:style w:type="paragraph" w:styleId="ListContinue5">
    <w:name w:val="List Continue 5"/>
    <w:basedOn w:val="List5"/>
    <w:rsid w:val="008B6EFF"/>
    <w:pPr>
      <w:ind w:firstLine="0"/>
    </w:pPr>
  </w:style>
  <w:style w:type="paragraph" w:styleId="ListNumber3">
    <w:name w:val="List Number 3"/>
    <w:basedOn w:val="List3"/>
    <w:rsid w:val="008B6EFF"/>
    <w:pPr>
      <w:numPr>
        <w:numId w:val="4"/>
      </w:numPr>
    </w:pPr>
  </w:style>
  <w:style w:type="paragraph" w:styleId="ListNumber4">
    <w:name w:val="List Number 4"/>
    <w:basedOn w:val="List4"/>
    <w:rsid w:val="008B6EFF"/>
    <w:pPr>
      <w:numPr>
        <w:numId w:val="5"/>
      </w:numPr>
    </w:pPr>
  </w:style>
  <w:style w:type="paragraph" w:styleId="ListNumber5">
    <w:name w:val="List Number 5"/>
    <w:basedOn w:val="List5"/>
    <w:rsid w:val="008B6EFF"/>
    <w:pPr>
      <w:numPr>
        <w:numId w:val="6"/>
      </w:numPr>
    </w:pPr>
  </w:style>
  <w:style w:type="paragraph" w:styleId="BlockText">
    <w:name w:val="Block Text"/>
    <w:basedOn w:val="Normal"/>
    <w:rsid w:val="008B6E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E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EFF"/>
    <w:rPr>
      <w:sz w:val="16"/>
      <w:vertAlign w:val="superscript"/>
    </w:rPr>
  </w:style>
  <w:style w:type="character" w:customStyle="1" w:styleId="Symbols">
    <w:name w:val="Symbols"/>
    <w:basedOn w:val="DefaultParagraphFont"/>
    <w:rsid w:val="008B6EFF"/>
    <w:rPr>
      <w:rFonts w:ascii="Symbol" w:hAnsi="Symbol"/>
    </w:rPr>
  </w:style>
  <w:style w:type="character" w:customStyle="1" w:styleId="MenuOptions">
    <w:name w:val="Menu Options"/>
    <w:basedOn w:val="DefaultParagraphFont"/>
    <w:rsid w:val="008B6E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EFF"/>
    <w:rPr>
      <w:b/>
    </w:rPr>
  </w:style>
  <w:style w:type="character" w:customStyle="1" w:styleId="Underlined">
    <w:name w:val="Underlined"/>
    <w:basedOn w:val="DefaultParagraphFont"/>
    <w:rsid w:val="008B6EFF"/>
    <w:rPr>
      <w:u w:val="single"/>
    </w:rPr>
  </w:style>
  <w:style w:type="paragraph" w:customStyle="1" w:styleId="TableBodyTextRight">
    <w:name w:val="Table Body Text Right"/>
    <w:basedOn w:val="TableBodyText"/>
    <w:rsid w:val="008B6E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EFF"/>
    <w:rPr>
      <w:sz w:val="18"/>
    </w:rPr>
  </w:style>
  <w:style w:type="paragraph" w:customStyle="1" w:styleId="BodySmallRight">
    <w:name w:val="Body Small Right"/>
    <w:basedOn w:val="BodyTextRight"/>
    <w:rsid w:val="008B6EFF"/>
    <w:rPr>
      <w:sz w:val="18"/>
      <w:szCs w:val="18"/>
    </w:rPr>
  </w:style>
  <w:style w:type="paragraph" w:customStyle="1" w:styleId="MarginEdition">
    <w:name w:val="Margin Edition"/>
    <w:basedOn w:val="MarginNote"/>
    <w:rsid w:val="008B6E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EFF"/>
    <w:rPr>
      <w:sz w:val="2"/>
      <w:szCs w:val="2"/>
    </w:rPr>
  </w:style>
  <w:style w:type="character" w:customStyle="1" w:styleId="Small">
    <w:name w:val="Small"/>
    <w:basedOn w:val="DefaultParagraphFont"/>
    <w:rsid w:val="008B6EFF"/>
    <w:rPr>
      <w:sz w:val="16"/>
    </w:rPr>
  </w:style>
  <w:style w:type="paragraph" w:customStyle="1" w:styleId="WideTable">
    <w:name w:val="Wide Table"/>
    <w:basedOn w:val="Normal"/>
    <w:rsid w:val="008B6E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EFF"/>
  </w:style>
  <w:style w:type="paragraph" w:styleId="Quote">
    <w:name w:val="Quote"/>
    <w:basedOn w:val="Heading1"/>
    <w:link w:val="QuoteChar"/>
    <w:qFormat/>
    <w:rsid w:val="008B6E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E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EFF"/>
    <w:pPr>
      <w:pageBreakBefore/>
    </w:pPr>
  </w:style>
  <w:style w:type="paragraph" w:customStyle="1" w:styleId="Border">
    <w:name w:val="Border"/>
    <w:basedOn w:val="Normal"/>
    <w:qFormat/>
    <w:rsid w:val="008B6E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E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E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E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E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E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E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E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EFF"/>
    <w:rPr>
      <w:u w:val="single"/>
    </w:rPr>
  </w:style>
  <w:style w:type="character" w:customStyle="1" w:styleId="BoldandItalics">
    <w:name w:val="Bold and Italics"/>
    <w:qFormat/>
    <w:rsid w:val="008B6EFF"/>
    <w:rPr>
      <w:b/>
      <w:i/>
      <w:u w:val="none"/>
    </w:rPr>
  </w:style>
  <w:style w:type="paragraph" w:styleId="BalloonText">
    <w:name w:val="Balloon Text"/>
    <w:basedOn w:val="Normal"/>
    <w:link w:val="BalloonTextChar"/>
    <w:rsid w:val="008B6E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E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E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E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E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E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6E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39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2786</Characters>
  <Application>Microsoft Office Word</Application>
  <DocSecurity>0</DocSecurity>
  <Lines>96</Lines>
  <Paragraphs>59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LGACOR001 Work in local government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2021-02-10T07:31:00Z</dcterms:created>
  <dcterms:modified xsi:type="dcterms:W3CDTF">2021-02-10T07:31:00Z</dcterms:modified>
</cp:coreProperties>
</file>