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71D7" w:rsidP="001171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LGACOR001 Work in local government</w:t>
      </w:r>
      <w:r>
        <w:fldChar w:fldCharType="end"/>
      </w:r>
    </w:p>
    <w:p w:rsidR="001171D7" w:rsidP="001171D7">
      <w:pPr>
        <w:pStyle w:val="Version"/>
        <w:sectPr w:rsidSect="00BC61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61F7" w:rsidP="00BC61F7">
      <w:pPr>
        <w:pStyle w:val="SuperHeading"/>
      </w:pPr>
      <w:r w:rsidRPr="00BC61F7">
        <w:t>Assessment Requirements for LGACOR001 Work in local government</w:t>
      </w:r>
    </w:p>
    <w:p w:rsidR="00000000" w:rsidRPr="00BC61F7" w:rsidP="00BC61F7">
      <w:pPr>
        <w:pStyle w:val="Heading1"/>
      </w:pPr>
      <w:bookmarkStart w:id="1" w:name="O_1142909"/>
      <w:bookmarkEnd w:id="1"/>
      <w:r w:rsidRPr="00BC61F7">
        <w:t>Modification History</w:t>
      </w:r>
    </w:p>
    <w:p w:rsidR="00000000" w:rsidRPr="00BC61F7" w:rsidP="001171D7">
      <w:pPr>
        <w:pStyle w:val="BodyText"/>
      </w:pPr>
      <w:r w:rsidRPr="00BC61F7">
        <w:t>Not applicable.</w:t>
      </w:r>
    </w:p>
    <w:p w:rsidR="00000000" w:rsidRPr="00BC61F7" w:rsidP="00BC61F7">
      <w:pPr>
        <w:pStyle w:val="Heading1"/>
      </w:pPr>
      <w:bookmarkStart w:id="2" w:name="O_1142910"/>
      <w:bookmarkEnd w:id="2"/>
      <w:r w:rsidRPr="00BC61F7">
        <w:t>Performance Evidence</w:t>
      </w:r>
    </w:p>
    <w:p w:rsidR="00000000" w:rsidRPr="00BC61F7" w:rsidP="001171D7">
      <w:pPr>
        <w:pStyle w:val="BodyText"/>
      </w:pPr>
      <w:r w:rsidRPr="00BC61F7">
        <w:t>Evidence of the ability to complete tasks outlined in elements and performance criteria of this unit in the context of the job role, and:</w:t>
      </w:r>
    </w:p>
    <w:p w:rsidR="00000000" w:rsidRPr="00BC61F7" w:rsidP="00BC61F7">
      <w:pPr>
        <w:pStyle w:val="ListBullet"/>
      </w:pPr>
      <w:r w:rsidRPr="00BC61F7">
        <w:t>work in a local government role that involves each of the following on at least one occasion:</w:t>
      </w:r>
    </w:p>
    <w:p w:rsidR="00000000" w:rsidRPr="00BC61F7" w:rsidP="00BC61F7">
      <w:pPr>
        <w:pStyle w:val="ListBullet2"/>
      </w:pPr>
      <w:r w:rsidRPr="00BC61F7">
        <w:t>meeting code of conduc</w:t>
      </w:r>
      <w:r w:rsidRPr="00BC61F7">
        <w:t>t requirements</w:t>
      </w:r>
    </w:p>
    <w:p w:rsidR="00000000" w:rsidRPr="00BC61F7" w:rsidP="00BC61F7">
      <w:pPr>
        <w:pStyle w:val="ListBullet2"/>
      </w:pPr>
      <w:r w:rsidRPr="00BC61F7">
        <w:t>meeting legal and ethical responsibilities</w:t>
      </w:r>
    </w:p>
    <w:p w:rsidR="00000000" w:rsidRPr="00BC61F7" w:rsidP="00BC61F7">
      <w:pPr>
        <w:pStyle w:val="ListBullet2"/>
      </w:pPr>
      <w:r w:rsidRPr="00BC61F7">
        <w:t>meeting job role responsibilities</w:t>
      </w:r>
    </w:p>
    <w:p w:rsidR="00000000" w:rsidRPr="00BC61F7" w:rsidP="00BC61F7">
      <w:pPr>
        <w:pStyle w:val="ListBullet2"/>
      </w:pPr>
      <w:r w:rsidRPr="00BC61F7">
        <w:t>following organisational policies and procedures</w:t>
      </w:r>
    </w:p>
    <w:p w:rsidR="00000000" w:rsidRPr="00BC61F7" w:rsidP="00BC61F7">
      <w:pPr>
        <w:pStyle w:val="ListBullet2"/>
      </w:pPr>
      <w:r w:rsidRPr="00BC61F7">
        <w:t>working with others</w:t>
      </w:r>
    </w:p>
    <w:p w:rsidR="00000000" w:rsidRPr="00BC61F7" w:rsidP="00BC61F7">
      <w:pPr>
        <w:pStyle w:val="ListBullet2"/>
      </w:pPr>
      <w:r w:rsidRPr="00BC61F7">
        <w:t>discussing work performance and career goals.</w:t>
      </w:r>
    </w:p>
    <w:p w:rsidR="00000000" w:rsidRPr="00BC61F7" w:rsidP="00BC61F7">
      <w:pPr>
        <w:pStyle w:val="AllowPageBreak"/>
      </w:pPr>
    </w:p>
    <w:p w:rsidR="00000000" w:rsidRPr="00BC61F7" w:rsidP="00BC61F7">
      <w:pPr>
        <w:pStyle w:val="Heading1"/>
      </w:pPr>
      <w:bookmarkStart w:id="3" w:name="O_1142911"/>
      <w:bookmarkEnd w:id="3"/>
      <w:r w:rsidRPr="00BC61F7">
        <w:t>Knowledge Evidence</w:t>
      </w:r>
    </w:p>
    <w:p w:rsidR="00000000" w:rsidRPr="00BC61F7" w:rsidP="001171D7">
      <w:pPr>
        <w:pStyle w:val="BodyText"/>
      </w:pPr>
      <w:r w:rsidRPr="00BC61F7">
        <w:t>Demonstrated knowledge required to complete the tasks outlined in elements and performance criteria of this unit:</w:t>
      </w:r>
    </w:p>
    <w:p w:rsidR="00000000" w:rsidRPr="00BC61F7" w:rsidP="00BC61F7">
      <w:pPr>
        <w:pStyle w:val="ListBullet"/>
      </w:pPr>
      <w:r w:rsidRPr="00BC61F7">
        <w:t>organisational policies and procedures applicable to working in local government and job role</w:t>
      </w:r>
    </w:p>
    <w:p w:rsidR="00000000" w:rsidRPr="00BC61F7" w:rsidP="00BC61F7">
      <w:pPr>
        <w:pStyle w:val="ListBullet"/>
      </w:pPr>
      <w:r w:rsidRPr="00BC61F7">
        <w:t>legislated functions and powers of local govern</w:t>
      </w:r>
      <w:r w:rsidRPr="00BC61F7">
        <w:t>ment applicable to job role</w:t>
      </w:r>
    </w:p>
    <w:p w:rsidR="00000000" w:rsidRPr="00BC61F7" w:rsidP="00BC61F7">
      <w:pPr>
        <w:pStyle w:val="ListBullet"/>
      </w:pPr>
      <w:r w:rsidRPr="00BC61F7">
        <w:t>local government context:</w:t>
      </w:r>
    </w:p>
    <w:p w:rsidR="00000000" w:rsidRPr="00BC61F7" w:rsidP="00BC61F7">
      <w:pPr>
        <w:pStyle w:val="ListBullet2"/>
      </w:pPr>
      <w:r w:rsidRPr="00BC61F7">
        <w:t>structure of government within Australia</w:t>
      </w:r>
    </w:p>
    <w:p w:rsidR="00000000" w:rsidRPr="00BC61F7" w:rsidP="00BC61F7">
      <w:pPr>
        <w:pStyle w:val="ListBullet2"/>
      </w:pPr>
      <w:r w:rsidRPr="00BC61F7">
        <w:t>local government function, boundaries, services, facilities and activities</w:t>
      </w:r>
    </w:p>
    <w:p w:rsidR="00000000" w:rsidRPr="00BC61F7" w:rsidP="00BC61F7">
      <w:pPr>
        <w:pStyle w:val="ListBullet2"/>
      </w:pPr>
      <w:r w:rsidRPr="00BC61F7">
        <w:t>separation of powers</w:t>
      </w:r>
    </w:p>
    <w:p w:rsidR="00000000" w:rsidRPr="00BC61F7" w:rsidP="00BC61F7">
      <w:pPr>
        <w:pStyle w:val="ListBullet2"/>
      </w:pPr>
      <w:r w:rsidRPr="00BC61F7">
        <w:t>roles and responsibilities of elected members and the election p</w:t>
      </w:r>
      <w:r w:rsidRPr="00BC61F7">
        <w:t>rocess</w:t>
      </w:r>
    </w:p>
    <w:p w:rsidR="00000000" w:rsidRPr="00BC61F7" w:rsidP="00BC61F7">
      <w:pPr>
        <w:pStyle w:val="ListBullet2"/>
      </w:pPr>
      <w:r w:rsidRPr="00BC61F7">
        <w:t>roles and responsibilities of local government employees</w:t>
      </w:r>
    </w:p>
    <w:p w:rsidR="00000000" w:rsidRPr="00BC61F7" w:rsidP="00BC61F7">
      <w:pPr>
        <w:pStyle w:val="ListBullet2"/>
      </w:pPr>
      <w:r w:rsidRPr="00BC61F7">
        <w:t>local government regulatory and compliance environment</w:t>
      </w:r>
    </w:p>
    <w:p w:rsidR="00000000" w:rsidRPr="00BC61F7" w:rsidP="00BC61F7">
      <w:pPr>
        <w:pStyle w:val="ListBullet2"/>
      </w:pPr>
      <w:r w:rsidRPr="00BC61F7">
        <w:t xml:space="preserve">community impact of local government </w:t>
      </w:r>
    </w:p>
    <w:p w:rsidR="00000000" w:rsidRPr="00BC61F7" w:rsidP="00BC61F7">
      <w:pPr>
        <w:pStyle w:val="ListBullet2"/>
      </w:pPr>
      <w:r w:rsidRPr="00BC61F7">
        <w:t>local government communication protocols</w:t>
      </w:r>
    </w:p>
    <w:p w:rsidR="00000000" w:rsidRPr="00BC61F7" w:rsidP="00BC61F7">
      <w:pPr>
        <w:pStyle w:val="ListBullet"/>
      </w:pPr>
      <w:r w:rsidRPr="00BC61F7">
        <w:t>legal and ethical responsibilities relevant to job role a</w:t>
      </w:r>
      <w:r w:rsidRPr="00BC61F7">
        <w:t>nd consequences of non-compliance</w:t>
      </w:r>
    </w:p>
    <w:p w:rsidR="00000000" w:rsidRPr="00BC61F7" w:rsidP="00BC61F7">
      <w:pPr>
        <w:pStyle w:val="ListBullet"/>
      </w:pPr>
      <w:r w:rsidRPr="00BC61F7">
        <w:t>requirements for communicating and working with elected members</w:t>
      </w:r>
    </w:p>
    <w:p w:rsidR="00000000" w:rsidRPr="00BC61F7" w:rsidP="00BC61F7">
      <w:pPr>
        <w:pStyle w:val="ListBullet"/>
      </w:pPr>
      <w:r w:rsidRPr="00BC61F7">
        <w:t>organisational structure</w:t>
      </w:r>
    </w:p>
    <w:p w:rsidR="00000000" w:rsidRPr="00BC61F7" w:rsidP="00BC61F7">
      <w:pPr>
        <w:pStyle w:val="ListBullet"/>
      </w:pPr>
      <w:r w:rsidRPr="00BC61F7">
        <w:t xml:space="preserve">job expectations: </w:t>
      </w:r>
    </w:p>
    <w:p w:rsidR="00000000" w:rsidRPr="00BC61F7" w:rsidP="00BC61F7">
      <w:pPr>
        <w:pStyle w:val="ListBullet2"/>
      </w:pPr>
      <w:r w:rsidRPr="00BC61F7">
        <w:t>job role and function</w:t>
      </w:r>
    </w:p>
    <w:p w:rsidR="00000000" w:rsidRPr="00BC61F7" w:rsidP="00BC61F7">
      <w:pPr>
        <w:pStyle w:val="ListBullet2"/>
      </w:pPr>
      <w:r w:rsidRPr="00BC61F7">
        <w:t>scope of responsibilities</w:t>
      </w:r>
    </w:p>
    <w:p w:rsidR="00000000" w:rsidRPr="00BC61F7" w:rsidP="00BC61F7">
      <w:pPr>
        <w:pStyle w:val="ListBullet2"/>
      </w:pPr>
      <w:r w:rsidRPr="00BC61F7">
        <w:t>communication channels</w:t>
      </w:r>
    </w:p>
    <w:p w:rsidR="00000000" w:rsidRPr="00BC61F7" w:rsidP="00BC61F7">
      <w:pPr>
        <w:pStyle w:val="ListBullet2"/>
      </w:pPr>
      <w:r w:rsidRPr="00BC61F7">
        <w:t>community expectations</w:t>
      </w:r>
    </w:p>
    <w:p w:rsidR="00000000" w:rsidRPr="00BC61F7" w:rsidP="00BC61F7">
      <w:pPr>
        <w:pStyle w:val="ListBullet2"/>
      </w:pPr>
      <w:r w:rsidRPr="00BC61F7">
        <w:t>limits of delegated authority</w:t>
      </w:r>
    </w:p>
    <w:p w:rsidR="00000000" w:rsidRPr="00BC61F7" w:rsidP="00BC61F7">
      <w:pPr>
        <w:pStyle w:val="ListBullet2"/>
      </w:pPr>
      <w:r w:rsidRPr="00BC61F7">
        <w:t>work quality</w:t>
      </w:r>
    </w:p>
    <w:p w:rsidR="00000000" w:rsidRPr="00BC61F7" w:rsidP="00BC61F7">
      <w:pPr>
        <w:pStyle w:val="ListBullet2"/>
      </w:pPr>
      <w:r w:rsidRPr="00BC61F7">
        <w:t>customer service</w:t>
      </w:r>
    </w:p>
    <w:p w:rsidR="00000000" w:rsidRPr="00BC61F7" w:rsidP="00BC61F7">
      <w:pPr>
        <w:pStyle w:val="ListBullet2"/>
      </w:pPr>
      <w:r w:rsidRPr="00BC61F7">
        <w:t>public responsibility</w:t>
      </w:r>
    </w:p>
    <w:p w:rsidR="00000000" w:rsidRPr="00BC61F7" w:rsidP="00BC61F7">
      <w:pPr>
        <w:pStyle w:val="ListBullet2"/>
      </w:pPr>
      <w:r w:rsidRPr="00BC61F7">
        <w:t>resource use</w:t>
      </w:r>
    </w:p>
    <w:p w:rsidR="00000000" w:rsidRPr="00BC61F7" w:rsidP="00BC61F7">
      <w:pPr>
        <w:pStyle w:val="ListBullet2"/>
      </w:pPr>
      <w:r w:rsidRPr="00BC61F7">
        <w:t>public safety</w:t>
      </w:r>
    </w:p>
    <w:p w:rsidR="00000000" w:rsidRPr="00BC61F7" w:rsidP="00BC61F7">
      <w:pPr>
        <w:pStyle w:val="ListBullet"/>
      </w:pPr>
      <w:r w:rsidRPr="00BC61F7">
        <w:t>types of professional development opportunities for the role</w:t>
      </w:r>
    </w:p>
    <w:p w:rsidR="00000000" w:rsidRPr="00BC61F7" w:rsidP="00BC61F7">
      <w:pPr>
        <w:pStyle w:val="ListBullet"/>
      </w:pPr>
      <w:r w:rsidRPr="00BC61F7">
        <w:t>types and methods of communication:</w:t>
      </w:r>
    </w:p>
    <w:p w:rsidR="00000000" w:rsidRPr="00BC61F7" w:rsidP="00BC61F7">
      <w:pPr>
        <w:pStyle w:val="ListBullet2"/>
      </w:pPr>
      <w:r w:rsidRPr="00BC61F7">
        <w:t>verbal, non-verbal and written</w:t>
      </w:r>
    </w:p>
    <w:p w:rsidR="00000000" w:rsidRPr="00BC61F7" w:rsidP="00BC61F7">
      <w:pPr>
        <w:pStyle w:val="ListBullet2"/>
      </w:pPr>
      <w:r w:rsidRPr="00BC61F7">
        <w:t>giving and receiving feedback</w:t>
      </w:r>
    </w:p>
    <w:p w:rsidR="00000000" w:rsidRPr="00BC61F7" w:rsidP="00BC61F7">
      <w:pPr>
        <w:pStyle w:val="ListBullet2"/>
      </w:pPr>
      <w:r w:rsidRPr="00BC61F7">
        <w:t>conflict resolution.</w:t>
      </w:r>
    </w:p>
    <w:p w:rsidR="00000000" w:rsidRPr="00BC61F7" w:rsidP="00BC61F7">
      <w:pPr>
        <w:pStyle w:val="AllowPageBreak"/>
      </w:pPr>
    </w:p>
    <w:p w:rsidR="00000000" w:rsidRPr="00BC61F7" w:rsidP="00BC61F7">
      <w:pPr>
        <w:pStyle w:val="Heading1"/>
      </w:pPr>
      <w:bookmarkStart w:id="4" w:name="O_1142912"/>
      <w:bookmarkEnd w:id="4"/>
      <w:r w:rsidRPr="00BC61F7">
        <w:t>Assessment Conditions</w:t>
      </w:r>
    </w:p>
    <w:p w:rsidR="00000000" w:rsidRPr="00BC61F7" w:rsidP="001171D7">
      <w:pPr>
        <w:pStyle w:val="BodyText"/>
      </w:pPr>
      <w:r w:rsidRPr="00BC61F7">
        <w:t>Skills must be demonstrated in the workplace or in a simulated work environment that reflects workplace conditions in a local government environment.</w:t>
      </w:r>
    </w:p>
    <w:p w:rsidR="00000000" w:rsidRPr="00BC61F7" w:rsidP="001171D7">
      <w:pPr>
        <w:pStyle w:val="BodyText"/>
      </w:pPr>
      <w:r w:rsidRPr="00BC61F7">
        <w:t>Assessment mu</w:t>
      </w:r>
      <w:r w:rsidRPr="00BC61F7">
        <w:t>st ensure access to:</w:t>
      </w:r>
    </w:p>
    <w:p w:rsidR="00000000" w:rsidRPr="00BC61F7" w:rsidP="00BC61F7">
      <w:pPr>
        <w:pStyle w:val="ListBullet"/>
      </w:pPr>
      <w:r w:rsidRPr="00BC61F7">
        <w:t>plain English information about legal and ethical responsibilities applicable to job role</w:t>
      </w:r>
    </w:p>
    <w:p w:rsidR="00000000" w:rsidRPr="00BC61F7" w:rsidP="00BC61F7">
      <w:pPr>
        <w:pStyle w:val="ListBullet"/>
      </w:pPr>
      <w:r w:rsidRPr="00BC61F7">
        <w:t>organisational policies and procedures applicable to job role</w:t>
      </w:r>
    </w:p>
    <w:p w:rsidR="00000000" w:rsidRPr="00BC61F7" w:rsidP="00BC61F7">
      <w:pPr>
        <w:pStyle w:val="ListBullet"/>
      </w:pPr>
      <w:r w:rsidRPr="00BC61F7">
        <w:t>code of conduct applicable to job role.</w:t>
      </w:r>
    </w:p>
    <w:p w:rsidR="00000000" w:rsidRPr="00BC61F7" w:rsidP="00BC61F7">
      <w:pPr>
        <w:pStyle w:val="BodyText"/>
      </w:pPr>
    </w:p>
    <w:p w:rsidR="001171D7" w:rsidP="001171D7">
      <w:pPr>
        <w:pStyle w:val="BodyText"/>
      </w:pPr>
      <w:r w:rsidRPr="00BC61F7">
        <w:t xml:space="preserve">Assessors must satisfy the Standards for </w:t>
      </w:r>
      <w:r w:rsidRPr="00BC61F7">
        <w:t>Registered Training Organisations</w:t>
      </w:r>
      <w:r>
        <w:t>’</w:t>
      </w:r>
      <w:r w:rsidRPr="00BC61F7">
        <w:t xml:space="preserve"> requirements for assessors.</w:t>
      </w:r>
    </w:p>
    <w:p w:rsidR="00000000" w:rsidRPr="00BC61F7" w:rsidP="00BC61F7">
      <w:pPr>
        <w:pStyle w:val="Heading1"/>
      </w:pPr>
      <w:bookmarkStart w:id="5" w:name="O_1142915"/>
      <w:bookmarkEnd w:id="5"/>
      <w:r w:rsidRPr="00BC61F7">
        <w:t>Links</w:t>
      </w:r>
    </w:p>
    <w:p w:rsidR="00000000" w:rsidRPr="00BC61F7" w:rsidP="001171D7">
      <w:pPr>
        <w:pStyle w:val="BodyText"/>
      </w:pPr>
      <w:r w:rsidRPr="00BC61F7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AA5974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BC61F7" w:rsidP="00BC61F7"/>
    <w:sectPr w:rsidSect="00BC61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1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1F7" w:rsidRPr="001171D7" w:rsidP="001171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1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1D7" w:rsidP="00BC61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71D7" w:rsidP="00BC61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171D7" w:rsidP="00BC61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1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1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61F7" w:rsidRPr="001171D7" w:rsidP="001171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1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1D7" w:rsidRPr="002D2AF8" w:rsidP="00BC61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LGACOR001 Work in local government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1171D7" w:rsidP="00BC61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02AF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FE61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7A65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1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61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61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61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61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61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61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61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61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61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61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61F7"/>
  </w:style>
  <w:style w:type="character" w:customStyle="1" w:styleId="Heading1Char">
    <w:name w:val="Heading 1 Char"/>
    <w:basedOn w:val="DefaultParagraphFont"/>
    <w:link w:val="Heading1"/>
    <w:rsid w:val="00BC61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61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61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61F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C61F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61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61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61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61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61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61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61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61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61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61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61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61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61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61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61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61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61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61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61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61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61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61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61F7"/>
    <w:rPr>
      <w:b/>
      <w:spacing w:val="0"/>
    </w:rPr>
  </w:style>
  <w:style w:type="paragraph" w:customStyle="1" w:styleId="SuperTitle">
    <w:name w:val="SuperTitle"/>
    <w:basedOn w:val="Title"/>
    <w:rsid w:val="00BC61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61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61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61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61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61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61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61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61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61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61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61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61F7"/>
    <w:rPr>
      <w:i/>
    </w:rPr>
  </w:style>
  <w:style w:type="paragraph" w:styleId="Caption">
    <w:name w:val="caption"/>
    <w:basedOn w:val="BodyText"/>
    <w:next w:val="Normal"/>
    <w:qFormat/>
    <w:rsid w:val="00BC61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61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61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61F7"/>
  </w:style>
  <w:style w:type="paragraph" w:styleId="TableofFigures">
    <w:name w:val="table of figures"/>
    <w:basedOn w:val="Normal"/>
    <w:next w:val="Normal"/>
    <w:semiHidden/>
    <w:rsid w:val="00BC61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61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61F7"/>
    <w:rPr>
      <w:rFonts w:ascii="Wingdings" w:hAnsi="Wingdings"/>
    </w:rPr>
  </w:style>
  <w:style w:type="paragraph" w:customStyle="1" w:styleId="TableHeading">
    <w:name w:val="Table Heading"/>
    <w:basedOn w:val="HeadingBase"/>
    <w:rsid w:val="00BC61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61F7"/>
    <w:rPr>
      <w:color w:val="0033CC"/>
      <w:u w:val="none"/>
    </w:rPr>
  </w:style>
  <w:style w:type="paragraph" w:customStyle="1" w:styleId="BodyTextRight">
    <w:name w:val="Body Text Right"/>
    <w:basedOn w:val="BodyText"/>
    <w:rsid w:val="00BC61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61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61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61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61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61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61F7"/>
    <w:rPr>
      <w:sz w:val="32"/>
    </w:rPr>
  </w:style>
  <w:style w:type="paragraph" w:customStyle="1" w:styleId="HeadingProcedure">
    <w:name w:val="Heading Procedure"/>
    <w:basedOn w:val="HeadingBase"/>
    <w:next w:val="Normal"/>
    <w:rsid w:val="00BC61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61F7"/>
    <w:pPr>
      <w:spacing w:before="60" w:after="60"/>
    </w:pPr>
  </w:style>
  <w:style w:type="paragraph" w:styleId="ListContinue">
    <w:name w:val="List Continue"/>
    <w:basedOn w:val="List"/>
    <w:rsid w:val="00BC61F7"/>
    <w:pPr>
      <w:ind w:firstLine="0"/>
    </w:pPr>
  </w:style>
  <w:style w:type="paragraph" w:customStyle="1" w:styleId="ListNote">
    <w:name w:val="List Note"/>
    <w:basedOn w:val="List"/>
    <w:rsid w:val="00BC61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61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61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61F7"/>
    <w:rPr>
      <w:rFonts w:ascii="Courier New" w:hAnsi="Courier New"/>
    </w:rPr>
  </w:style>
  <w:style w:type="paragraph" w:customStyle="1" w:styleId="NoteBullet">
    <w:name w:val="Note Bullet"/>
    <w:basedOn w:val="Note"/>
    <w:rsid w:val="00BC61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61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61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61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61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61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61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61F7"/>
    <w:rPr>
      <w:b/>
      <w:smallCaps/>
    </w:rPr>
  </w:style>
  <w:style w:type="paragraph" w:customStyle="1" w:styleId="TableListNumber">
    <w:name w:val="Table List Number"/>
    <w:basedOn w:val="ListNumber"/>
    <w:rsid w:val="00BC61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61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61F7"/>
    <w:pPr>
      <w:numPr>
        <w:numId w:val="9"/>
      </w:numPr>
    </w:pPr>
  </w:style>
  <w:style w:type="paragraph" w:customStyle="1" w:styleId="ListAlpha2">
    <w:name w:val="List Alpha 2"/>
    <w:basedOn w:val="List2"/>
    <w:rsid w:val="00BC61F7"/>
    <w:pPr>
      <w:numPr>
        <w:numId w:val="8"/>
      </w:numPr>
    </w:pPr>
  </w:style>
  <w:style w:type="paragraph" w:styleId="List2">
    <w:name w:val="List 2"/>
    <w:basedOn w:val="BodyText"/>
    <w:rsid w:val="00BC61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61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61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61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61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61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61F7"/>
    <w:pPr>
      <w:numPr>
        <w:numId w:val="4"/>
      </w:numPr>
    </w:pPr>
  </w:style>
  <w:style w:type="paragraph" w:styleId="ListContinue2">
    <w:name w:val="List Continue 2"/>
    <w:basedOn w:val="List2"/>
    <w:rsid w:val="00BC61F7"/>
    <w:pPr>
      <w:ind w:firstLine="0"/>
    </w:pPr>
  </w:style>
  <w:style w:type="paragraph" w:styleId="ListContinue3">
    <w:name w:val="List Continue 3"/>
    <w:basedOn w:val="List3"/>
    <w:rsid w:val="00BC61F7"/>
    <w:pPr>
      <w:ind w:left="1021" w:firstLine="0"/>
    </w:pPr>
  </w:style>
  <w:style w:type="paragraph" w:styleId="ListContinue4">
    <w:name w:val="List Continue 4"/>
    <w:basedOn w:val="List4"/>
    <w:rsid w:val="00BC61F7"/>
    <w:pPr>
      <w:ind w:firstLine="0"/>
    </w:pPr>
  </w:style>
  <w:style w:type="paragraph" w:styleId="ListContinue5">
    <w:name w:val="List Continue 5"/>
    <w:basedOn w:val="List5"/>
    <w:rsid w:val="00BC61F7"/>
    <w:pPr>
      <w:ind w:firstLine="0"/>
    </w:pPr>
  </w:style>
  <w:style w:type="paragraph" w:styleId="ListNumber3">
    <w:name w:val="List Number 3"/>
    <w:basedOn w:val="List3"/>
    <w:rsid w:val="00BC61F7"/>
    <w:pPr>
      <w:numPr>
        <w:numId w:val="5"/>
      </w:numPr>
    </w:pPr>
  </w:style>
  <w:style w:type="paragraph" w:styleId="ListNumber4">
    <w:name w:val="List Number 4"/>
    <w:basedOn w:val="List4"/>
    <w:rsid w:val="00BC61F7"/>
    <w:pPr>
      <w:numPr>
        <w:numId w:val="6"/>
      </w:numPr>
    </w:pPr>
  </w:style>
  <w:style w:type="paragraph" w:styleId="ListNumber5">
    <w:name w:val="List Number 5"/>
    <w:basedOn w:val="List5"/>
    <w:rsid w:val="00BC61F7"/>
    <w:pPr>
      <w:numPr>
        <w:numId w:val="7"/>
      </w:numPr>
    </w:pPr>
  </w:style>
  <w:style w:type="paragraph" w:styleId="BlockText">
    <w:name w:val="Block Text"/>
    <w:basedOn w:val="Normal"/>
    <w:rsid w:val="00BC61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61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61F7"/>
    <w:rPr>
      <w:sz w:val="16"/>
      <w:vertAlign w:val="superscript"/>
    </w:rPr>
  </w:style>
  <w:style w:type="character" w:customStyle="1" w:styleId="Symbols">
    <w:name w:val="Symbols"/>
    <w:basedOn w:val="DefaultParagraphFont"/>
    <w:rsid w:val="00BC61F7"/>
    <w:rPr>
      <w:rFonts w:ascii="Symbol" w:hAnsi="Symbol"/>
    </w:rPr>
  </w:style>
  <w:style w:type="character" w:customStyle="1" w:styleId="MenuOptions">
    <w:name w:val="Menu Options"/>
    <w:basedOn w:val="DefaultParagraphFont"/>
    <w:rsid w:val="00BC61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61F7"/>
    <w:rPr>
      <w:b/>
    </w:rPr>
  </w:style>
  <w:style w:type="character" w:customStyle="1" w:styleId="Underlined">
    <w:name w:val="Underlined"/>
    <w:basedOn w:val="DefaultParagraphFont"/>
    <w:rsid w:val="00BC61F7"/>
    <w:rPr>
      <w:u w:val="single"/>
    </w:rPr>
  </w:style>
  <w:style w:type="paragraph" w:customStyle="1" w:styleId="TableBodyTextRight">
    <w:name w:val="Table Body Text Right"/>
    <w:basedOn w:val="TableBodyText"/>
    <w:rsid w:val="00BC61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61F7"/>
    <w:rPr>
      <w:sz w:val="18"/>
    </w:rPr>
  </w:style>
  <w:style w:type="paragraph" w:customStyle="1" w:styleId="BodySmallRight">
    <w:name w:val="Body Small Right"/>
    <w:basedOn w:val="BodyTextRight"/>
    <w:rsid w:val="00BC61F7"/>
    <w:rPr>
      <w:sz w:val="18"/>
      <w:szCs w:val="18"/>
    </w:rPr>
  </w:style>
  <w:style w:type="paragraph" w:customStyle="1" w:styleId="MarginEdition">
    <w:name w:val="Margin Edition"/>
    <w:basedOn w:val="MarginNote"/>
    <w:rsid w:val="00BC61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61F7"/>
    <w:rPr>
      <w:sz w:val="2"/>
      <w:szCs w:val="2"/>
    </w:rPr>
  </w:style>
  <w:style w:type="character" w:customStyle="1" w:styleId="Small">
    <w:name w:val="Small"/>
    <w:basedOn w:val="DefaultParagraphFont"/>
    <w:rsid w:val="00BC61F7"/>
    <w:rPr>
      <w:sz w:val="16"/>
    </w:rPr>
  </w:style>
  <w:style w:type="paragraph" w:customStyle="1" w:styleId="WideTable">
    <w:name w:val="Wide Table"/>
    <w:basedOn w:val="Normal"/>
    <w:rsid w:val="00BC61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61F7"/>
  </w:style>
  <w:style w:type="paragraph" w:styleId="Quote">
    <w:name w:val="Quote"/>
    <w:basedOn w:val="Heading1"/>
    <w:link w:val="QuoteChar"/>
    <w:qFormat/>
    <w:rsid w:val="00BC61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61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61F7"/>
    <w:pPr>
      <w:pageBreakBefore/>
    </w:pPr>
  </w:style>
  <w:style w:type="paragraph" w:customStyle="1" w:styleId="Border">
    <w:name w:val="Border"/>
    <w:basedOn w:val="Normal"/>
    <w:qFormat/>
    <w:rsid w:val="00BC61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61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1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1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61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61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61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61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61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61F7"/>
    <w:rPr>
      <w:u w:val="single"/>
    </w:rPr>
  </w:style>
  <w:style w:type="character" w:customStyle="1" w:styleId="BoldandItalics">
    <w:name w:val="Bold and Italics"/>
    <w:qFormat/>
    <w:rsid w:val="00BC61F7"/>
    <w:rPr>
      <w:b/>
      <w:i/>
      <w:u w:val="none"/>
    </w:rPr>
  </w:style>
  <w:style w:type="paragraph" w:styleId="BalloonText">
    <w:name w:val="Balloon Text"/>
    <w:basedOn w:val="Normal"/>
    <w:link w:val="BalloonTextChar"/>
    <w:rsid w:val="00BC61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61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61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61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61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61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61F7"/>
    <w:pPr>
      <w:spacing w:before="0" w:after="0"/>
    </w:pPr>
  </w:style>
  <w:style w:type="paragraph" w:customStyle="1" w:styleId="BodyTextBold">
    <w:name w:val="Body Text Bold"/>
    <w:basedOn w:val="BodyText"/>
    <w:qFormat/>
    <w:rsid w:val="00BC61F7"/>
    <w:rPr>
      <w:b/>
    </w:rPr>
  </w:style>
  <w:style w:type="character" w:styleId="Hyperlink">
    <w:name w:val="Hyperlink"/>
    <w:basedOn w:val="DefaultParagraphFont"/>
    <w:uiPriority w:val="99"/>
    <w:unhideWhenUsed/>
    <w:rsid w:val="001171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2433</Characters>
  <Application>Microsoft Office Word</Application>
  <DocSecurity>0</DocSecurity>
  <Lines>76</Lines>
  <Paragraphs>64</Paragraphs>
  <ScaleCrop>false</ScaleCrop>
  <Company>Author-it Software Corporation Ltd.</Company>
  <LinksUpToDate>false</LinksUpToDate>
  <CharactersWithSpaces>2723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LGACOR001 Work in local government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2021-02-10T07:29:00Z</dcterms:created>
  <dcterms:modified xsi:type="dcterms:W3CDTF">2021-02-10T07:29:00Z</dcterms:modified>
</cp:coreProperties>
</file>