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407" w:rsidP="00800407">
      <w:pPr>
        <w:pStyle w:val="Title"/>
      </w:pPr>
      <w:r>
        <w:fldChar w:fldCharType="begin"/>
      </w:r>
      <w:r>
        <w:instrText xml:space="preserve"> TITLE   \* MERGEFORMAT </w:instrText>
      </w:r>
      <w:r>
        <w:fldChar w:fldCharType="separate"/>
      </w:r>
      <w:r>
        <w:t>ICTWOR3028A Organise resources</w:t>
      </w:r>
      <w:r>
        <w:fldChar w:fldCharType="end"/>
      </w:r>
    </w:p>
    <w:p w:rsidR="00800407" w:rsidP="00800407">
      <w:pPr>
        <w:pStyle w:val="Version"/>
        <w:sectPr w:rsidSect="00482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09" w:rsidP="00482F09">
      <w:pPr>
        <w:pStyle w:val="SuperHeading"/>
      </w:pPr>
      <w:r w:rsidRPr="00482F09">
        <w:t>ICTWOR3028A Organise resources</w:t>
      </w:r>
    </w:p>
    <w:p w:rsidR="00000000" w:rsidRPr="00482F09" w:rsidP="00482F09">
      <w:pPr>
        <w:pStyle w:val="Heading1"/>
      </w:pPr>
      <w:bookmarkStart w:id="1" w:name="O_271958"/>
      <w:bookmarkEnd w:id="1"/>
      <w:r w:rsidRPr="00482F09">
        <w:t>Modification History</w:t>
      </w:r>
    </w:p>
    <w:p w:rsidR="00000000" w:rsidRPr="00482F09" w:rsidP="00482F09">
      <w:pPr>
        <w:pStyle w:val="BodyText"/>
      </w:pPr>
      <w:r w:rsidRPr="00482F09">
        <w:t>Not Applicable</w:t>
      </w:r>
    </w:p>
    <w:p w:rsidR="00000000" w:rsidRPr="00482F09" w:rsidP="00482F09">
      <w:pPr>
        <w:pStyle w:val="AllowPageBreak"/>
      </w:pPr>
    </w:p>
    <w:p w:rsidR="00000000" w:rsidRPr="00482F09" w:rsidP="00482F09">
      <w:pPr>
        <w:pStyle w:val="Heading1"/>
      </w:pPr>
      <w:bookmarkStart w:id="2" w:name="O_210144"/>
      <w:bookmarkEnd w:id="2"/>
      <w:r w:rsidRPr="00482F09">
        <w:t>Unit Descriptor</w:t>
      </w:r>
    </w:p>
    <w:tbl>
      <w:tblPr>
        <w:tblW w:w="0" w:type="auto"/>
        <w:tblLayout w:type="fixed"/>
        <w:tblCellMar>
          <w:left w:w="62" w:type="dxa"/>
          <w:right w:w="62" w:type="dxa"/>
        </w:tblCellMar>
        <w:tblLook w:val="0000"/>
      </w:tblPr>
      <w:tblGrid>
        <w:gridCol w:w="2652"/>
        <w:gridCol w:w="5870"/>
      </w:tblGrid>
      <w:tr w:rsidTr="00800407">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This unit describes the performance outcomes, skills and knowledge required to organise resources for a telecommunicatio</w:t>
            </w:r>
            <w:r w:rsidRPr="00482F09">
              <w:t>ns project in a customer environment. It involves preparing and evaluating tenders, organising equipment and labour resources and customer training.</w:t>
            </w:r>
          </w:p>
          <w:p w:rsidR="00000000" w:rsidRPr="00482F09" w:rsidP="00482F09">
            <w:pPr>
              <w:pStyle w:val="BodyText"/>
            </w:pPr>
          </w:p>
          <w:p w:rsidR="00000000" w:rsidRPr="00482F09" w:rsidP="00482F09">
            <w:pPr>
              <w:pStyle w:val="BodyText"/>
            </w:pPr>
            <w:r w:rsidRPr="00482F09">
              <w:t>No licensing, legislative, regulatory or certification requirements apply to this unit at the time of endo</w:t>
            </w:r>
            <w:r w:rsidRPr="00482F09">
              <w:t>rsement but users should confirm requirements with the relevant federal, state or territory authority.</w:t>
            </w:r>
          </w:p>
        </w:tc>
      </w:tr>
    </w:tbl>
    <w:p w:rsidR="00800407" w:rsidP="00482F09">
      <w:pPr>
        <w:pStyle w:val="BodyText"/>
      </w:pPr>
    </w:p>
    <w:p w:rsidR="00800407" w:rsidP="00482F09">
      <w:pPr>
        <w:pStyle w:val="BodyText"/>
      </w:pPr>
    </w:p>
    <w:p w:rsidR="00000000" w:rsidRPr="00482F09" w:rsidP="00482F09">
      <w:pPr>
        <w:pStyle w:val="Heading1"/>
      </w:pPr>
      <w:bookmarkStart w:id="3" w:name="O_210148"/>
      <w:bookmarkEnd w:id="3"/>
      <w:r w:rsidRPr="00482F09">
        <w:t>Application of the Unit</w:t>
      </w:r>
    </w:p>
    <w:tbl>
      <w:tblPr>
        <w:tblW w:w="0" w:type="auto"/>
        <w:tblLayout w:type="fixed"/>
        <w:tblCellMar>
          <w:left w:w="62" w:type="dxa"/>
          <w:right w:w="62" w:type="dxa"/>
        </w:tblCellMar>
        <w:tblLook w:val="0000"/>
      </w:tblPr>
      <w:tblGrid>
        <w:gridCol w:w="2735"/>
        <w:gridCol w:w="5787"/>
      </w:tblGrid>
      <w:tr w:rsidTr="0080040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 xml:space="preserve">Technical staff who organise resources supply apply the skills and knowledge in this unit. </w:t>
            </w:r>
          </w:p>
          <w:p w:rsidR="00000000" w:rsidRPr="00482F09" w:rsidP="00482F09">
            <w:pPr>
              <w:pStyle w:val="BodyText"/>
            </w:pPr>
          </w:p>
          <w:p w:rsidR="00000000" w:rsidRPr="00482F09" w:rsidP="00482F09">
            <w:pPr>
              <w:pStyle w:val="BodyText"/>
            </w:pPr>
            <w:r w:rsidRPr="00482F09">
              <w:t>This unit may be applied to domestic, commercial or industrial installations for indoor and outdoor installation within a customer premises for customer cabling an</w:t>
            </w:r>
            <w:r w:rsidRPr="00482F09">
              <w:t>d equipment.</w:t>
            </w:r>
          </w:p>
          <w:p w:rsidR="00000000" w:rsidRPr="00482F09" w:rsidP="00482F09">
            <w:pPr>
              <w:pStyle w:val="BodyText"/>
            </w:pPr>
          </w:p>
          <w:p w:rsidR="00000000" w:rsidRPr="00482F09" w:rsidP="00482F09">
            <w:pPr>
              <w:pStyle w:val="BodyText"/>
            </w:pPr>
            <w:r w:rsidRPr="00482F09">
              <w:t>Telecommunications applications include digital telephony, data, video, digital broadcasting, computer networks with local area networks (LAN) and multimedia.</w:t>
            </w:r>
          </w:p>
          <w:p w:rsidR="00000000" w:rsidRPr="00482F09" w:rsidP="00482F09">
            <w:pPr>
              <w:pStyle w:val="BodyText"/>
            </w:pPr>
          </w:p>
          <w:p w:rsidR="00000000" w:rsidRPr="00482F09" w:rsidP="00482F09">
            <w:pPr>
              <w:pStyle w:val="BodyText"/>
            </w:pPr>
            <w:r w:rsidRPr="00482F09">
              <w:t>Relevant job roles include team leader, planner and scheduler of new installations</w:t>
            </w:r>
            <w:r w:rsidRPr="00482F09">
              <w:t xml:space="preserve"> and maintenance teams.</w:t>
            </w:r>
          </w:p>
        </w:tc>
      </w:tr>
    </w:tbl>
    <w:p w:rsidR="00800407" w:rsidP="00482F09">
      <w:pPr>
        <w:pStyle w:val="BodyText"/>
      </w:pPr>
    </w:p>
    <w:p w:rsidR="00800407" w:rsidP="00482F09">
      <w:pPr>
        <w:pStyle w:val="BodyText"/>
      </w:pPr>
    </w:p>
    <w:p w:rsidR="00000000" w:rsidRPr="00482F09" w:rsidP="00482F09">
      <w:pPr>
        <w:pStyle w:val="Heading1"/>
      </w:pPr>
      <w:bookmarkStart w:id="4" w:name="O_280218"/>
      <w:bookmarkEnd w:id="4"/>
      <w:r w:rsidRPr="00482F09">
        <w:t>Licensing/Regulatory Information</w:t>
      </w:r>
    </w:p>
    <w:p w:rsidR="00000000" w:rsidRPr="00482F09" w:rsidP="00482F09">
      <w:pPr>
        <w:pStyle w:val="BodyText"/>
      </w:pPr>
      <w:r w:rsidRPr="00482F09">
        <w:t>Refer to Unit Descriptor</w:t>
      </w:r>
    </w:p>
    <w:p w:rsidR="00000000" w:rsidRPr="00482F09" w:rsidP="00482F09">
      <w:pPr>
        <w:pStyle w:val="AllowPageBreak"/>
      </w:pPr>
    </w:p>
    <w:p w:rsidR="00000000" w:rsidRPr="00482F09" w:rsidP="00482F09">
      <w:pPr>
        <w:pStyle w:val="Heading1"/>
      </w:pPr>
      <w:bookmarkStart w:id="5" w:name="O_210146"/>
      <w:bookmarkEnd w:id="5"/>
      <w:r w:rsidRPr="00482F09">
        <w:t>Pre-Requisites</w:t>
      </w:r>
    </w:p>
    <w:tbl>
      <w:tblPr>
        <w:tblW w:w="0" w:type="auto"/>
        <w:tblLayout w:type="fixed"/>
        <w:tblCellMar>
          <w:left w:w="62" w:type="dxa"/>
          <w:right w:w="62" w:type="dxa"/>
        </w:tblCellMar>
        <w:tblLook w:val="0000"/>
      </w:tblPr>
      <w:tblGrid>
        <w:gridCol w:w="2775"/>
        <w:gridCol w:w="1295"/>
        <w:gridCol w:w="4452"/>
      </w:tblGrid>
      <w:tr w:rsidTr="008004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p>
        </w:tc>
      </w:tr>
      <w:tr w:rsidTr="008004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p>
        </w:tc>
      </w:tr>
      <w:tr w:rsidTr="008004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p>
        </w:tc>
      </w:tr>
    </w:tbl>
    <w:p w:rsidR="00800407" w:rsidP="00482F09">
      <w:pPr>
        <w:pStyle w:val="BodyText"/>
      </w:pPr>
    </w:p>
    <w:p w:rsidR="00800407" w:rsidP="00482F09">
      <w:pPr>
        <w:pStyle w:val="BodyText"/>
      </w:pPr>
    </w:p>
    <w:p w:rsidR="00000000" w:rsidRPr="00482F09" w:rsidP="00482F09">
      <w:pPr>
        <w:pStyle w:val="Heading1"/>
      </w:pPr>
      <w:bookmarkStart w:id="6" w:name="O_210145"/>
      <w:bookmarkEnd w:id="6"/>
      <w:r w:rsidRPr="00482F09">
        <w:t>Employability Skills Information</w:t>
      </w:r>
    </w:p>
    <w:tbl>
      <w:tblPr>
        <w:tblW w:w="0" w:type="auto"/>
        <w:tblLayout w:type="fixed"/>
        <w:tblCellMar>
          <w:left w:w="62" w:type="dxa"/>
          <w:right w:w="62" w:type="dxa"/>
        </w:tblCellMar>
        <w:tblLook w:val="0000"/>
      </w:tblPr>
      <w:tblGrid>
        <w:gridCol w:w="2802"/>
        <w:gridCol w:w="5720"/>
      </w:tblGrid>
      <w:tr w:rsidTr="008004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This unit contains employability skills.</w:t>
            </w:r>
          </w:p>
        </w:tc>
      </w:tr>
    </w:tbl>
    <w:p w:rsidR="00800407" w:rsidP="00482F09">
      <w:pPr>
        <w:pStyle w:val="BodyText"/>
      </w:pPr>
    </w:p>
    <w:p w:rsidR="00800407" w:rsidP="00482F09">
      <w:pPr>
        <w:pStyle w:val="BodyText"/>
      </w:pPr>
    </w:p>
    <w:p w:rsidR="00000000" w:rsidRPr="00482F09" w:rsidP="00482F09">
      <w:pPr>
        <w:pStyle w:val="Heading1"/>
      </w:pPr>
      <w:bookmarkStart w:id="7" w:name="O_290004"/>
      <w:bookmarkEnd w:id="7"/>
      <w:r w:rsidRPr="00482F09">
        <w:t>Elements and Performance Criteria Pre-Content</w:t>
      </w:r>
    </w:p>
    <w:tbl>
      <w:tblPr>
        <w:tblW w:w="0" w:type="auto"/>
        <w:tblLayout w:type="fixed"/>
        <w:tblCellMar>
          <w:left w:w="62" w:type="dxa"/>
          <w:right w:w="62" w:type="dxa"/>
        </w:tblCellMar>
        <w:tblLook w:val="0000"/>
      </w:tblPr>
      <w:tblGrid>
        <w:gridCol w:w="2562"/>
        <w:gridCol w:w="5960"/>
      </w:tblGrid>
      <w:tr w:rsidTr="0080040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 xml:space="preserve">Performance criteria describe the performance needed to demonstrate achievement of </w:t>
            </w:r>
            <w:r w:rsidRPr="00482F09">
              <w:t>the element. Where bold italicised text is used, further information is detailed in the required skills and knowledge section and the range statement. Assessment of performance is to be consistent with the evidence guide.</w:t>
            </w:r>
          </w:p>
        </w:tc>
      </w:tr>
    </w:tbl>
    <w:p w:rsidR="00000000" w:rsidRPr="00482F09" w:rsidP="00482F09">
      <w:pPr>
        <w:pStyle w:val="BodyText"/>
      </w:pPr>
    </w:p>
    <w:p w:rsidR="00000000" w:rsidRPr="00482F09" w:rsidP="00482F09">
      <w:pPr>
        <w:pStyle w:val="AllowPageBreak"/>
      </w:pPr>
    </w:p>
    <w:p w:rsidR="00000000" w:rsidRPr="00482F09" w:rsidP="00482F09">
      <w:pPr>
        <w:pStyle w:val="Heading1"/>
      </w:pPr>
      <w:bookmarkStart w:id="8" w:name="O_236671"/>
      <w:bookmarkEnd w:id="8"/>
      <w:r w:rsidRPr="00482F09">
        <w:t>Elements and Performance Criteria</w:t>
      </w:r>
    </w:p>
    <w:tbl>
      <w:tblPr>
        <w:tblW w:w="0" w:type="auto"/>
        <w:tblLayout w:type="fixed"/>
        <w:tblCellMar>
          <w:left w:w="62" w:type="dxa"/>
          <w:right w:w="62" w:type="dxa"/>
        </w:tblCellMar>
        <w:tblLook w:val="0000"/>
      </w:tblPr>
      <w:tblGrid>
        <w:gridCol w:w="2562"/>
        <w:gridCol w:w="5960"/>
      </w:tblGrid>
      <w:tr w:rsidTr="00800407">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PERFORMANCE CRITERIA</w:t>
            </w:r>
          </w:p>
        </w:tc>
      </w:tr>
      <w:tr w:rsidTr="0080040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List"/>
              <w:rPr>
                <w:lang w:val="en-NZ"/>
              </w:rPr>
            </w:pPr>
            <w:r w:rsidRPr="00482F09">
              <w:t>1.</w:t>
            </w:r>
            <w:r w:rsidRPr="00482F09">
              <w:tab/>
              <w:t>Organise for third party supply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2"/>
            </w:pPr>
            <w:r w:rsidRPr="00482F09">
              <w:t>1.1.</w:t>
            </w:r>
            <w:r w:rsidRPr="00482F09">
              <w:tab/>
              <w:t xml:space="preserve">Develop specifications and company criteria for material supply and purchasing and include in appropriate </w:t>
            </w:r>
            <w:r w:rsidRPr="00482F09">
              <w:rPr>
                <w:rStyle w:val="BoldandItalics"/>
              </w:rPr>
              <w:t>tender</w:t>
            </w:r>
            <w:r w:rsidRPr="00482F09">
              <w:t xml:space="preserve"> documents</w:t>
            </w:r>
          </w:p>
          <w:p w:rsidR="00000000" w:rsidRPr="00482F09" w:rsidP="00482F09">
            <w:pPr>
              <w:pStyle w:val="List2"/>
            </w:pPr>
            <w:r w:rsidRPr="00482F09">
              <w:t>1.2.</w:t>
            </w:r>
            <w:r w:rsidRPr="00482F09">
              <w:tab/>
              <w:t>Prepare tender documents</w:t>
            </w:r>
            <w:r w:rsidRPr="00482F09">
              <w:t xml:space="preserve"> according to company policy</w:t>
            </w:r>
          </w:p>
          <w:p w:rsidR="00000000" w:rsidRPr="00482F09" w:rsidP="00482F09">
            <w:pPr>
              <w:pStyle w:val="List2"/>
            </w:pPr>
            <w:r w:rsidRPr="00482F09">
              <w:t>1.3.</w:t>
            </w:r>
            <w:r w:rsidRPr="00482F09">
              <w:tab/>
              <w:t xml:space="preserve">Identify likely </w:t>
            </w:r>
            <w:r w:rsidRPr="00482F09">
              <w:rPr>
                <w:rStyle w:val="BoldandItalics"/>
              </w:rPr>
              <w:t>material suppliers</w:t>
            </w:r>
            <w:r w:rsidRPr="00482F09">
              <w:t xml:space="preserve"> and invite to tender and supply</w:t>
            </w:r>
          </w:p>
          <w:p w:rsidR="00000000" w:rsidRPr="00482F09" w:rsidP="00482F09">
            <w:pPr>
              <w:pStyle w:val="List2"/>
            </w:pPr>
            <w:r w:rsidRPr="00482F09">
              <w:t>1.4.</w:t>
            </w:r>
            <w:r w:rsidRPr="00482F09">
              <w:tab/>
            </w:r>
            <w:r w:rsidRPr="00482F09">
              <w:rPr>
                <w:rStyle w:val="BoldandItalics"/>
              </w:rPr>
              <w:t>Evaluate and accept tenders</w:t>
            </w:r>
            <w:r w:rsidRPr="00482F09">
              <w:t xml:space="preserve"> as appropriate to company policy</w:t>
            </w:r>
          </w:p>
          <w:p w:rsidR="00000000" w:rsidP="00482F09">
            <w:pPr>
              <w:pStyle w:val="List2"/>
              <w:rPr>
                <w:lang w:val="en-NZ"/>
              </w:rPr>
            </w:pPr>
            <w:r w:rsidRPr="00482F09">
              <w:t>1.5.</w:t>
            </w:r>
            <w:r w:rsidRPr="00482F09">
              <w:tab/>
              <w:t>Negotiate price and conditions of purchase to company guidelines and satisfaction</w:t>
            </w:r>
          </w:p>
        </w:tc>
      </w:tr>
      <w:tr w:rsidTr="0080040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List"/>
              <w:rPr>
                <w:lang w:val="en-NZ"/>
              </w:rPr>
            </w:pPr>
            <w:r w:rsidRPr="00482F09">
              <w:t>2.</w:t>
            </w:r>
            <w:r w:rsidRPr="00482F09">
              <w:tab/>
              <w:t>Organise supply of equipment and material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2"/>
            </w:pPr>
            <w:r w:rsidRPr="00482F09">
              <w:t>2.1.</w:t>
            </w:r>
            <w:r w:rsidRPr="00482F09">
              <w:tab/>
              <w:t xml:space="preserve">Develop specifications detailing types and quantities of equipment and material </w:t>
            </w:r>
          </w:p>
          <w:p w:rsidR="00000000" w:rsidP="00482F09">
            <w:pPr>
              <w:pStyle w:val="List2"/>
              <w:rPr>
                <w:lang w:val="en-NZ"/>
              </w:rPr>
            </w:pPr>
            <w:r w:rsidRPr="00482F09">
              <w:t>2.2.</w:t>
            </w:r>
            <w:r w:rsidRPr="00482F09">
              <w:tab/>
              <w:t xml:space="preserve">Notify supplier to deliver </w:t>
            </w:r>
            <w:r w:rsidRPr="00482F09">
              <w:rPr>
                <w:rStyle w:val="BoldandItalics"/>
              </w:rPr>
              <w:t>equipment</w:t>
            </w:r>
            <w:r w:rsidRPr="00482F09">
              <w:t xml:space="preserve"> and material to the designated location within the specified timeframe</w:t>
            </w:r>
          </w:p>
        </w:tc>
      </w:tr>
      <w:tr w:rsidTr="0080040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List"/>
              <w:rPr>
                <w:lang w:val="en-NZ"/>
              </w:rPr>
            </w:pPr>
            <w:r w:rsidRPr="00482F09">
              <w:t>3.</w:t>
            </w:r>
            <w:r w:rsidRPr="00482F09">
              <w:tab/>
              <w:t>Organise</w:t>
            </w:r>
            <w:r w:rsidRPr="00482F09">
              <w:t xml:space="preserve"> customer training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2"/>
            </w:pPr>
            <w:r w:rsidRPr="00482F09">
              <w:t>3.1.</w:t>
            </w:r>
            <w:r w:rsidRPr="00482F09">
              <w:tab/>
              <w:t xml:space="preserve">Ascertain detail of training required from the customer and establish timeframe for </w:t>
            </w:r>
            <w:r w:rsidRPr="00482F09">
              <w:rPr>
                <w:rStyle w:val="BoldandItalics"/>
              </w:rPr>
              <w:t>customer training</w:t>
            </w:r>
            <w:r w:rsidRPr="00482F09">
              <w:t xml:space="preserve"> </w:t>
            </w:r>
          </w:p>
          <w:p w:rsidR="00000000" w:rsidP="00482F09">
            <w:pPr>
              <w:pStyle w:val="List2"/>
              <w:rPr>
                <w:lang w:val="en-NZ"/>
              </w:rPr>
            </w:pPr>
            <w:r w:rsidRPr="00482F09">
              <w:t>3.2.</w:t>
            </w:r>
            <w:r w:rsidRPr="00482F09">
              <w:tab/>
              <w:t xml:space="preserve">Determine and organise resources to undertake the level of training required </w:t>
            </w:r>
          </w:p>
        </w:tc>
      </w:tr>
      <w:tr w:rsidTr="0080040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List"/>
              <w:rPr>
                <w:lang w:val="en-NZ"/>
              </w:rPr>
            </w:pPr>
            <w:r w:rsidRPr="00482F09">
              <w:t>4.</w:t>
            </w:r>
            <w:r w:rsidRPr="00482F09">
              <w:tab/>
              <w:t>Assess and organise labour resources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2"/>
            </w:pPr>
            <w:r w:rsidRPr="00482F09">
              <w:t>4.1.</w:t>
            </w:r>
            <w:r w:rsidRPr="00482F09">
              <w:tab/>
            </w:r>
            <w:r w:rsidRPr="00482F09">
              <w:t>Produce an estimate of total labour resources required using standard installation times and allowing for contingencies</w:t>
            </w:r>
          </w:p>
          <w:p w:rsidR="00000000" w:rsidRPr="00482F09" w:rsidP="00482F09">
            <w:pPr>
              <w:pStyle w:val="List2"/>
            </w:pPr>
            <w:r w:rsidRPr="00482F09">
              <w:t>4.2.</w:t>
            </w:r>
            <w:r w:rsidRPr="00482F09">
              <w:tab/>
              <w:t xml:space="preserve">Determine required </w:t>
            </w:r>
            <w:r w:rsidRPr="00482F09">
              <w:rPr>
                <w:rStyle w:val="BoldandItalics"/>
              </w:rPr>
              <w:t>labour skills</w:t>
            </w:r>
            <w:r w:rsidRPr="00482F09">
              <w:t xml:space="preserve"> to meet resource allocation for planned activities </w:t>
            </w:r>
          </w:p>
          <w:p w:rsidR="00000000" w:rsidRPr="00482F09" w:rsidP="00482F09">
            <w:pPr>
              <w:pStyle w:val="List2"/>
            </w:pPr>
            <w:r w:rsidRPr="00482F09">
              <w:t>4.3.</w:t>
            </w:r>
            <w:r w:rsidRPr="00482F09">
              <w:tab/>
              <w:t>Establish a workforce with required numbe</w:t>
            </w:r>
            <w:r w:rsidRPr="00482F09">
              <w:t>rs and skills of staff to meet demand</w:t>
            </w:r>
          </w:p>
          <w:p w:rsidR="00000000" w:rsidRPr="00482F09" w:rsidP="00482F09">
            <w:pPr>
              <w:pStyle w:val="List2"/>
            </w:pPr>
            <w:r w:rsidRPr="00482F09">
              <w:t>4.4.</w:t>
            </w:r>
            <w:r w:rsidRPr="00482F09">
              <w:tab/>
              <w:t>Notify workforce of job requirements and organise priorities to ensure agreed timeframe with the customer is met</w:t>
            </w:r>
          </w:p>
        </w:tc>
      </w:tr>
    </w:tbl>
    <w:p w:rsidR="00800407" w:rsidP="00482F09">
      <w:pPr>
        <w:pStyle w:val="BodyText"/>
      </w:pPr>
    </w:p>
    <w:p w:rsidR="00800407" w:rsidP="00482F09">
      <w:pPr>
        <w:pStyle w:val="BodyText"/>
      </w:pPr>
    </w:p>
    <w:p w:rsidR="00000000" w:rsidRPr="00482F09" w:rsidP="00482F09">
      <w:pPr>
        <w:pStyle w:val="Heading1"/>
      </w:pPr>
      <w:bookmarkStart w:id="9" w:name="O_260621"/>
      <w:bookmarkEnd w:id="9"/>
      <w:r w:rsidRPr="00482F09">
        <w:t>Required Skills and Knowledge</w:t>
      </w:r>
    </w:p>
    <w:tbl>
      <w:tblPr>
        <w:tblW w:w="0" w:type="auto"/>
        <w:tblLayout w:type="fixed"/>
        <w:tblCellMar>
          <w:left w:w="62" w:type="dxa"/>
          <w:right w:w="62" w:type="dxa"/>
        </w:tblCellMar>
        <w:tblLook w:val="0000"/>
      </w:tblPr>
      <w:tblGrid>
        <w:gridCol w:w="8522"/>
      </w:tblGrid>
      <w:tr w:rsidTr="008004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REQUIRED SKILLS AND KNOWLEDGE</w:t>
            </w:r>
          </w:p>
        </w:tc>
      </w:tr>
      <w:tr w:rsidTr="008004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t>This section describes the skills and knowledge required for this unit.</w:t>
            </w:r>
          </w:p>
        </w:tc>
      </w:tr>
      <w:tr w:rsidTr="008004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Required skills</w:t>
            </w:r>
          </w:p>
        </w:tc>
      </w:tr>
      <w:tr w:rsidTr="008004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communication skills to:</w:t>
            </w:r>
          </w:p>
          <w:p w:rsidR="00000000" w:rsidRPr="00482F09" w:rsidP="00482F09">
            <w:pPr>
              <w:pStyle w:val="ListBullet2"/>
            </w:pPr>
            <w:r w:rsidRPr="00482F09">
              <w:t>work in teams</w:t>
            </w:r>
          </w:p>
          <w:p w:rsidR="00000000" w:rsidRPr="00482F09" w:rsidP="00482F09">
            <w:pPr>
              <w:pStyle w:val="ListBullet2"/>
            </w:pPr>
            <w:r w:rsidRPr="00482F09">
              <w:t>convey information, including technical and operational matters to others</w:t>
            </w:r>
          </w:p>
          <w:p w:rsidR="00000000" w:rsidRPr="00482F09" w:rsidP="00482F09">
            <w:pPr>
              <w:pStyle w:val="ListBullet2"/>
            </w:pPr>
            <w:r w:rsidRPr="00482F09">
              <w:t>liaise with internal and external personnel on technical and operational matters</w:t>
            </w:r>
          </w:p>
          <w:p w:rsidR="00000000" w:rsidRPr="00482F09" w:rsidP="00482F09">
            <w:pPr>
              <w:pStyle w:val="ListBullet"/>
            </w:pPr>
            <w:r w:rsidRPr="00482F09">
              <w:t xml:space="preserve">literacy skills to: </w:t>
            </w:r>
          </w:p>
          <w:p w:rsidR="00000000" w:rsidRPr="00482F09" w:rsidP="00482F09">
            <w:pPr>
              <w:pStyle w:val="ListBullet2"/>
            </w:pPr>
            <w:r w:rsidRPr="00482F09">
              <w:t xml:space="preserve">interpret technical documentation such as equipment manuals and specifications </w:t>
            </w:r>
          </w:p>
          <w:p w:rsidR="00000000" w:rsidRPr="00482F09" w:rsidP="00482F09">
            <w:pPr>
              <w:pStyle w:val="ListBullet2"/>
            </w:pPr>
            <w:r w:rsidRPr="00482F09">
              <w:t>prepare and interpret work procedures</w:t>
            </w:r>
          </w:p>
          <w:p w:rsidR="00000000" w:rsidRPr="00482F09" w:rsidP="00482F09">
            <w:pPr>
              <w:pStyle w:val="ListBullet"/>
            </w:pPr>
            <w:r w:rsidRPr="00482F09">
              <w:t>numeracy skills to estimate mater</w:t>
            </w:r>
            <w:r w:rsidRPr="00482F09">
              <w:t>ials and resource requirements</w:t>
            </w:r>
          </w:p>
          <w:p w:rsidR="00000000" w:rsidRPr="00482F09" w:rsidP="00482F09">
            <w:pPr>
              <w:pStyle w:val="ListBullet"/>
            </w:pPr>
            <w:r w:rsidRPr="00482F09">
              <w:t>planning and organisational skills to:</w:t>
            </w:r>
          </w:p>
          <w:p w:rsidR="00000000" w:rsidRPr="00482F09" w:rsidP="00482F09">
            <w:pPr>
              <w:pStyle w:val="ListBullet2"/>
            </w:pPr>
            <w:r w:rsidRPr="00482F09">
              <w:t>apply inventory analysis techniques and tools</w:t>
            </w:r>
          </w:p>
          <w:p w:rsidR="00000000" w:rsidRPr="00482F09" w:rsidP="00482F09">
            <w:pPr>
              <w:pStyle w:val="ListBullet2"/>
            </w:pPr>
            <w:r w:rsidRPr="00482F09">
              <w:t>organise, coordinate and sequence material supply requirements</w:t>
            </w:r>
          </w:p>
          <w:p w:rsidR="00000000" w:rsidRPr="00482F09" w:rsidP="00482F09">
            <w:pPr>
              <w:pStyle w:val="ListBullet"/>
            </w:pPr>
            <w:r w:rsidRPr="00482F09">
              <w:t>problem solving skills to:</w:t>
            </w:r>
          </w:p>
          <w:p w:rsidR="00000000" w:rsidRPr="00482F09" w:rsidP="00482F09">
            <w:pPr>
              <w:pStyle w:val="ListBullet2"/>
            </w:pPr>
            <w:r w:rsidRPr="00482F09">
              <w:t>analyse supply logistics</w:t>
            </w:r>
          </w:p>
          <w:p w:rsidR="00000000" w:rsidRPr="00482F09" w:rsidP="00482F09">
            <w:pPr>
              <w:pStyle w:val="ListBullet2"/>
            </w:pPr>
            <w:r w:rsidRPr="00482F09">
              <w:t xml:space="preserve">develop and implement </w:t>
            </w:r>
            <w:r w:rsidRPr="00482F09">
              <w:t>a supply plan</w:t>
            </w:r>
          </w:p>
          <w:p w:rsidR="00000000" w:rsidRPr="00482F09" w:rsidP="00482F09">
            <w:pPr>
              <w:pStyle w:val="ListBullet2"/>
            </w:pPr>
            <w:r w:rsidRPr="00482F09">
              <w:t xml:space="preserve">solve civil and logistics problems </w:t>
            </w:r>
          </w:p>
          <w:p w:rsidR="00000000" w:rsidRPr="00482F09" w:rsidP="00482F09">
            <w:pPr>
              <w:pStyle w:val="ListBullet"/>
            </w:pPr>
            <w:r w:rsidRPr="00482F09">
              <w:t>project management skills to:</w:t>
            </w:r>
          </w:p>
          <w:p w:rsidR="00000000" w:rsidRPr="00482F09" w:rsidP="00482F09">
            <w:pPr>
              <w:pStyle w:val="ListBullet2"/>
            </w:pPr>
            <w:r w:rsidRPr="00482F09">
              <w:t>review job progress against agreed goals</w:t>
            </w:r>
          </w:p>
          <w:p w:rsidR="00000000" w:rsidRPr="00482F09" w:rsidP="00482F09">
            <w:pPr>
              <w:pStyle w:val="ListBullet2"/>
            </w:pPr>
            <w:r w:rsidRPr="00482F09">
              <w:t xml:space="preserve">set team goals </w:t>
            </w:r>
          </w:p>
          <w:p w:rsidR="00000000" w:rsidRPr="00482F09" w:rsidP="00482F09">
            <w:pPr>
              <w:pStyle w:val="ListBullet2"/>
            </w:pPr>
            <w:r w:rsidRPr="00482F09">
              <w:t>manage tasks</w:t>
            </w:r>
          </w:p>
          <w:p w:rsidR="00000000" w:rsidRPr="00482F09" w:rsidP="00482F09">
            <w:pPr>
              <w:pStyle w:val="ListBullet2"/>
            </w:pPr>
            <w:r w:rsidRPr="00482F09">
              <w:t xml:space="preserve">work systematically with required attention to detail and adhere to all safety requirements </w:t>
            </w:r>
          </w:p>
          <w:p w:rsidR="00000000" w:rsidRPr="00482F09" w:rsidP="00482F09">
            <w:pPr>
              <w:pStyle w:val="ListBullet"/>
            </w:pPr>
            <w:r w:rsidRPr="00482F09">
              <w:t>technical skills to:</w:t>
            </w:r>
          </w:p>
          <w:p w:rsidR="00000000" w:rsidRPr="00482F09" w:rsidP="00482F09">
            <w:pPr>
              <w:pStyle w:val="ListBullet2"/>
            </w:pPr>
            <w:r w:rsidRPr="00482F09">
              <w:t xml:space="preserve">assess requirements </w:t>
            </w:r>
          </w:p>
          <w:p w:rsidR="00000000" w:rsidP="00482F09">
            <w:pPr>
              <w:pStyle w:val="ListBullet2"/>
              <w:rPr>
                <w:lang w:val="en-NZ"/>
              </w:rPr>
            </w:pPr>
            <w:r w:rsidRPr="00482F09">
              <w:t>interpret drawings related to supply of materials</w:t>
            </w:r>
          </w:p>
        </w:tc>
      </w:tr>
      <w:tr w:rsidTr="008004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Required knowledge</w:t>
            </w:r>
          </w:p>
        </w:tc>
      </w:tr>
      <w:tr w:rsidTr="008004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appropriate engineering and design practices and procedures</w:t>
            </w:r>
          </w:p>
          <w:p w:rsidR="00000000" w:rsidRPr="00482F09" w:rsidP="00482F09">
            <w:pPr>
              <w:pStyle w:val="ListBullet"/>
            </w:pPr>
            <w:r w:rsidRPr="00482F09">
              <w:t xml:space="preserve">appropriate tools, equipment and materials required to do the work </w:t>
            </w:r>
          </w:p>
          <w:p w:rsidR="00000000" w:rsidRPr="00482F09" w:rsidP="00482F09">
            <w:pPr>
              <w:pStyle w:val="ListBullet"/>
            </w:pPr>
            <w:r w:rsidRPr="00482F09">
              <w:t>enterprise permit procedures</w:t>
            </w:r>
          </w:p>
          <w:p w:rsidR="00000000" w:rsidRPr="00482F09" w:rsidP="00482F09">
            <w:pPr>
              <w:pStyle w:val="ListBullet"/>
            </w:pPr>
            <w:r w:rsidRPr="00482F09">
              <w:t xml:space="preserve">enterprise recording procedures </w:t>
            </w:r>
          </w:p>
          <w:p w:rsidR="00000000" w:rsidRPr="00482F09" w:rsidP="00482F09">
            <w:pPr>
              <w:pStyle w:val="ListBullet"/>
            </w:pPr>
            <w:r w:rsidRPr="00482F09">
              <w:t>occupational health and safety (OHS) practices</w:t>
            </w:r>
          </w:p>
          <w:p w:rsidR="00000000" w:rsidRPr="00482F09" w:rsidP="00482F09">
            <w:pPr>
              <w:pStyle w:val="ListBullet"/>
            </w:pPr>
            <w:r w:rsidRPr="00482F09">
              <w:t xml:space="preserve">overview knowledge of work planning and organisation theory </w:t>
            </w:r>
          </w:p>
          <w:p w:rsidR="00000000" w:rsidRPr="00482F09" w:rsidP="00482F09">
            <w:pPr>
              <w:pStyle w:val="ListBullet"/>
            </w:pPr>
            <w:r w:rsidRPr="00482F09">
              <w:t>relevant plant and equipment operations</w:t>
            </w:r>
          </w:p>
          <w:p w:rsidR="00000000" w:rsidRPr="00482F09" w:rsidP="00482F09">
            <w:pPr>
              <w:pStyle w:val="ListBullet"/>
            </w:pPr>
            <w:r w:rsidRPr="00482F09">
              <w:t xml:space="preserve">relevant statutory requirements </w:t>
            </w:r>
          </w:p>
          <w:p w:rsidR="00000000" w:rsidRPr="00482F09" w:rsidP="00482F09">
            <w:pPr>
              <w:pStyle w:val="ListBullet"/>
            </w:pPr>
            <w:r w:rsidRPr="00482F09">
              <w:t>time manageme</w:t>
            </w:r>
            <w:r w:rsidRPr="00482F09">
              <w:t>nt techniques</w:t>
            </w:r>
          </w:p>
        </w:tc>
      </w:tr>
    </w:tbl>
    <w:p w:rsidR="00800407" w:rsidP="00482F09">
      <w:pPr>
        <w:pStyle w:val="BodyText"/>
      </w:pPr>
    </w:p>
    <w:p w:rsidR="00800407" w:rsidP="00482F09">
      <w:pPr>
        <w:pStyle w:val="BodyText"/>
      </w:pPr>
    </w:p>
    <w:p w:rsidR="00000000" w:rsidRPr="00482F09" w:rsidP="00482F09">
      <w:pPr>
        <w:pStyle w:val="AllowPageBreak"/>
      </w:pPr>
    </w:p>
    <w:p w:rsidR="00000000" w:rsidRPr="00482F09" w:rsidP="00482F09">
      <w:pPr>
        <w:pStyle w:val="Heading1"/>
      </w:pPr>
      <w:bookmarkStart w:id="10" w:name="O_244655"/>
      <w:bookmarkEnd w:id="10"/>
      <w:r w:rsidRPr="00482F09">
        <w:t>Evidence Guide</w:t>
      </w:r>
    </w:p>
    <w:tbl>
      <w:tblPr>
        <w:tblW w:w="9570" w:type="dxa"/>
        <w:tblLayout w:type="fixed"/>
        <w:tblCellMar>
          <w:left w:w="62" w:type="dxa"/>
          <w:right w:w="62" w:type="dxa"/>
        </w:tblCellMar>
        <w:tblLook w:val="0000"/>
      </w:tblPr>
      <w:tblGrid>
        <w:gridCol w:w="3908"/>
        <w:gridCol w:w="5662"/>
      </w:tblGrid>
      <w:tr w:rsidTr="008004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EVIDENCE GUIDE</w:t>
            </w:r>
          </w:p>
        </w:tc>
      </w:tr>
      <w:tr w:rsidTr="008004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t xml:space="preserve">The evidence guide provides advice on assessment and must be read in conjunction with the performance criteria, required skills and knowledge, </w:t>
            </w:r>
            <w:r w:rsidRPr="00482F09">
              <w:t>range statement and the Assessment Guidelines for the Training Package.</w:t>
            </w:r>
          </w:p>
        </w:tc>
      </w:tr>
      <w:tr w:rsidTr="008004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Evidence of the ability to:</w:t>
            </w:r>
          </w:p>
          <w:p w:rsidR="00000000" w:rsidRPr="00482F09" w:rsidP="00482F09">
            <w:pPr>
              <w:pStyle w:val="ListBullet"/>
            </w:pPr>
            <w:r w:rsidRPr="00482F09">
              <w:t>develop tenders for customer premises equipment (CPE) produc</w:t>
            </w:r>
            <w:r w:rsidRPr="00482F09">
              <w:t>ts, equipment, peripherals and associated equipment</w:t>
            </w:r>
          </w:p>
          <w:p w:rsidR="00000000" w:rsidRPr="00482F09" w:rsidP="00482F09">
            <w:pPr>
              <w:pStyle w:val="ListBullet"/>
            </w:pPr>
            <w:r w:rsidRPr="00482F09">
              <w:t>assess tenders and provide a clear report outlining all options, including recommendations with supporting reasons</w:t>
            </w:r>
          </w:p>
          <w:p w:rsidR="00000000" w:rsidRPr="00482F09" w:rsidP="00482F09">
            <w:pPr>
              <w:pStyle w:val="ListBullet"/>
            </w:pPr>
            <w:r w:rsidRPr="00482F09">
              <w:t>organise supply of equipment and material to designated location to meet specified timefr</w:t>
            </w:r>
            <w:r w:rsidRPr="00482F09">
              <w:t>ame</w:t>
            </w:r>
          </w:p>
          <w:p w:rsidR="00000000" w:rsidRPr="00482F09" w:rsidP="00482F09">
            <w:pPr>
              <w:pStyle w:val="ListBullet"/>
            </w:pPr>
            <w:r w:rsidRPr="00482F09">
              <w:t xml:space="preserve">identify labour needs and organise labour to meet installation schedules </w:t>
            </w:r>
          </w:p>
          <w:p w:rsidR="00000000" w:rsidP="00482F09">
            <w:pPr>
              <w:pStyle w:val="ListBullet"/>
              <w:rPr>
                <w:lang w:val="en-NZ"/>
              </w:rPr>
            </w:pPr>
            <w:r w:rsidRPr="00482F09">
              <w:t>determine customer training needs.</w:t>
            </w:r>
          </w:p>
        </w:tc>
      </w:tr>
      <w:tr w:rsidTr="008004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Context of</w:t>
            </w:r>
            <w:r w:rsidRPr="00482F09">
              <w:t xml:space="preserve">, </w:t>
            </w:r>
            <w:r w:rsidRPr="00482F0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Assessment must ensure:</w:t>
            </w:r>
          </w:p>
          <w:p w:rsidR="00000000" w:rsidRPr="00482F09" w:rsidP="00482F09">
            <w:pPr>
              <w:pStyle w:val="ListBullet"/>
            </w:pPr>
            <w:r w:rsidRPr="00482F09">
              <w:t>site for organising resources for a telecommunications project</w:t>
            </w:r>
          </w:p>
          <w:p w:rsidR="00000000" w:rsidRPr="00482F09" w:rsidP="00482F09">
            <w:pPr>
              <w:pStyle w:val="ListBullet"/>
            </w:pPr>
            <w:r w:rsidRPr="00482F09">
              <w:t>enterprise and site related documentation</w:t>
            </w:r>
          </w:p>
          <w:p w:rsidR="00000000" w:rsidP="00482F09">
            <w:pPr>
              <w:pStyle w:val="ListBullet"/>
              <w:rPr>
                <w:lang w:val="en-NZ"/>
              </w:rPr>
            </w:pPr>
            <w:r w:rsidRPr="00482F09">
              <w:t>regulatory, supplier and equipment documentation that impact on activities.</w:t>
            </w:r>
          </w:p>
        </w:tc>
      </w:tr>
      <w:tr w:rsidTr="008004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Guidance information for assessment</w:t>
            </w:r>
            <w:r w:rsidRPr="00482F0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Holistic assessment with other units relevant to the industry sector, workplace and job role is reco</w:t>
            </w:r>
            <w:r w:rsidRPr="00482F09">
              <w:t>mmended, for example:</w:t>
            </w:r>
          </w:p>
          <w:p w:rsidR="00000000" w:rsidRPr="00482F09" w:rsidP="00482F09">
            <w:pPr>
              <w:pStyle w:val="ListBullet"/>
            </w:pPr>
            <w:r w:rsidRPr="00482F09">
              <w:t>ICTWOR3035A Organise material supply</w:t>
            </w:r>
          </w:p>
          <w:p w:rsidR="00000000" w:rsidRPr="00482F09" w:rsidP="00482F09">
            <w:pPr>
              <w:pStyle w:val="ListBullet"/>
            </w:pPr>
            <w:r w:rsidRPr="00482F09">
              <w:t>ICTWOR3041A Schedule resources.</w:t>
            </w:r>
          </w:p>
          <w:p w:rsidR="00000000" w:rsidRPr="00482F09" w:rsidP="00482F09">
            <w:pPr>
              <w:pStyle w:val="BodyText"/>
            </w:pPr>
          </w:p>
          <w:p w:rsidR="00000000" w:rsidRPr="00482F09" w:rsidP="00482F09">
            <w:pPr>
              <w:pStyle w:val="BodyText"/>
            </w:pPr>
            <w:r w:rsidRPr="00482F09">
              <w:t>Aboriginal people and other people from a non-English speaking background may have second language issues.</w:t>
            </w:r>
          </w:p>
          <w:p w:rsidR="00000000" w:rsidRPr="00482F09" w:rsidP="00482F09">
            <w:pPr>
              <w:pStyle w:val="BodyText"/>
            </w:pPr>
          </w:p>
          <w:p w:rsidR="00000000" w:rsidRPr="00482F09" w:rsidP="00482F09">
            <w:pPr>
              <w:pStyle w:val="BodyText"/>
            </w:pPr>
            <w:r w:rsidRPr="00482F09">
              <w:t xml:space="preserve">Access must be provided to appropriate learning and assessment support when required. </w:t>
            </w:r>
          </w:p>
          <w:p w:rsidR="00000000" w:rsidRPr="00482F09" w:rsidP="00482F09">
            <w:pPr>
              <w:pStyle w:val="BodyText"/>
            </w:pPr>
          </w:p>
          <w:p w:rsidR="00000000" w:rsidRPr="00482F09" w:rsidP="00482F09">
            <w:pPr>
              <w:pStyle w:val="BodyText"/>
            </w:pPr>
            <w:r w:rsidRPr="00482F09">
              <w:t>Assessment processes and techniques must be culturally appropriate, and appropriate to the oral communication skill level, and language and literacy capacity of the can</w:t>
            </w:r>
            <w:r w:rsidRPr="00482F09">
              <w:t>didate and the work being performed.</w:t>
            </w:r>
          </w:p>
          <w:p w:rsidR="00000000" w:rsidRPr="00482F09" w:rsidP="00482F09">
            <w:pPr>
              <w:pStyle w:val="BodyText"/>
            </w:pPr>
          </w:p>
          <w:p w:rsidR="00000000" w:rsidRPr="00482F09" w:rsidP="00482F09">
            <w:pPr>
              <w:pStyle w:val="BodyText"/>
            </w:pPr>
            <w:r w:rsidRPr="00482F09">
              <w:t xml:space="preserve">In all cases where practical assessment is used it will be combined with targeted questioning to assess required knowledge. Questioning techniques should not require language, literacy and numeracy skills beyond those </w:t>
            </w:r>
            <w:r w:rsidRPr="00482F09">
              <w:t xml:space="preserve">required in this unit of competency. </w:t>
            </w:r>
          </w:p>
          <w:p w:rsidR="00000000" w:rsidRPr="00482F09" w:rsidP="00482F09">
            <w:pPr>
              <w:pStyle w:val="BodyText"/>
            </w:pPr>
          </w:p>
          <w:p w:rsidR="00000000" w:rsidRPr="00482F09" w:rsidP="00482F09">
            <w:pPr>
              <w:pStyle w:val="BodyText"/>
            </w:pPr>
            <w:r w:rsidRPr="00482F09">
              <w:t>Where applicable, physical resources should include equipment modified for people with special needs.</w:t>
            </w:r>
          </w:p>
        </w:tc>
      </w:tr>
    </w:tbl>
    <w:p w:rsidR="00800407" w:rsidP="00482F09">
      <w:pPr>
        <w:pStyle w:val="BodyText"/>
      </w:pPr>
    </w:p>
    <w:p w:rsidR="00800407" w:rsidP="00482F09">
      <w:pPr>
        <w:pStyle w:val="BodyText"/>
      </w:pPr>
    </w:p>
    <w:p w:rsidR="00000000" w:rsidRPr="00482F09" w:rsidP="00482F09">
      <w:pPr>
        <w:pStyle w:val="Heading1"/>
      </w:pPr>
      <w:bookmarkStart w:id="11" w:name="O_252638"/>
      <w:bookmarkEnd w:id="11"/>
      <w:r w:rsidRPr="00482F09">
        <w:t>Range Statement</w:t>
      </w:r>
    </w:p>
    <w:tbl>
      <w:tblPr>
        <w:tblW w:w="0" w:type="auto"/>
        <w:tblLayout w:type="fixed"/>
        <w:tblCellMar>
          <w:left w:w="62" w:type="dxa"/>
          <w:right w:w="62" w:type="dxa"/>
        </w:tblCellMar>
        <w:tblLook w:val="0000"/>
      </w:tblPr>
      <w:tblGrid>
        <w:gridCol w:w="3424"/>
        <w:gridCol w:w="5098"/>
      </w:tblGrid>
      <w:tr w:rsidTr="008004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RANGE STATEMENT</w:t>
            </w:r>
          </w:p>
        </w:tc>
      </w:tr>
      <w:tr w:rsidTr="008004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t>The range statement relates to the unit of competency as a whole. It allows for different work environments and situations that may affect performance. Bold italicised wording, if used in the performance criteria, is detailed below. Essential operating con</w:t>
            </w:r>
            <w:r w:rsidRPr="00482F09">
              <w:t>ditions that may be present with training and assessment (depending on the work situation, needs of the candidate, accessibility of the item, and local industry and regional contexts) may also be included.</w:t>
            </w:r>
          </w:p>
        </w:tc>
      </w:tr>
      <w:tr w:rsidTr="00800407">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BoldandItalics"/>
              </w:rPr>
              <w:t>Tender</w:t>
            </w:r>
            <w:r w:rsidRPr="00482F09">
              <w:t xml:space="preserve"> may be invited by:</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letter and in the pre</w:t>
            </w:r>
            <w:r w:rsidRPr="00482F09">
              <w:t>ss</w:t>
            </w:r>
          </w:p>
          <w:p w:rsidR="00000000" w:rsidRPr="00482F09" w:rsidP="00482F09">
            <w:pPr>
              <w:pStyle w:val="ListBullet"/>
            </w:pPr>
            <w:r w:rsidRPr="00482F09">
              <w:t xml:space="preserve">price and conditions of purchase according to company guidelines </w:t>
            </w:r>
          </w:p>
          <w:p w:rsidR="00000000" w:rsidRPr="00482F09" w:rsidP="00482F09">
            <w:pPr>
              <w:pStyle w:val="ListBullet"/>
            </w:pPr>
            <w:r w:rsidRPr="00482F09">
              <w:t xml:space="preserve">procedures that are enterprise specific </w:t>
            </w:r>
          </w:p>
          <w:p w:rsidR="00000000" w:rsidP="00482F09">
            <w:pPr>
              <w:pStyle w:val="ListBullet"/>
              <w:rPr>
                <w:lang w:val="en-NZ"/>
              </w:rPr>
            </w:pPr>
            <w:r w:rsidRPr="00482F09">
              <w:t>supplier agreements.</w:t>
            </w:r>
          </w:p>
        </w:tc>
      </w:tr>
      <w:tr w:rsidTr="00800407">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BoldandItalics"/>
              </w:rPr>
              <w:t>Material suppliers</w:t>
            </w:r>
            <w:r w:rsidRPr="00482F09">
              <w:t xml:space="preserve"> may be: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partner companies</w:t>
            </w:r>
          </w:p>
          <w:p w:rsidR="00000000" w:rsidRPr="00482F09" w:rsidP="00482F09">
            <w:pPr>
              <w:pStyle w:val="ListBullet"/>
            </w:pPr>
            <w:r w:rsidRPr="00482F09">
              <w:t xml:space="preserve">preferred or approved suppliers </w:t>
            </w:r>
          </w:p>
          <w:p w:rsidR="00000000" w:rsidP="00482F09">
            <w:pPr>
              <w:pStyle w:val="ListBullet"/>
              <w:rPr>
                <w:lang w:val="en-NZ"/>
              </w:rPr>
            </w:pPr>
            <w:r w:rsidRPr="00482F09">
              <w:t>tenderers.</w:t>
            </w:r>
          </w:p>
        </w:tc>
      </w:tr>
      <w:tr w:rsidTr="00800407">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BoldandItalics"/>
              </w:rPr>
              <w:t>Evaluate and accept tenders</w:t>
            </w:r>
            <w:r w:rsidRPr="00482F09">
              <w:t xml:space="preserve"> may involve consideration of: </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ability to meet planned timeframe</w:t>
            </w:r>
          </w:p>
          <w:p w:rsidR="00000000" w:rsidRPr="00482F09" w:rsidP="00482F09">
            <w:pPr>
              <w:pStyle w:val="ListBullet"/>
            </w:pPr>
            <w:r w:rsidRPr="00482F09">
              <w:t>capacity</w:t>
            </w:r>
          </w:p>
          <w:p w:rsidR="00000000" w:rsidRPr="00482F09" w:rsidP="00482F09">
            <w:pPr>
              <w:pStyle w:val="ListBullet"/>
            </w:pPr>
            <w:r w:rsidRPr="00482F09">
              <w:t>company performance</w:t>
            </w:r>
          </w:p>
          <w:p w:rsidR="00000000" w:rsidRPr="00482F09" w:rsidP="00482F09">
            <w:pPr>
              <w:pStyle w:val="ListBullet"/>
            </w:pPr>
            <w:r w:rsidRPr="00482F09">
              <w:t>delivery times</w:t>
            </w:r>
          </w:p>
          <w:p w:rsidR="00000000" w:rsidRPr="00482F09" w:rsidP="00482F09">
            <w:pPr>
              <w:pStyle w:val="ListBullet"/>
            </w:pPr>
            <w:r w:rsidRPr="00482F09">
              <w:t>performance and quality</w:t>
            </w:r>
          </w:p>
          <w:p w:rsidR="00000000" w:rsidRPr="00482F09" w:rsidP="00482F09">
            <w:pPr>
              <w:pStyle w:val="ListBullet"/>
            </w:pPr>
            <w:r w:rsidRPr="00482F09">
              <w:t>price</w:t>
            </w:r>
          </w:p>
          <w:p w:rsidR="00000000" w:rsidRPr="00482F09" w:rsidP="00482F09">
            <w:pPr>
              <w:pStyle w:val="ListBullet"/>
            </w:pPr>
            <w:r w:rsidRPr="00482F09">
              <w:t>product type</w:t>
            </w:r>
          </w:p>
          <w:p w:rsidR="00000000" w:rsidRPr="00482F09" w:rsidP="00482F09">
            <w:pPr>
              <w:pStyle w:val="ListBullet"/>
            </w:pPr>
            <w:r w:rsidRPr="00482F09">
              <w:t>quality assurance processes</w:t>
            </w:r>
          </w:p>
          <w:p w:rsidR="00000000" w:rsidP="00482F09">
            <w:pPr>
              <w:pStyle w:val="ListBullet"/>
              <w:rPr>
                <w:lang w:val="en-NZ"/>
              </w:rPr>
            </w:pPr>
            <w:r w:rsidRPr="00482F09">
              <w:t>reputation.</w:t>
            </w:r>
          </w:p>
        </w:tc>
      </w:tr>
      <w:tr w:rsidTr="00800407">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BoldandItalics"/>
              </w:rPr>
              <w:t>Equipment</w:t>
            </w:r>
            <w:r w:rsidRPr="00482F09">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asymmetrical digital subscriber line (ADSL) modem</w:t>
            </w:r>
          </w:p>
          <w:p w:rsidR="00000000" w:rsidRPr="00482F09" w:rsidP="00482F09">
            <w:pPr>
              <w:pStyle w:val="ListBullet"/>
            </w:pPr>
            <w:r w:rsidRPr="00482F09">
              <w:t>data switch</w:t>
            </w:r>
          </w:p>
          <w:p w:rsidR="00000000" w:rsidRPr="00482F09" w:rsidP="00482F09">
            <w:pPr>
              <w:pStyle w:val="ListBullet"/>
            </w:pPr>
            <w:r w:rsidRPr="00482F09">
              <w:t>network equipment</w:t>
            </w:r>
          </w:p>
          <w:p w:rsidR="00000000" w:rsidRPr="00482F09" w:rsidP="00482F09">
            <w:pPr>
              <w:pStyle w:val="ListBullet"/>
            </w:pPr>
            <w:r w:rsidRPr="00482F09">
              <w:t>optical multiplexer</w:t>
            </w:r>
          </w:p>
          <w:p w:rsidR="00000000" w:rsidRPr="00482F09" w:rsidP="00482F09">
            <w:pPr>
              <w:pStyle w:val="ListBullet"/>
            </w:pPr>
            <w:r w:rsidRPr="00482F09">
              <w:t>private automatic branch exchange (PABX) switch</w:t>
            </w:r>
          </w:p>
          <w:p w:rsidR="00000000" w:rsidRPr="00482F09" w:rsidP="00482F09">
            <w:pPr>
              <w:pStyle w:val="ListBullet"/>
            </w:pPr>
            <w:r w:rsidRPr="00482F09">
              <w:t>peripherals</w:t>
            </w:r>
          </w:p>
          <w:p w:rsidR="00000000" w:rsidRPr="00482F09" w:rsidP="00482F09">
            <w:pPr>
              <w:pStyle w:val="ListBullet"/>
            </w:pPr>
            <w:r w:rsidRPr="00482F09">
              <w:t>router</w:t>
            </w:r>
          </w:p>
          <w:p w:rsidR="00000000" w:rsidRPr="00482F09" w:rsidP="00482F09">
            <w:pPr>
              <w:pStyle w:val="ListBullet"/>
            </w:pPr>
            <w:r w:rsidRPr="00482F09">
              <w:t>set top box</w:t>
            </w:r>
          </w:p>
          <w:p w:rsidR="00000000" w:rsidP="00482F09">
            <w:pPr>
              <w:pStyle w:val="ListBullet"/>
              <w:rPr>
                <w:lang w:val="en-NZ"/>
              </w:rPr>
            </w:pPr>
            <w:r w:rsidRPr="00482F09">
              <w:t>telephone systems.</w:t>
            </w:r>
          </w:p>
        </w:tc>
      </w:tr>
      <w:tr w:rsidTr="00800407">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BoldandItalics"/>
              </w:rPr>
              <w:t>Customer training</w:t>
            </w:r>
            <w:r w:rsidRPr="00482F09">
              <w:t xml:space="preserve"> may be undertaken by:</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a third party:</w:t>
            </w:r>
          </w:p>
          <w:p w:rsidR="00000000" w:rsidRPr="00482F09" w:rsidP="00482F09">
            <w:pPr>
              <w:pStyle w:val="ListBullet2"/>
            </w:pPr>
            <w:r w:rsidRPr="00482F09">
              <w:t xml:space="preserve">communications consultant </w:t>
            </w:r>
          </w:p>
          <w:p w:rsidR="00000000" w:rsidRPr="00482F09" w:rsidP="00482F09">
            <w:pPr>
              <w:pStyle w:val="ListBullet2"/>
            </w:pPr>
            <w:r w:rsidRPr="00482F09">
              <w:t>contractor to a major supplier</w:t>
            </w:r>
          </w:p>
          <w:p w:rsidR="00000000" w:rsidRPr="00482F09" w:rsidP="00482F09">
            <w:pPr>
              <w:pStyle w:val="ListBullet"/>
            </w:pPr>
            <w:r w:rsidRPr="00482F09">
              <w:t>installation staff</w:t>
            </w:r>
          </w:p>
          <w:p w:rsidR="00000000" w:rsidP="00482F09">
            <w:pPr>
              <w:pStyle w:val="ListBullet"/>
              <w:rPr>
                <w:lang w:val="en-NZ"/>
              </w:rPr>
            </w:pPr>
            <w:r w:rsidRPr="00482F09">
              <w:t>specialist trainers.</w:t>
            </w:r>
          </w:p>
        </w:tc>
      </w:tr>
      <w:tr w:rsidTr="00800407">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BoldandItalics"/>
              </w:rPr>
              <w:t>Labour skills</w:t>
            </w:r>
            <w:r w:rsidRPr="00482F09">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ListBullet"/>
            </w:pPr>
            <w:r w:rsidRPr="00482F09">
              <w:t>construction</w:t>
            </w:r>
          </w:p>
          <w:p w:rsidR="00000000" w:rsidRPr="00482F09" w:rsidP="00482F09">
            <w:pPr>
              <w:pStyle w:val="ListBullet"/>
            </w:pPr>
            <w:r w:rsidRPr="00482F09">
              <w:t>consultancy</w:t>
            </w:r>
          </w:p>
          <w:p w:rsidR="00000000" w:rsidRPr="00482F09" w:rsidP="00482F09">
            <w:pPr>
              <w:pStyle w:val="ListBullet"/>
            </w:pPr>
            <w:r w:rsidRPr="00482F09">
              <w:t>design</w:t>
            </w:r>
          </w:p>
          <w:p w:rsidR="00000000" w:rsidRPr="00482F09" w:rsidP="00482F09">
            <w:pPr>
              <w:pStyle w:val="ListBullet"/>
            </w:pPr>
            <w:r w:rsidRPr="00482F09">
              <w:t>human resources</w:t>
            </w:r>
          </w:p>
          <w:p w:rsidR="00000000" w:rsidRPr="00482F09" w:rsidP="00482F09">
            <w:pPr>
              <w:pStyle w:val="ListBullet"/>
            </w:pPr>
            <w:r w:rsidRPr="00482F09">
              <w:t>marketing</w:t>
            </w:r>
          </w:p>
          <w:p w:rsidR="00000000" w:rsidRPr="00482F09" w:rsidP="00482F09">
            <w:pPr>
              <w:pStyle w:val="ListBullet"/>
            </w:pPr>
            <w:r w:rsidRPr="00482F09">
              <w:t xml:space="preserve">planning </w:t>
            </w:r>
          </w:p>
          <w:p w:rsidR="00000000" w:rsidRPr="00482F09" w:rsidP="00482F09">
            <w:pPr>
              <w:pStyle w:val="ListBullet"/>
            </w:pPr>
            <w:r w:rsidRPr="00482F09">
              <w:t>project management</w:t>
            </w:r>
          </w:p>
          <w:p w:rsidR="00000000" w:rsidRPr="00482F09" w:rsidP="00482F09">
            <w:pPr>
              <w:pStyle w:val="ListBullet"/>
            </w:pPr>
            <w:r w:rsidRPr="00482F09">
              <w:t>sales</w:t>
            </w:r>
          </w:p>
          <w:p w:rsidR="00000000" w:rsidRPr="00482F09" w:rsidP="00482F09">
            <w:pPr>
              <w:pStyle w:val="ListBullet"/>
            </w:pPr>
            <w:r w:rsidRPr="00482F09">
              <w:t>technical.</w:t>
            </w:r>
          </w:p>
        </w:tc>
      </w:tr>
    </w:tbl>
    <w:p w:rsidR="00800407" w:rsidP="00482F09">
      <w:pPr>
        <w:pStyle w:val="BodyText"/>
      </w:pPr>
    </w:p>
    <w:p w:rsidR="00800407" w:rsidP="00482F09">
      <w:pPr>
        <w:pStyle w:val="BodyText"/>
      </w:pPr>
    </w:p>
    <w:p w:rsidR="00000000" w:rsidRPr="00482F09" w:rsidP="00482F09">
      <w:pPr>
        <w:pStyle w:val="Heading1"/>
      </w:pPr>
      <w:bookmarkStart w:id="12" w:name="O_210150"/>
      <w:bookmarkEnd w:id="12"/>
      <w:r w:rsidRPr="00482F09">
        <w:t>Unit Sector(s)</w:t>
      </w:r>
    </w:p>
    <w:tbl>
      <w:tblPr>
        <w:tblW w:w="0" w:type="auto"/>
        <w:tblLayout w:type="fixed"/>
        <w:tblCellMar>
          <w:left w:w="62" w:type="dxa"/>
          <w:right w:w="62" w:type="dxa"/>
        </w:tblCellMar>
        <w:tblLook w:val="0000"/>
      </w:tblPr>
      <w:tblGrid>
        <w:gridCol w:w="2570"/>
        <w:gridCol w:w="5952"/>
      </w:tblGrid>
      <w:tr w:rsidTr="0080040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 xml:space="preserve">Telecommunications </w:t>
            </w:r>
          </w:p>
        </w:tc>
      </w:tr>
    </w:tbl>
    <w:p w:rsidR="00800407" w:rsidP="00482F09">
      <w:pPr>
        <w:pStyle w:val="BodyText"/>
      </w:pPr>
    </w:p>
    <w:p w:rsidR="00800407" w:rsidP="00482F09">
      <w:pPr>
        <w:pStyle w:val="BodyText"/>
      </w:pPr>
    </w:p>
    <w:p w:rsidR="00000000" w:rsidRPr="00482F09" w:rsidP="00482F09">
      <w:pPr>
        <w:pStyle w:val="Heading1"/>
      </w:pPr>
      <w:bookmarkStart w:id="13" w:name="O_210147"/>
      <w:bookmarkEnd w:id="13"/>
      <w:r w:rsidRPr="00482F09">
        <w:t>Co-requisite units</w:t>
      </w:r>
    </w:p>
    <w:tbl>
      <w:tblPr>
        <w:tblW w:w="0" w:type="auto"/>
        <w:tblLayout w:type="fixed"/>
        <w:tblCellMar>
          <w:left w:w="62" w:type="dxa"/>
          <w:right w:w="62" w:type="dxa"/>
        </w:tblCellMar>
        <w:tblLook w:val="0000"/>
      </w:tblPr>
      <w:tblGrid>
        <w:gridCol w:w="2641"/>
        <w:gridCol w:w="1322"/>
        <w:gridCol w:w="4559"/>
      </w:tblGrid>
      <w:tr w:rsidTr="008004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p>
        </w:tc>
      </w:tr>
      <w:tr w:rsidTr="008004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p>
        </w:tc>
      </w:tr>
      <w:tr w:rsidTr="008004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p>
        </w:tc>
      </w:tr>
    </w:tbl>
    <w:p w:rsidR="00800407" w:rsidP="00482F09">
      <w:pPr>
        <w:pStyle w:val="BodyText"/>
      </w:pPr>
    </w:p>
    <w:p w:rsidR="00800407" w:rsidP="00482F09">
      <w:pPr>
        <w:pStyle w:val="BodyText"/>
      </w:pPr>
    </w:p>
    <w:p w:rsidR="00000000" w:rsidRPr="00482F09" w:rsidP="00482F09">
      <w:pPr>
        <w:pStyle w:val="Heading1"/>
      </w:pPr>
      <w:bookmarkStart w:id="14" w:name="O_210149"/>
      <w:bookmarkEnd w:id="14"/>
      <w:r w:rsidRPr="00482F09">
        <w:t>Competency field</w:t>
      </w:r>
    </w:p>
    <w:tbl>
      <w:tblPr>
        <w:tblW w:w="0" w:type="auto"/>
        <w:tblLayout w:type="fixed"/>
        <w:tblCellMar>
          <w:left w:w="62" w:type="dxa"/>
          <w:right w:w="62" w:type="dxa"/>
        </w:tblCellMar>
        <w:tblLook w:val="0000"/>
      </w:tblPr>
      <w:tblGrid>
        <w:gridCol w:w="2776"/>
        <w:gridCol w:w="5746"/>
      </w:tblGrid>
      <w:tr w:rsidTr="0080040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F09">
            <w:pPr>
              <w:pStyle w:val="BodyText"/>
              <w:rPr>
                <w:lang w:val="en-NZ"/>
              </w:rPr>
            </w:pPr>
            <w:r w:rsidRPr="00482F0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F09" w:rsidP="00482F09">
            <w:pPr>
              <w:pStyle w:val="BodyText"/>
            </w:pPr>
            <w:r w:rsidRPr="00482F09">
              <w:t>Workplace effectiveness</w:t>
            </w:r>
          </w:p>
        </w:tc>
      </w:tr>
    </w:tbl>
    <w:p w:rsidR="00800407" w:rsidP="00482F09">
      <w:pPr>
        <w:pStyle w:val="BodyText"/>
      </w:pPr>
    </w:p>
    <w:p w:rsidR="00800407" w:rsidP="00482F09">
      <w:pPr>
        <w:pStyle w:val="BodyText"/>
      </w:pPr>
    </w:p>
    <w:p w:rsidR="00000000" w:rsidRPr="00482F09" w:rsidP="00482F09"/>
    <w:sectPr w:rsidSect="00482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07" w:rsidP="00800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07" w:rsidP="00482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0407" w:rsidP="00482F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407" w:rsidP="00482F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07" w:rsidP="008004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07" w:rsidP="00482F09">
    <w:pPr>
      <w:pStyle w:val="Header"/>
      <w:framePr w:wrap="around"/>
    </w:pPr>
    <w:r>
      <w:fldChar w:fldCharType="begin"/>
    </w:r>
    <w:r>
      <w:instrText xml:space="preserve"> TITLE   \* MERGEFORMAT </w:instrText>
    </w:r>
    <w:r>
      <w:fldChar w:fldCharType="separate"/>
    </w:r>
    <w:r>
      <w:t>ICTWOR3028A Organise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0407" w:rsidP="00482F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0C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28A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82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F09"/>
    <w:pPr>
      <w:spacing w:before="360" w:after="60"/>
      <w:outlineLvl w:val="0"/>
    </w:pPr>
    <w:rPr>
      <w:sz w:val="32"/>
    </w:rPr>
  </w:style>
  <w:style w:type="paragraph" w:styleId="Heading2">
    <w:name w:val="heading 2"/>
    <w:basedOn w:val="HeadingBase"/>
    <w:next w:val="BodyText"/>
    <w:link w:val="Heading2Char"/>
    <w:qFormat/>
    <w:rsid w:val="00482F09"/>
    <w:pPr>
      <w:keepLines/>
      <w:spacing w:before="240" w:after="120"/>
      <w:outlineLvl w:val="1"/>
    </w:pPr>
    <w:rPr>
      <w:sz w:val="28"/>
      <w:szCs w:val="40"/>
    </w:rPr>
  </w:style>
  <w:style w:type="paragraph" w:styleId="Heading3">
    <w:name w:val="heading 3"/>
    <w:basedOn w:val="HeadingBase"/>
    <w:next w:val="BodyText"/>
    <w:link w:val="Heading3Char"/>
    <w:qFormat/>
    <w:rsid w:val="00482F09"/>
    <w:pPr>
      <w:spacing w:before="180" w:after="120"/>
      <w:outlineLvl w:val="2"/>
    </w:pPr>
    <w:rPr>
      <w:spacing w:val="-10"/>
      <w:kern w:val="32"/>
    </w:rPr>
  </w:style>
  <w:style w:type="paragraph" w:styleId="Heading4">
    <w:name w:val="heading 4"/>
    <w:basedOn w:val="HeadingBase"/>
    <w:next w:val="BodyText"/>
    <w:link w:val="Heading4Char"/>
    <w:qFormat/>
    <w:rsid w:val="00482F09"/>
    <w:pPr>
      <w:spacing w:before="160" w:after="120"/>
      <w:outlineLvl w:val="3"/>
    </w:pPr>
    <w:rPr>
      <w:sz w:val="22"/>
    </w:rPr>
  </w:style>
  <w:style w:type="paragraph" w:styleId="Heading5">
    <w:name w:val="heading 5"/>
    <w:basedOn w:val="HeadingBase"/>
    <w:next w:val="Normal"/>
    <w:link w:val="Heading5Char"/>
    <w:qFormat/>
    <w:rsid w:val="00482F09"/>
    <w:pPr>
      <w:spacing w:before="80"/>
      <w:outlineLvl w:val="4"/>
    </w:pPr>
    <w:rPr>
      <w:color w:val="918585"/>
      <w:sz w:val="20"/>
    </w:rPr>
  </w:style>
  <w:style w:type="paragraph" w:styleId="Heading6">
    <w:name w:val="heading 6"/>
    <w:basedOn w:val="HeadingBase"/>
    <w:next w:val="Normal"/>
    <w:link w:val="Heading6Char"/>
    <w:qFormat/>
    <w:rsid w:val="00482F09"/>
    <w:pPr>
      <w:spacing w:before="60"/>
      <w:outlineLvl w:val="5"/>
    </w:pPr>
    <w:rPr>
      <w:color w:val="918585"/>
      <w:sz w:val="20"/>
    </w:rPr>
  </w:style>
  <w:style w:type="paragraph" w:styleId="Heading7">
    <w:name w:val="heading 7"/>
    <w:basedOn w:val="Normal"/>
    <w:next w:val="Normal"/>
    <w:link w:val="Heading7Char"/>
    <w:qFormat/>
    <w:rsid w:val="00482F09"/>
    <w:pPr>
      <w:ind w:left="720"/>
      <w:outlineLvl w:val="6"/>
    </w:pPr>
    <w:rPr>
      <w:i/>
    </w:rPr>
  </w:style>
  <w:style w:type="paragraph" w:styleId="Heading8">
    <w:name w:val="heading 8"/>
    <w:basedOn w:val="Normal"/>
    <w:next w:val="Normal"/>
    <w:link w:val="Heading8Char"/>
    <w:qFormat/>
    <w:rsid w:val="00482F09"/>
    <w:pPr>
      <w:ind w:left="720"/>
      <w:outlineLvl w:val="7"/>
    </w:pPr>
    <w:rPr>
      <w:i/>
    </w:rPr>
  </w:style>
  <w:style w:type="paragraph" w:styleId="Heading9">
    <w:name w:val="heading 9"/>
    <w:basedOn w:val="Normal"/>
    <w:next w:val="Normal"/>
    <w:link w:val="Heading9Char"/>
    <w:qFormat/>
    <w:rsid w:val="00482F09"/>
    <w:pPr>
      <w:ind w:left="720"/>
      <w:outlineLvl w:val="8"/>
    </w:pPr>
    <w:rPr>
      <w:i/>
    </w:rPr>
  </w:style>
  <w:style w:type="character" w:default="1" w:styleId="DefaultParagraphFont">
    <w:name w:val="Default Paragraph Font"/>
    <w:uiPriority w:val="1"/>
    <w:unhideWhenUsed/>
    <w:rsid w:val="00482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09"/>
  </w:style>
  <w:style w:type="character" w:customStyle="1" w:styleId="Heading1Char">
    <w:name w:val="Heading 1 Char"/>
    <w:basedOn w:val="DefaultParagraphFont"/>
    <w:link w:val="Heading1"/>
    <w:rsid w:val="00482F09"/>
    <w:rPr>
      <w:rFonts w:ascii="Times New Roman" w:eastAsia="Times New Roman" w:hAnsi="Times New Roman" w:cs="Times New Roman"/>
      <w:b/>
      <w:sz w:val="32"/>
      <w:szCs w:val="20"/>
      <w:lang w:eastAsia="en-US"/>
    </w:rPr>
  </w:style>
  <w:style w:type="paragraph" w:styleId="BodyText">
    <w:name w:val="Body Text"/>
    <w:basedOn w:val="Normal"/>
    <w:link w:val="BodyTextChar"/>
    <w:rsid w:val="00482F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F09"/>
    <w:rPr>
      <w:rFonts w:ascii="Times New Roman" w:eastAsia="Times New Roman" w:hAnsi="Times New Roman" w:cs="Times New Roman"/>
      <w:sz w:val="24"/>
      <w:lang w:val="en-US" w:eastAsia="en-US"/>
    </w:rPr>
  </w:style>
  <w:style w:type="paragraph" w:styleId="Footer">
    <w:name w:val="footer"/>
    <w:basedOn w:val="Normal"/>
    <w:link w:val="FooterChar"/>
    <w:rsid w:val="00482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09"/>
    <w:rPr>
      <w:rFonts w:ascii="Times New Roman" w:eastAsia="Times New Roman" w:hAnsi="Times New Roman" w:cs="Times New Roman"/>
      <w:sz w:val="16"/>
      <w:lang w:val="en-US" w:eastAsia="en-US"/>
    </w:rPr>
  </w:style>
  <w:style w:type="paragraph" w:styleId="List">
    <w:name w:val="List"/>
    <w:basedOn w:val="BodyText"/>
    <w:next w:val="BodyText"/>
    <w:rsid w:val="00482F09"/>
    <w:pPr>
      <w:tabs>
        <w:tab w:val="left" w:pos="340"/>
      </w:tabs>
      <w:spacing w:before="60" w:after="60"/>
      <w:ind w:left="340" w:hanging="340"/>
    </w:pPr>
  </w:style>
  <w:style w:type="paragraph" w:styleId="ListBullet">
    <w:name w:val="List Bullet"/>
    <w:basedOn w:val="List"/>
    <w:rsid w:val="00482F09"/>
    <w:pPr>
      <w:numPr>
        <w:numId w:val="13"/>
      </w:numPr>
      <w:tabs>
        <w:tab w:val="clear" w:pos="340"/>
      </w:tabs>
      <w:spacing w:before="40" w:after="40"/>
    </w:pPr>
  </w:style>
  <w:style w:type="character" w:customStyle="1" w:styleId="SpecialBold">
    <w:name w:val="Special Bold"/>
    <w:basedOn w:val="DefaultParagraphFont"/>
    <w:rsid w:val="00482F09"/>
    <w:rPr>
      <w:b/>
      <w:spacing w:val="0"/>
    </w:rPr>
  </w:style>
  <w:style w:type="paragraph" w:styleId="ListBullet2">
    <w:name w:val="List Bullet 2"/>
    <w:basedOn w:val="List2"/>
    <w:rsid w:val="00482F09"/>
    <w:pPr>
      <w:numPr>
        <w:numId w:val="14"/>
      </w:numPr>
      <w:tabs>
        <w:tab w:val="clear" w:pos="680"/>
      </w:tabs>
    </w:pPr>
  </w:style>
  <w:style w:type="paragraph" w:styleId="Header">
    <w:name w:val="header"/>
    <w:basedOn w:val="Normal"/>
    <w:link w:val="HeaderChar"/>
    <w:rsid w:val="00482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2F09"/>
    <w:pPr>
      <w:spacing w:before="240" w:after="120"/>
      <w:outlineLvl w:val="0"/>
    </w:pPr>
    <w:rPr>
      <w:rFonts w:ascii="Times New Roman" w:hAnsi="Times New Roman"/>
      <w:b/>
      <w:sz w:val="28"/>
    </w:rPr>
  </w:style>
  <w:style w:type="paragraph" w:customStyle="1" w:styleId="AllowPageBreak">
    <w:name w:val="AllowPageBreak"/>
    <w:rsid w:val="00482F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2F09"/>
    <w:pPr>
      <w:tabs>
        <w:tab w:val="left" w:pos="680"/>
      </w:tabs>
      <w:spacing w:before="60" w:after="60"/>
      <w:ind w:left="680" w:hanging="340"/>
    </w:pPr>
  </w:style>
  <w:style w:type="character" w:customStyle="1" w:styleId="BoldandItalics">
    <w:name w:val="Bold and Italics"/>
    <w:qFormat/>
    <w:rsid w:val="00482F09"/>
    <w:rPr>
      <w:b/>
      <w:i/>
      <w:u w:val="none"/>
    </w:rPr>
  </w:style>
  <w:style w:type="character" w:customStyle="1" w:styleId="Heading2Char">
    <w:name w:val="Heading 2 Char"/>
    <w:basedOn w:val="DefaultParagraphFont"/>
    <w:link w:val="Heading2"/>
    <w:rsid w:val="00482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F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F09"/>
    <w:rPr>
      <w:rFonts w:ascii="Courier New" w:eastAsia="Times New Roman" w:hAnsi="Courier New" w:cs="Times New Roman"/>
      <w:i/>
      <w:szCs w:val="20"/>
      <w:lang w:val="en-US" w:eastAsia="en-US"/>
    </w:rPr>
  </w:style>
  <w:style w:type="paragraph" w:customStyle="1" w:styleId="HeadingBase">
    <w:name w:val="Heading Base"/>
    <w:rsid w:val="00482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09"/>
    <w:pPr>
      <w:tabs>
        <w:tab w:val="right" w:leader="dot" w:pos="9072"/>
      </w:tabs>
      <w:ind w:left="567"/>
    </w:pPr>
    <w:rPr>
      <w:szCs w:val="22"/>
    </w:rPr>
  </w:style>
  <w:style w:type="paragraph" w:customStyle="1" w:styleId="TOCBase">
    <w:name w:val="TOC Base"/>
    <w:rsid w:val="00482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09"/>
    <w:pPr>
      <w:tabs>
        <w:tab w:val="right" w:leader="dot" w:pos="9072"/>
      </w:tabs>
      <w:spacing w:before="40" w:after="40"/>
      <w:ind w:left="284"/>
    </w:pPr>
    <w:rPr>
      <w:rFonts w:ascii="Times New Roman" w:hAnsi="Times New Roman"/>
    </w:rPr>
  </w:style>
  <w:style w:type="paragraph" w:styleId="TOC1">
    <w:name w:val="toc 1"/>
    <w:basedOn w:val="TOCBase"/>
    <w:next w:val="Normal"/>
    <w:rsid w:val="00482F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F09"/>
    <w:pPr>
      <w:spacing w:before="5040"/>
      <w:jc w:val="center"/>
    </w:pPr>
    <w:rPr>
      <w:sz w:val="48"/>
      <w:szCs w:val="72"/>
      <w:lang w:val="en-US"/>
    </w:rPr>
  </w:style>
  <w:style w:type="character" w:customStyle="1" w:styleId="TitleChar">
    <w:name w:val="Title Char"/>
    <w:basedOn w:val="DefaultParagraphFont"/>
    <w:link w:val="Title"/>
    <w:rsid w:val="00482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09"/>
    <w:pPr>
      <w:tabs>
        <w:tab w:val="left" w:pos="3600"/>
        <w:tab w:val="left" w:pos="3958"/>
      </w:tabs>
    </w:pPr>
  </w:style>
  <w:style w:type="paragraph" w:customStyle="1" w:styleId="Note">
    <w:name w:val="Note"/>
    <w:basedOn w:val="BodyText"/>
    <w:rsid w:val="00482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F09"/>
    <w:pPr>
      <w:framePr w:wrap="auto" w:hAnchor="text" w:y="6049"/>
    </w:pPr>
    <w:rPr>
      <w:color w:val="000000"/>
      <w:sz w:val="40"/>
    </w:rPr>
  </w:style>
  <w:style w:type="paragraph" w:customStyle="1" w:styleId="TOCTitle">
    <w:name w:val="TOCTitle"/>
    <w:basedOn w:val="Heading1"/>
    <w:rsid w:val="00482F09"/>
    <w:pPr>
      <w:spacing w:after="240"/>
      <w:jc w:val="center"/>
      <w:outlineLvl w:val="9"/>
    </w:pPr>
    <w:rPr>
      <w:caps/>
    </w:rPr>
  </w:style>
  <w:style w:type="paragraph" w:customStyle="1" w:styleId="Version">
    <w:name w:val="Version"/>
    <w:rsid w:val="00482F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09"/>
    <w:pPr>
      <w:keepNext w:val="0"/>
      <w:tabs>
        <w:tab w:val="right" w:pos="4176"/>
      </w:tabs>
      <w:ind w:left="198" w:hanging="198"/>
    </w:pPr>
    <w:rPr>
      <w:rFonts w:ascii="Garamond" w:hAnsi="Garamond"/>
    </w:rPr>
  </w:style>
  <w:style w:type="paragraph" w:styleId="IndexHeading">
    <w:name w:val="index heading"/>
    <w:basedOn w:val="Normal"/>
    <w:next w:val="Index1"/>
    <w:semiHidden/>
    <w:rsid w:val="00482F09"/>
    <w:pPr>
      <w:spacing w:before="120" w:after="120"/>
    </w:pPr>
    <w:rPr>
      <w:rFonts w:ascii="Arial" w:hAnsi="Arial"/>
      <w:b/>
      <w:color w:val="918585"/>
      <w:sz w:val="24"/>
    </w:rPr>
  </w:style>
  <w:style w:type="paragraph" w:customStyle="1" w:styleId="Chapter">
    <w:name w:val="Chapter"/>
    <w:basedOn w:val="Normal"/>
    <w:rsid w:val="00482F09"/>
    <w:pPr>
      <w:spacing w:before="240"/>
    </w:pPr>
    <w:rPr>
      <w:rFonts w:ascii="Times New Roman" w:hAnsi="Times New Roman"/>
      <w:smallCaps/>
      <w:spacing w:val="80"/>
      <w:sz w:val="28"/>
    </w:rPr>
  </w:style>
  <w:style w:type="paragraph" w:customStyle="1" w:styleId="InChapter">
    <w:name w:val="InChapter"/>
    <w:basedOn w:val="Heading3"/>
    <w:rsid w:val="00482F09"/>
    <w:pPr>
      <w:spacing w:after="240"/>
      <w:outlineLvl w:val="9"/>
    </w:pPr>
    <w:rPr>
      <w:noProof/>
    </w:rPr>
  </w:style>
  <w:style w:type="paragraph" w:styleId="Index2">
    <w:name w:val="index 2"/>
    <w:basedOn w:val="Normal"/>
    <w:next w:val="Normal"/>
    <w:semiHidden/>
    <w:rsid w:val="00482F09"/>
    <w:pPr>
      <w:tabs>
        <w:tab w:val="right" w:pos="4176"/>
      </w:tabs>
      <w:ind w:left="568" w:hanging="284"/>
    </w:pPr>
    <w:rPr>
      <w:rFonts w:ascii="Garamond" w:hAnsi="Garamond"/>
    </w:rPr>
  </w:style>
  <w:style w:type="paragraph" w:customStyle="1" w:styleId="Byline">
    <w:name w:val="Byline"/>
    <w:rsid w:val="00482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09"/>
    <w:pPr>
      <w:tabs>
        <w:tab w:val="clear" w:pos="3600"/>
        <w:tab w:val="clear" w:pos="3958"/>
      </w:tabs>
      <w:jc w:val="right"/>
    </w:pPr>
  </w:style>
  <w:style w:type="character" w:styleId="Emphasis">
    <w:name w:val="Emphasis"/>
    <w:basedOn w:val="DefaultParagraphFont"/>
    <w:qFormat/>
    <w:rsid w:val="00482F09"/>
    <w:rPr>
      <w:i/>
    </w:rPr>
  </w:style>
  <w:style w:type="paragraph" w:styleId="Caption">
    <w:name w:val="caption"/>
    <w:basedOn w:val="BodyText"/>
    <w:next w:val="Normal"/>
    <w:qFormat/>
    <w:rsid w:val="00482F09"/>
    <w:pPr>
      <w:framePr w:w="2268" w:hSpace="181" w:vSpace="181" w:wrap="around" w:vAnchor="text" w:hAnchor="page" w:x="1135" w:y="285" w:anchorLock="1"/>
    </w:pPr>
    <w:rPr>
      <w:i/>
    </w:rPr>
  </w:style>
  <w:style w:type="paragraph" w:customStyle="1" w:styleId="MiniTOCTitle">
    <w:name w:val="MiniTOCTitle"/>
    <w:basedOn w:val="Heading4"/>
    <w:rsid w:val="00482F09"/>
    <w:pPr>
      <w:spacing w:before="240"/>
      <w:outlineLvl w:val="9"/>
    </w:pPr>
    <w:rPr>
      <w:noProof/>
      <w:sz w:val="24"/>
    </w:rPr>
  </w:style>
  <w:style w:type="paragraph" w:customStyle="1" w:styleId="MiniTOCItem">
    <w:name w:val="MiniTOCItem"/>
    <w:basedOn w:val="ListBullet"/>
    <w:rsid w:val="00482F09"/>
    <w:pPr>
      <w:numPr>
        <w:numId w:val="0"/>
      </w:numPr>
      <w:tabs>
        <w:tab w:val="right" w:leader="dot" w:pos="6521"/>
      </w:tabs>
      <w:spacing w:before="0" w:after="0"/>
    </w:pPr>
  </w:style>
  <w:style w:type="paragraph" w:customStyle="1" w:styleId="TOFTitle">
    <w:name w:val="TOFTitle"/>
    <w:basedOn w:val="TOCTitle"/>
    <w:rsid w:val="00482F09"/>
  </w:style>
  <w:style w:type="paragraph" w:styleId="TableofFigures">
    <w:name w:val="table of figures"/>
    <w:basedOn w:val="Normal"/>
    <w:next w:val="Normal"/>
    <w:semiHidden/>
    <w:rsid w:val="00482F09"/>
    <w:pPr>
      <w:tabs>
        <w:tab w:val="right" w:leader="dot" w:pos="9072"/>
      </w:tabs>
      <w:ind w:left="970" w:hanging="403"/>
    </w:pPr>
    <w:rPr>
      <w:rFonts w:ascii="Times New Roman" w:hAnsi="Times New Roman"/>
      <w:b/>
    </w:rPr>
  </w:style>
  <w:style w:type="paragraph" w:styleId="ListNumber">
    <w:name w:val="List Number"/>
    <w:basedOn w:val="List"/>
    <w:rsid w:val="00482F09"/>
    <w:pPr>
      <w:numPr>
        <w:numId w:val="11"/>
      </w:numPr>
    </w:pPr>
  </w:style>
  <w:style w:type="character" w:customStyle="1" w:styleId="WingdingSymbols">
    <w:name w:val="Wingding Symbols"/>
    <w:rsid w:val="00482F09"/>
    <w:rPr>
      <w:rFonts w:ascii="Wingdings" w:hAnsi="Wingdings"/>
    </w:rPr>
  </w:style>
  <w:style w:type="paragraph" w:customStyle="1" w:styleId="TableHeading">
    <w:name w:val="Table Heading"/>
    <w:basedOn w:val="HeadingBase"/>
    <w:rsid w:val="00482F09"/>
    <w:pPr>
      <w:keepLines/>
      <w:pBdr>
        <w:bottom w:val="single" w:sz="6" w:space="1" w:color="918585"/>
      </w:pBdr>
      <w:spacing w:before="240"/>
    </w:pPr>
  </w:style>
  <w:style w:type="character" w:customStyle="1" w:styleId="HotSpot">
    <w:name w:val="HotSpot"/>
    <w:rsid w:val="00482F09"/>
    <w:rPr>
      <w:color w:val="0033CC"/>
      <w:u w:val="none"/>
    </w:rPr>
  </w:style>
  <w:style w:type="paragraph" w:customStyle="1" w:styleId="BodyTextRight">
    <w:name w:val="Body Text Right"/>
    <w:basedOn w:val="BodyText"/>
    <w:rsid w:val="00482F09"/>
    <w:pPr>
      <w:spacing w:before="0" w:after="0"/>
      <w:jc w:val="right"/>
    </w:pPr>
  </w:style>
  <w:style w:type="paragraph" w:styleId="Index3">
    <w:name w:val="index 3"/>
    <w:basedOn w:val="ListNumber2"/>
    <w:next w:val="Normal"/>
    <w:semiHidden/>
    <w:rsid w:val="00482F09"/>
    <w:pPr>
      <w:numPr>
        <w:numId w:val="0"/>
      </w:numPr>
      <w:tabs>
        <w:tab w:val="right" w:leader="dot" w:pos="4176"/>
      </w:tabs>
    </w:pPr>
  </w:style>
  <w:style w:type="paragraph" w:styleId="ListNumber2">
    <w:name w:val="List Number 2"/>
    <w:basedOn w:val="List2"/>
    <w:rsid w:val="00482F09"/>
    <w:pPr>
      <w:numPr>
        <w:numId w:val="10"/>
      </w:numPr>
      <w:tabs>
        <w:tab w:val="clear" w:pos="1060"/>
      </w:tabs>
    </w:pPr>
  </w:style>
  <w:style w:type="paragraph" w:customStyle="1" w:styleId="MarginNote">
    <w:name w:val="Margin Note"/>
    <w:basedOn w:val="BodyText"/>
    <w:rsid w:val="00482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F09"/>
    <w:rPr>
      <w:sz w:val="32"/>
    </w:rPr>
  </w:style>
  <w:style w:type="paragraph" w:customStyle="1" w:styleId="HeadingProcedure">
    <w:name w:val="Heading Procedure"/>
    <w:basedOn w:val="HeadingBase"/>
    <w:next w:val="Normal"/>
    <w:rsid w:val="00482F09"/>
    <w:pPr>
      <w:tabs>
        <w:tab w:val="left" w:pos="0"/>
      </w:tabs>
      <w:spacing w:before="120" w:after="60"/>
    </w:pPr>
    <w:rPr>
      <w:i/>
      <w:color w:val="918585"/>
      <w:sz w:val="22"/>
    </w:rPr>
  </w:style>
  <w:style w:type="paragraph" w:customStyle="1" w:styleId="TableBodyText">
    <w:name w:val="Table Body Text"/>
    <w:basedOn w:val="BodyText"/>
    <w:rsid w:val="00482F09"/>
    <w:pPr>
      <w:spacing w:before="60" w:after="60"/>
    </w:pPr>
  </w:style>
  <w:style w:type="paragraph" w:styleId="ListContinue">
    <w:name w:val="List Continue"/>
    <w:basedOn w:val="List"/>
    <w:rsid w:val="00482F09"/>
    <w:pPr>
      <w:ind w:firstLine="0"/>
    </w:pPr>
  </w:style>
  <w:style w:type="paragraph" w:customStyle="1" w:styleId="ListNote">
    <w:name w:val="List Note"/>
    <w:basedOn w:val="List"/>
    <w:rsid w:val="00482F09"/>
    <w:pPr>
      <w:pBdr>
        <w:top w:val="single" w:sz="6" w:space="2" w:color="918585"/>
        <w:bottom w:val="single" w:sz="6" w:space="2" w:color="918585"/>
      </w:pBdr>
      <w:tabs>
        <w:tab w:val="left" w:pos="1021"/>
      </w:tabs>
      <w:ind w:firstLine="0"/>
    </w:pPr>
  </w:style>
  <w:style w:type="paragraph" w:customStyle="1" w:styleId="Warning">
    <w:name w:val="Warning"/>
    <w:basedOn w:val="BodyText"/>
    <w:rsid w:val="00482F09"/>
    <w:pPr>
      <w:shd w:val="clear" w:color="auto" w:fill="D9D9D9"/>
      <w:tabs>
        <w:tab w:val="left" w:pos="992"/>
      </w:tabs>
      <w:ind w:left="119" w:right="119"/>
    </w:pPr>
    <w:rPr>
      <w:sz w:val="20"/>
    </w:rPr>
  </w:style>
  <w:style w:type="paragraph" w:customStyle="1" w:styleId="MarginIcons">
    <w:name w:val="Margin Icons"/>
    <w:basedOn w:val="BodyText"/>
    <w:rsid w:val="00482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09"/>
    <w:rPr>
      <w:rFonts w:ascii="Courier New" w:hAnsi="Courier New"/>
    </w:rPr>
  </w:style>
  <w:style w:type="paragraph" w:customStyle="1" w:styleId="NoteBullet">
    <w:name w:val="Note Bullet"/>
    <w:basedOn w:val="Note"/>
    <w:rsid w:val="00482F09"/>
    <w:pPr>
      <w:tabs>
        <w:tab w:val="clear" w:pos="680"/>
      </w:tabs>
      <w:spacing w:before="60" w:after="60"/>
    </w:pPr>
  </w:style>
  <w:style w:type="paragraph" w:customStyle="1" w:styleId="SubHeading2">
    <w:name w:val="SubHeading2"/>
    <w:basedOn w:val="HeadingBase"/>
    <w:rsid w:val="00482F09"/>
    <w:pPr>
      <w:spacing w:before="240" w:after="60"/>
    </w:pPr>
    <w:rPr>
      <w:sz w:val="20"/>
    </w:rPr>
  </w:style>
  <w:style w:type="paragraph" w:customStyle="1" w:styleId="SubHeading1">
    <w:name w:val="SubHeading1"/>
    <w:basedOn w:val="HeadingBase"/>
    <w:rsid w:val="00482F09"/>
    <w:pPr>
      <w:spacing w:before="240" w:after="60"/>
    </w:pPr>
    <w:rPr>
      <w:color w:val="918585"/>
      <w:sz w:val="22"/>
    </w:rPr>
  </w:style>
  <w:style w:type="paragraph" w:customStyle="1" w:styleId="SideHeading">
    <w:name w:val="Side Heading"/>
    <w:basedOn w:val="HeadingBase"/>
    <w:rsid w:val="00482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09"/>
    <w:pPr>
      <w:numPr>
        <w:numId w:val="12"/>
      </w:numPr>
    </w:pPr>
  </w:style>
  <w:style w:type="paragraph" w:styleId="PlainText">
    <w:name w:val="Plain Text"/>
    <w:basedOn w:val="Normal"/>
    <w:link w:val="PlainTextChar"/>
    <w:rsid w:val="00482F09"/>
    <w:rPr>
      <w:sz w:val="20"/>
    </w:rPr>
  </w:style>
  <w:style w:type="character" w:customStyle="1" w:styleId="PlainTextChar">
    <w:name w:val="Plain Text Char"/>
    <w:basedOn w:val="DefaultParagraphFont"/>
    <w:link w:val="PlainText"/>
    <w:rsid w:val="00482F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F09"/>
    <w:rPr>
      <w:b/>
      <w:smallCaps/>
    </w:rPr>
  </w:style>
  <w:style w:type="paragraph" w:customStyle="1" w:styleId="TableListNumber">
    <w:name w:val="Table List Number"/>
    <w:basedOn w:val="ListNumber"/>
    <w:rsid w:val="00482F09"/>
    <w:pPr>
      <w:numPr>
        <w:numId w:val="0"/>
      </w:numPr>
    </w:pPr>
  </w:style>
  <w:style w:type="paragraph" w:styleId="TOC4">
    <w:name w:val="toc 4"/>
    <w:basedOn w:val="TOCBase"/>
    <w:next w:val="Normal"/>
    <w:semiHidden/>
    <w:rsid w:val="00482F09"/>
    <w:pPr>
      <w:tabs>
        <w:tab w:val="right" w:leader="dot" w:pos="9071"/>
      </w:tabs>
      <w:ind w:left="1701"/>
    </w:pPr>
  </w:style>
  <w:style w:type="paragraph" w:customStyle="1" w:styleId="ListAlpha">
    <w:name w:val="List Alpha"/>
    <w:basedOn w:val="List"/>
    <w:rsid w:val="00482F09"/>
    <w:pPr>
      <w:numPr>
        <w:numId w:val="9"/>
      </w:numPr>
    </w:pPr>
  </w:style>
  <w:style w:type="paragraph" w:customStyle="1" w:styleId="ListAlpha2">
    <w:name w:val="List Alpha 2"/>
    <w:basedOn w:val="List2"/>
    <w:rsid w:val="00482F09"/>
    <w:pPr>
      <w:numPr>
        <w:numId w:val="8"/>
      </w:numPr>
    </w:pPr>
  </w:style>
  <w:style w:type="paragraph" w:styleId="List3">
    <w:name w:val="List 3"/>
    <w:basedOn w:val="BodyText"/>
    <w:rsid w:val="00482F09"/>
    <w:pPr>
      <w:tabs>
        <w:tab w:val="left" w:pos="1021"/>
      </w:tabs>
      <w:spacing w:before="60" w:after="60"/>
      <w:ind w:left="1020" w:hanging="340"/>
    </w:pPr>
  </w:style>
  <w:style w:type="paragraph" w:styleId="List4">
    <w:name w:val="List 4"/>
    <w:basedOn w:val="BodyText"/>
    <w:rsid w:val="00482F09"/>
    <w:pPr>
      <w:tabs>
        <w:tab w:val="left" w:pos="1361"/>
      </w:tabs>
      <w:spacing w:before="60" w:after="60"/>
      <w:ind w:left="1361" w:hanging="340"/>
    </w:pPr>
  </w:style>
  <w:style w:type="paragraph" w:styleId="List5">
    <w:name w:val="List 5"/>
    <w:basedOn w:val="BodyText"/>
    <w:rsid w:val="00482F09"/>
    <w:pPr>
      <w:tabs>
        <w:tab w:val="left" w:pos="1701"/>
      </w:tabs>
      <w:spacing w:before="60" w:after="60"/>
      <w:ind w:left="1701" w:hanging="340"/>
    </w:pPr>
  </w:style>
  <w:style w:type="paragraph" w:styleId="ListBullet3">
    <w:name w:val="List Bullet 3"/>
    <w:basedOn w:val="List3"/>
    <w:rsid w:val="00482F09"/>
    <w:pPr>
      <w:numPr>
        <w:numId w:val="15"/>
      </w:numPr>
      <w:tabs>
        <w:tab w:val="clear" w:pos="1021"/>
      </w:tabs>
      <w:ind w:left="1037" w:hanging="357"/>
    </w:pPr>
  </w:style>
  <w:style w:type="paragraph" w:styleId="ListBullet4">
    <w:name w:val="List Bullet 4"/>
    <w:basedOn w:val="List4"/>
    <w:rsid w:val="00482F09"/>
    <w:pPr>
      <w:numPr>
        <w:numId w:val="3"/>
      </w:numPr>
    </w:pPr>
  </w:style>
  <w:style w:type="paragraph" w:styleId="ListBullet5">
    <w:name w:val="List Bullet 5"/>
    <w:basedOn w:val="List5"/>
    <w:rsid w:val="00482F09"/>
    <w:pPr>
      <w:numPr>
        <w:numId w:val="4"/>
      </w:numPr>
    </w:pPr>
  </w:style>
  <w:style w:type="paragraph" w:styleId="ListContinue2">
    <w:name w:val="List Continue 2"/>
    <w:basedOn w:val="List2"/>
    <w:rsid w:val="00482F09"/>
    <w:pPr>
      <w:ind w:firstLine="0"/>
    </w:pPr>
  </w:style>
  <w:style w:type="paragraph" w:styleId="ListContinue3">
    <w:name w:val="List Continue 3"/>
    <w:basedOn w:val="List3"/>
    <w:rsid w:val="00482F09"/>
    <w:pPr>
      <w:ind w:left="1021" w:firstLine="0"/>
    </w:pPr>
  </w:style>
  <w:style w:type="paragraph" w:styleId="ListContinue4">
    <w:name w:val="List Continue 4"/>
    <w:basedOn w:val="List4"/>
    <w:rsid w:val="00482F09"/>
    <w:pPr>
      <w:ind w:firstLine="0"/>
    </w:pPr>
  </w:style>
  <w:style w:type="paragraph" w:styleId="ListContinue5">
    <w:name w:val="List Continue 5"/>
    <w:basedOn w:val="List5"/>
    <w:rsid w:val="00482F09"/>
    <w:pPr>
      <w:ind w:firstLine="0"/>
    </w:pPr>
  </w:style>
  <w:style w:type="paragraph" w:styleId="ListNumber3">
    <w:name w:val="List Number 3"/>
    <w:basedOn w:val="List3"/>
    <w:rsid w:val="00482F09"/>
    <w:pPr>
      <w:numPr>
        <w:numId w:val="5"/>
      </w:numPr>
    </w:pPr>
  </w:style>
  <w:style w:type="paragraph" w:styleId="ListNumber4">
    <w:name w:val="List Number 4"/>
    <w:basedOn w:val="List4"/>
    <w:rsid w:val="00482F09"/>
    <w:pPr>
      <w:numPr>
        <w:numId w:val="6"/>
      </w:numPr>
    </w:pPr>
  </w:style>
  <w:style w:type="paragraph" w:styleId="ListNumber5">
    <w:name w:val="List Number 5"/>
    <w:basedOn w:val="List5"/>
    <w:rsid w:val="00482F09"/>
    <w:pPr>
      <w:numPr>
        <w:numId w:val="7"/>
      </w:numPr>
    </w:pPr>
  </w:style>
  <w:style w:type="paragraph" w:styleId="BlockText">
    <w:name w:val="Block Text"/>
    <w:basedOn w:val="Normal"/>
    <w:rsid w:val="00482F09"/>
    <w:pPr>
      <w:spacing w:after="120"/>
      <w:ind w:left="1440" w:right="1440"/>
    </w:pPr>
  </w:style>
  <w:style w:type="character" w:customStyle="1" w:styleId="Subscript">
    <w:name w:val="Subscript"/>
    <w:basedOn w:val="DefaultParagraphFont"/>
    <w:rsid w:val="00482F09"/>
    <w:rPr>
      <w:sz w:val="16"/>
      <w:vertAlign w:val="subscript"/>
    </w:rPr>
  </w:style>
  <w:style w:type="character" w:customStyle="1" w:styleId="Superscript">
    <w:name w:val="Superscript"/>
    <w:basedOn w:val="DefaultParagraphFont"/>
    <w:rsid w:val="00482F09"/>
    <w:rPr>
      <w:sz w:val="16"/>
      <w:vertAlign w:val="superscript"/>
    </w:rPr>
  </w:style>
  <w:style w:type="character" w:customStyle="1" w:styleId="Symbols">
    <w:name w:val="Symbols"/>
    <w:basedOn w:val="DefaultParagraphFont"/>
    <w:rsid w:val="00482F09"/>
    <w:rPr>
      <w:rFonts w:ascii="Symbol" w:hAnsi="Symbol"/>
    </w:rPr>
  </w:style>
  <w:style w:type="character" w:customStyle="1" w:styleId="MenuOptions">
    <w:name w:val="Menu Options"/>
    <w:basedOn w:val="DefaultParagraphFont"/>
    <w:rsid w:val="00482F09"/>
    <w:rPr>
      <w:rFonts w:ascii="Arial Narrow" w:hAnsi="Arial Narrow"/>
      <w:smallCaps/>
    </w:rPr>
  </w:style>
  <w:style w:type="character" w:customStyle="1" w:styleId="Buttons">
    <w:name w:val="Buttons"/>
    <w:basedOn w:val="DefaultParagraphFont"/>
    <w:rsid w:val="00482F09"/>
    <w:rPr>
      <w:b/>
    </w:rPr>
  </w:style>
  <w:style w:type="character" w:customStyle="1" w:styleId="Underlined">
    <w:name w:val="Underlined"/>
    <w:basedOn w:val="DefaultParagraphFont"/>
    <w:rsid w:val="00482F09"/>
    <w:rPr>
      <w:u w:val="single"/>
    </w:rPr>
  </w:style>
  <w:style w:type="paragraph" w:customStyle="1" w:styleId="TableBodyTextRight">
    <w:name w:val="Table Body Text Right"/>
    <w:basedOn w:val="TableBodyText"/>
    <w:rsid w:val="00482F09"/>
    <w:pPr>
      <w:widowControl w:val="0"/>
      <w:autoSpaceDE w:val="0"/>
      <w:autoSpaceDN w:val="0"/>
      <w:adjustRightInd w:val="0"/>
      <w:jc w:val="right"/>
    </w:pPr>
    <w:rPr>
      <w:rFonts w:cs="Arial"/>
      <w:szCs w:val="18"/>
    </w:rPr>
  </w:style>
  <w:style w:type="paragraph" w:customStyle="1" w:styleId="CopyrightText">
    <w:name w:val="Copyright Text"/>
    <w:basedOn w:val="BodyText"/>
    <w:rsid w:val="00482F09"/>
    <w:rPr>
      <w:sz w:val="18"/>
    </w:rPr>
  </w:style>
  <w:style w:type="paragraph" w:customStyle="1" w:styleId="BodySmallRight">
    <w:name w:val="Body Small Right"/>
    <w:basedOn w:val="BodyTextRight"/>
    <w:rsid w:val="00482F09"/>
    <w:rPr>
      <w:sz w:val="18"/>
      <w:szCs w:val="18"/>
    </w:rPr>
  </w:style>
  <w:style w:type="paragraph" w:customStyle="1" w:styleId="MarginEdition">
    <w:name w:val="Margin Edition"/>
    <w:basedOn w:val="MarginNote"/>
    <w:rsid w:val="00482F09"/>
    <w:pPr>
      <w:spacing w:before="0" w:after="0"/>
    </w:pPr>
    <w:rPr>
      <w:rFonts w:ascii="Times New Roman" w:hAnsi="Times New Roman"/>
      <w:color w:val="999999"/>
    </w:rPr>
  </w:style>
  <w:style w:type="paragraph" w:customStyle="1" w:styleId="Spacer">
    <w:name w:val="Spacer"/>
    <w:basedOn w:val="Normal"/>
    <w:rsid w:val="00482F09"/>
    <w:rPr>
      <w:sz w:val="2"/>
      <w:szCs w:val="2"/>
    </w:rPr>
  </w:style>
  <w:style w:type="character" w:customStyle="1" w:styleId="Small">
    <w:name w:val="Small"/>
    <w:basedOn w:val="DefaultParagraphFont"/>
    <w:rsid w:val="00482F09"/>
    <w:rPr>
      <w:sz w:val="16"/>
    </w:rPr>
  </w:style>
  <w:style w:type="paragraph" w:customStyle="1" w:styleId="WideTable">
    <w:name w:val="Wide Table"/>
    <w:basedOn w:val="Normal"/>
    <w:rsid w:val="00482F09"/>
    <w:pPr>
      <w:ind w:left="-1418"/>
    </w:pPr>
    <w:rPr>
      <w:sz w:val="2"/>
      <w:szCs w:val="2"/>
    </w:rPr>
  </w:style>
  <w:style w:type="character" w:styleId="PageNumber">
    <w:name w:val="page number"/>
    <w:basedOn w:val="DefaultParagraphFont"/>
    <w:rsid w:val="00482F09"/>
  </w:style>
  <w:style w:type="paragraph" w:styleId="Quote">
    <w:name w:val="Quote"/>
    <w:basedOn w:val="Heading1"/>
    <w:link w:val="QuoteChar"/>
    <w:qFormat/>
    <w:rsid w:val="00482F09"/>
    <w:rPr>
      <w:b w:val="0"/>
      <w:sz w:val="72"/>
      <w:szCs w:val="72"/>
      <w:lang w:val="en-NZ"/>
    </w:rPr>
  </w:style>
  <w:style w:type="character" w:customStyle="1" w:styleId="QuoteChar">
    <w:name w:val="Quote Char"/>
    <w:basedOn w:val="DefaultParagraphFont"/>
    <w:link w:val="Quote"/>
    <w:rsid w:val="00482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09"/>
    <w:pPr>
      <w:pageBreakBefore/>
    </w:pPr>
  </w:style>
  <w:style w:type="paragraph" w:customStyle="1" w:styleId="Border">
    <w:name w:val="Border"/>
    <w:basedOn w:val="Normal"/>
    <w:qFormat/>
    <w:rsid w:val="00482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09"/>
    <w:rPr>
      <w:b/>
      <w:bCs/>
      <w:i/>
      <w:iCs/>
      <w:color w:val="auto"/>
    </w:rPr>
  </w:style>
  <w:style w:type="paragraph" w:styleId="IntenseQuote">
    <w:name w:val="Intense Quote"/>
    <w:basedOn w:val="Normal"/>
    <w:next w:val="Normal"/>
    <w:link w:val="IntenseQuoteChar"/>
    <w:uiPriority w:val="30"/>
    <w:qFormat/>
    <w:rsid w:val="00482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F09"/>
    <w:rPr>
      <w:smallCaps/>
      <w:color w:val="auto"/>
      <w:u w:val="single"/>
    </w:rPr>
  </w:style>
  <w:style w:type="character" w:styleId="IntenseReference">
    <w:name w:val="Intense Reference"/>
    <w:basedOn w:val="DefaultParagraphFont"/>
    <w:uiPriority w:val="32"/>
    <w:qFormat/>
    <w:rsid w:val="00482F09"/>
    <w:rPr>
      <w:b/>
      <w:bCs/>
      <w:smallCaps/>
      <w:color w:val="auto"/>
      <w:spacing w:val="5"/>
      <w:u w:val="single"/>
    </w:rPr>
  </w:style>
  <w:style w:type="paragraph" w:customStyle="1" w:styleId="2ColumnHeading">
    <w:name w:val="2Column Heading"/>
    <w:basedOn w:val="BodyText"/>
    <w:qFormat/>
    <w:rsid w:val="00482F09"/>
    <w:pPr>
      <w:spacing w:after="60"/>
      <w:ind w:left="-2268"/>
    </w:pPr>
    <w:rPr>
      <w:b/>
    </w:rPr>
  </w:style>
  <w:style w:type="paragraph" w:customStyle="1" w:styleId="Heading1TOC">
    <w:name w:val="Heading1 TOC"/>
    <w:basedOn w:val="Normal"/>
    <w:qFormat/>
    <w:rsid w:val="00482F09"/>
    <w:pPr>
      <w:spacing w:before="240" w:after="120"/>
    </w:pPr>
    <w:rPr>
      <w:rFonts w:ascii="Times New Roman" w:hAnsi="Times New Roman"/>
      <w:b/>
      <w:sz w:val="32"/>
    </w:rPr>
  </w:style>
  <w:style w:type="paragraph" w:customStyle="1" w:styleId="Heading2TOC">
    <w:name w:val="Heading2 TOC"/>
    <w:basedOn w:val="Normal"/>
    <w:qFormat/>
    <w:rsid w:val="00482F09"/>
    <w:pPr>
      <w:spacing w:before="240" w:after="60"/>
    </w:pPr>
    <w:rPr>
      <w:rFonts w:ascii="Times New Roman" w:hAnsi="Times New Roman"/>
      <w:b/>
      <w:sz w:val="28"/>
    </w:rPr>
  </w:style>
  <w:style w:type="character" w:customStyle="1" w:styleId="Underline">
    <w:name w:val="Underline"/>
    <w:basedOn w:val="DefaultParagraphFont"/>
    <w:qFormat/>
    <w:rsid w:val="00482F09"/>
    <w:rPr>
      <w:u w:val="single"/>
    </w:rPr>
  </w:style>
  <w:style w:type="paragraph" w:styleId="BalloonText">
    <w:name w:val="Balloon Text"/>
    <w:basedOn w:val="Normal"/>
    <w:link w:val="BalloonTextChar"/>
    <w:rsid w:val="00482F09"/>
    <w:rPr>
      <w:rFonts w:ascii="Tahoma" w:hAnsi="Tahoma" w:cs="Tahoma"/>
      <w:sz w:val="16"/>
      <w:szCs w:val="16"/>
    </w:rPr>
  </w:style>
  <w:style w:type="character" w:customStyle="1" w:styleId="BalloonTextChar">
    <w:name w:val="Balloon Text Char"/>
    <w:basedOn w:val="DefaultParagraphFont"/>
    <w:link w:val="BalloonText"/>
    <w:rsid w:val="00482F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F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F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1131</Words>
  <Characters>7342</Characters>
  <Application>Microsoft Office Word</Application>
  <DocSecurity>0</DocSecurity>
  <Lines>295</Lines>
  <Paragraphs>162</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ICTWOR3028A Organise resources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