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621C" w:rsidP="0080621C">
      <w:pPr>
        <w:pStyle w:val="Title"/>
      </w:pPr>
      <w:r>
        <w:fldChar w:fldCharType="begin"/>
      </w:r>
      <w:r>
        <w:instrText xml:space="preserve"> TITLE   \* MERGEFORMAT </w:instrText>
      </w:r>
      <w:r>
        <w:fldChar w:fldCharType="separate"/>
      </w:r>
      <w:r>
        <w:t>ICTTEN7230A Scope project requirements and process solutions</w:t>
      </w:r>
      <w:r>
        <w:fldChar w:fldCharType="end"/>
      </w:r>
    </w:p>
    <w:p w:rsidR="0080621C" w:rsidP="0080621C">
      <w:pPr>
        <w:pStyle w:val="Version"/>
        <w:sectPr w:rsidSect="00A67B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7B24" w:rsidP="00A67B24">
      <w:pPr>
        <w:pStyle w:val="SuperHeading"/>
      </w:pPr>
      <w:r w:rsidRPr="00A67B24">
        <w:t>ICTTEN7230A Scope project requirements and process solutions</w:t>
      </w:r>
    </w:p>
    <w:p w:rsidR="00000000" w:rsidRPr="00A67B24" w:rsidP="00A67B24">
      <w:pPr>
        <w:pStyle w:val="Heading1"/>
      </w:pPr>
      <w:bookmarkStart w:id="1" w:name="O_271952"/>
      <w:bookmarkEnd w:id="1"/>
      <w:r w:rsidRPr="00A67B24">
        <w:t>Modification History</w:t>
      </w:r>
    </w:p>
    <w:p w:rsidR="00000000" w:rsidRPr="00A67B24" w:rsidP="00A67B24">
      <w:pPr>
        <w:pStyle w:val="BodyText"/>
      </w:pPr>
      <w:r w:rsidRPr="00A67B24">
        <w:t>Not Applicable</w:t>
      </w:r>
    </w:p>
    <w:p w:rsidR="00000000" w:rsidRPr="00A67B24" w:rsidP="00A67B24">
      <w:pPr>
        <w:pStyle w:val="AllowPageBreak"/>
      </w:pPr>
    </w:p>
    <w:p w:rsidR="00000000" w:rsidRPr="00A67B24" w:rsidP="00A67B24">
      <w:pPr>
        <w:pStyle w:val="Heading1"/>
      </w:pPr>
      <w:bookmarkStart w:id="2" w:name="O_210102"/>
      <w:bookmarkEnd w:id="2"/>
      <w:r w:rsidRPr="00A67B24">
        <w:t>Unit Descriptor</w:t>
      </w:r>
    </w:p>
    <w:tbl>
      <w:tblPr>
        <w:tblW w:w="0" w:type="auto"/>
        <w:tblLayout w:type="fixed"/>
        <w:tblCellMar>
          <w:left w:w="62" w:type="dxa"/>
          <w:right w:w="62" w:type="dxa"/>
        </w:tblCellMar>
        <w:tblLook w:val="0000"/>
      </w:tblPr>
      <w:tblGrid>
        <w:gridCol w:w="2657"/>
        <w:gridCol w:w="5865"/>
      </w:tblGrid>
      <w:tr w:rsidTr="0080621C">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BodyText"/>
            </w:pPr>
            <w:r w:rsidRPr="00A67B24">
              <w:t>This unit describes the performance outcomes, skills and knowledge required to</w:t>
            </w:r>
            <w:r w:rsidRPr="00A67B24">
              <w:t xml:space="preserve"> analyse project needs, prepare project scoping requirements and manage the scoping process.</w:t>
            </w:r>
          </w:p>
          <w:p w:rsidR="00000000" w:rsidRPr="00A67B24" w:rsidP="00A67B24">
            <w:pPr>
              <w:pStyle w:val="BodyText"/>
            </w:pPr>
          </w:p>
          <w:p w:rsidR="00000000" w:rsidRPr="00A67B24" w:rsidP="00A67B24">
            <w:pPr>
              <w:pStyle w:val="BodyText"/>
            </w:pPr>
            <w:r w:rsidRPr="00A67B24">
              <w:t xml:space="preserve">This includes developing </w:t>
            </w:r>
            <w:r w:rsidRPr="00A67B24">
              <w:rPr>
                <w:rStyle w:val="BoldandItalics"/>
              </w:rPr>
              <w:t>scope management strategies</w:t>
            </w:r>
            <w:r w:rsidRPr="00A67B24">
              <w:t xml:space="preserve"> and plans in line with business requirements and organisational strategy for the delivery of products and ser</w:t>
            </w:r>
            <w:r w:rsidRPr="00A67B24">
              <w:t>vices.</w:t>
            </w:r>
          </w:p>
          <w:p w:rsidR="00000000" w:rsidRPr="00A67B24" w:rsidP="00A67B24">
            <w:pPr>
              <w:pStyle w:val="BodyText"/>
            </w:pPr>
          </w:p>
          <w:p w:rsidR="00000000" w:rsidRPr="00A67B24" w:rsidP="00A67B24">
            <w:pPr>
              <w:pStyle w:val="BodyText"/>
            </w:pPr>
            <w:r w:rsidRPr="00A67B24">
              <w:t>No licensing, legislative, regulatory or certification requirements apply to this unit at the time of endorsement but users should confirm requirements with the relevant federal, state or territory authority.</w:t>
            </w:r>
          </w:p>
        </w:tc>
      </w:tr>
    </w:tbl>
    <w:p w:rsidR="0080621C" w:rsidP="00A67B24">
      <w:pPr>
        <w:pStyle w:val="BodyText"/>
      </w:pPr>
    </w:p>
    <w:p w:rsidR="0080621C" w:rsidP="00A67B24">
      <w:pPr>
        <w:pStyle w:val="BodyText"/>
      </w:pPr>
    </w:p>
    <w:p w:rsidR="00000000" w:rsidRPr="00A67B24" w:rsidP="00A67B24">
      <w:pPr>
        <w:pStyle w:val="Heading1"/>
      </w:pPr>
      <w:bookmarkStart w:id="3" w:name="O_210106"/>
      <w:bookmarkEnd w:id="3"/>
      <w:r w:rsidRPr="00A67B24">
        <w:t>Application of the Unit</w:t>
      </w:r>
    </w:p>
    <w:tbl>
      <w:tblPr>
        <w:tblW w:w="0" w:type="auto"/>
        <w:tblLayout w:type="fixed"/>
        <w:tblCellMar>
          <w:left w:w="62" w:type="dxa"/>
          <w:right w:w="62" w:type="dxa"/>
        </w:tblCellMar>
        <w:tblLook w:val="0000"/>
      </w:tblPr>
      <w:tblGrid>
        <w:gridCol w:w="2752"/>
        <w:gridCol w:w="5770"/>
      </w:tblGrid>
      <w:tr w:rsidTr="0080621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BodyText"/>
            </w:pPr>
            <w:r w:rsidRPr="00A67B24">
              <w:t>Network engineering staff or senior technical officers with project management roles and authority to direct the activities of implementation staff apply the skills and knowledge in this unit.</w:t>
            </w:r>
          </w:p>
          <w:p w:rsidR="00000000" w:rsidRPr="00A67B24" w:rsidP="00A67B24">
            <w:pPr>
              <w:pStyle w:val="BodyText"/>
            </w:pPr>
          </w:p>
          <w:p w:rsidR="00000000" w:rsidRPr="00A67B24" w:rsidP="00A67B24">
            <w:pPr>
              <w:pStyle w:val="BodyText"/>
            </w:pPr>
            <w:r w:rsidRPr="00A67B24">
              <w:t>This unit is r</w:t>
            </w:r>
            <w:r w:rsidRPr="00A67B24">
              <w:t>elevant when planning to provide customers with products and services in new and emerging technologies.</w:t>
            </w:r>
          </w:p>
        </w:tc>
      </w:tr>
    </w:tbl>
    <w:p w:rsidR="0080621C" w:rsidP="00A67B24">
      <w:pPr>
        <w:pStyle w:val="BodyText"/>
      </w:pPr>
    </w:p>
    <w:p w:rsidR="0080621C" w:rsidP="00A67B24">
      <w:pPr>
        <w:pStyle w:val="BodyText"/>
      </w:pPr>
    </w:p>
    <w:p w:rsidR="00000000" w:rsidRPr="00A67B24" w:rsidP="00A67B24">
      <w:pPr>
        <w:pStyle w:val="Heading1"/>
      </w:pPr>
      <w:bookmarkStart w:id="4" w:name="O_280212"/>
      <w:bookmarkEnd w:id="4"/>
      <w:r w:rsidRPr="00A67B24">
        <w:t>Licensing/Regulatory Information</w:t>
      </w:r>
    </w:p>
    <w:p w:rsidR="00000000" w:rsidRPr="00A67B24" w:rsidP="00A67B24">
      <w:pPr>
        <w:pStyle w:val="BodyText"/>
      </w:pPr>
      <w:r w:rsidRPr="00A67B24">
        <w:t>Refer to Unit Descriptor</w:t>
      </w:r>
    </w:p>
    <w:p w:rsidR="00000000" w:rsidRPr="00A67B24" w:rsidP="00A67B24">
      <w:pPr>
        <w:pStyle w:val="AllowPageBreak"/>
      </w:pPr>
    </w:p>
    <w:p w:rsidR="00000000" w:rsidRPr="00A67B24" w:rsidP="00A67B24">
      <w:pPr>
        <w:pStyle w:val="Heading1"/>
      </w:pPr>
      <w:bookmarkStart w:id="5" w:name="O_210104"/>
      <w:bookmarkEnd w:id="5"/>
      <w:r w:rsidRPr="00A67B24">
        <w:t>Pre-Requisites</w:t>
      </w:r>
    </w:p>
    <w:tbl>
      <w:tblPr>
        <w:tblW w:w="0" w:type="auto"/>
        <w:tblLayout w:type="fixed"/>
        <w:tblCellMar>
          <w:left w:w="62" w:type="dxa"/>
          <w:right w:w="62" w:type="dxa"/>
        </w:tblCellMar>
        <w:tblLook w:val="0000"/>
      </w:tblPr>
      <w:tblGrid>
        <w:gridCol w:w="2775"/>
        <w:gridCol w:w="1295"/>
        <w:gridCol w:w="4452"/>
      </w:tblGrid>
      <w:tr w:rsidTr="0080621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p>
        </w:tc>
      </w:tr>
      <w:tr w:rsidTr="008062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p>
        </w:tc>
      </w:tr>
      <w:tr w:rsidTr="008062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BodyText"/>
            </w:pPr>
          </w:p>
        </w:tc>
      </w:tr>
    </w:tbl>
    <w:p w:rsidR="0080621C" w:rsidP="00A67B24">
      <w:pPr>
        <w:pStyle w:val="BodyText"/>
      </w:pPr>
    </w:p>
    <w:p w:rsidR="0080621C" w:rsidP="00A67B24">
      <w:pPr>
        <w:pStyle w:val="BodyText"/>
      </w:pPr>
    </w:p>
    <w:p w:rsidR="00000000" w:rsidRPr="00A67B24" w:rsidP="00A67B24">
      <w:pPr>
        <w:pStyle w:val="Heading1"/>
      </w:pPr>
      <w:bookmarkStart w:id="6" w:name="O_210103"/>
      <w:bookmarkEnd w:id="6"/>
      <w:r w:rsidRPr="00A67B24">
        <w:t>Employability Skills Information</w:t>
      </w:r>
    </w:p>
    <w:tbl>
      <w:tblPr>
        <w:tblW w:w="0" w:type="auto"/>
        <w:tblLayout w:type="fixed"/>
        <w:tblCellMar>
          <w:left w:w="62" w:type="dxa"/>
          <w:right w:w="62" w:type="dxa"/>
        </w:tblCellMar>
        <w:tblLook w:val="0000"/>
      </w:tblPr>
      <w:tblGrid>
        <w:gridCol w:w="2802"/>
        <w:gridCol w:w="5720"/>
      </w:tblGrid>
      <w:tr w:rsidTr="008062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BodyText"/>
            </w:pPr>
            <w:r w:rsidRPr="00A67B24">
              <w:t>This unit contains employability skills.</w:t>
            </w:r>
          </w:p>
        </w:tc>
      </w:tr>
    </w:tbl>
    <w:p w:rsidR="0080621C" w:rsidP="00A67B24">
      <w:pPr>
        <w:pStyle w:val="BodyText"/>
      </w:pPr>
    </w:p>
    <w:p w:rsidR="0080621C" w:rsidP="00A67B24">
      <w:pPr>
        <w:pStyle w:val="BodyText"/>
      </w:pPr>
    </w:p>
    <w:p w:rsidR="00000000" w:rsidRPr="00A67B24" w:rsidP="00A67B24">
      <w:pPr>
        <w:pStyle w:val="Heading1"/>
      </w:pPr>
      <w:bookmarkStart w:id="7" w:name="O_289998"/>
      <w:bookmarkEnd w:id="7"/>
      <w:r w:rsidRPr="00A67B24">
        <w:t>Elements and Performance Criteria Pre-Content</w:t>
      </w:r>
    </w:p>
    <w:tbl>
      <w:tblPr>
        <w:tblW w:w="0" w:type="auto"/>
        <w:tblLayout w:type="fixed"/>
        <w:tblCellMar>
          <w:left w:w="62" w:type="dxa"/>
          <w:right w:w="62" w:type="dxa"/>
        </w:tblCellMar>
        <w:tblLook w:val="0000"/>
      </w:tblPr>
      <w:tblGrid>
        <w:gridCol w:w="2579"/>
        <w:gridCol w:w="5943"/>
      </w:tblGrid>
      <w:tr w:rsidTr="0080621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BodyText"/>
            </w:pPr>
            <w:r w:rsidRPr="00A67B24">
              <w:t xml:space="preserve">Performance criteria </w:t>
            </w:r>
            <w:r w:rsidRPr="00A67B24">
              <w:t>describe the performance needed to demonstrate achievement of the element. Where bold italicised text is used, further information is detailed in the required skills and knowledge section and the range statement. Assessment of performance is to be consiste</w:t>
            </w:r>
            <w:r w:rsidRPr="00A67B24">
              <w:t>nt with the evidence guide.</w:t>
            </w:r>
          </w:p>
        </w:tc>
      </w:tr>
    </w:tbl>
    <w:p w:rsidR="00000000" w:rsidRPr="00A67B24" w:rsidP="00A67B24">
      <w:pPr>
        <w:pStyle w:val="BodyText"/>
      </w:pPr>
    </w:p>
    <w:p w:rsidR="00000000" w:rsidRPr="00A67B24" w:rsidP="00A67B24">
      <w:pPr>
        <w:pStyle w:val="AllowPageBreak"/>
      </w:pPr>
    </w:p>
    <w:p w:rsidR="00000000" w:rsidRPr="00A67B24" w:rsidP="00A67B24">
      <w:pPr>
        <w:pStyle w:val="Heading1"/>
      </w:pPr>
      <w:bookmarkStart w:id="8" w:name="O_236665"/>
      <w:bookmarkEnd w:id="8"/>
      <w:r w:rsidRPr="00A67B24">
        <w:t>Elements and Performance Criteria</w:t>
      </w:r>
    </w:p>
    <w:tbl>
      <w:tblPr>
        <w:tblW w:w="0" w:type="auto"/>
        <w:tblLayout w:type="fixed"/>
        <w:tblCellMar>
          <w:left w:w="62" w:type="dxa"/>
          <w:right w:w="62" w:type="dxa"/>
        </w:tblCellMar>
        <w:tblLook w:val="0000"/>
      </w:tblPr>
      <w:tblGrid>
        <w:gridCol w:w="2579"/>
        <w:gridCol w:w="5943"/>
      </w:tblGrid>
      <w:tr w:rsidTr="0080621C">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BodyText"/>
            </w:pPr>
            <w:r w:rsidRPr="00A67B24">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SpecialBold"/>
              </w:rPr>
              <w:t>PERFORMANCE CRITERIA</w:t>
            </w:r>
          </w:p>
        </w:tc>
      </w:tr>
      <w:tr w:rsidTr="0080621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List"/>
              <w:rPr>
                <w:lang w:val="en-NZ"/>
              </w:rPr>
            </w:pPr>
            <w:r w:rsidRPr="00A67B24">
              <w:t>1.</w:t>
            </w:r>
            <w:r w:rsidRPr="00A67B24">
              <w:tab/>
              <w:t>Conduct project scope definition activities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List2"/>
            </w:pPr>
            <w:r w:rsidRPr="00A67B24">
              <w:t>1.1.</w:t>
            </w:r>
            <w:r w:rsidRPr="00A67B24">
              <w:tab/>
              <w:t xml:space="preserve">Develop and confirm procedures for </w:t>
            </w:r>
            <w:r w:rsidRPr="00A67B24">
              <w:rPr>
                <w:rStyle w:val="BoldandItalics"/>
              </w:rPr>
              <w:t>project authorisation</w:t>
            </w:r>
            <w:r w:rsidRPr="00A67B24">
              <w:t xml:space="preserve"> with an </w:t>
            </w:r>
            <w:r w:rsidRPr="00A67B24">
              <w:rPr>
                <w:rStyle w:val="BoldandItalics"/>
              </w:rPr>
              <w:t>appropriate authority</w:t>
            </w:r>
            <w:r w:rsidRPr="00A67B24">
              <w:t xml:space="preserve"> for the commitment of resources and effort</w:t>
            </w:r>
          </w:p>
          <w:p w:rsidR="00000000" w:rsidRPr="00A67B24" w:rsidP="00A67B24">
            <w:pPr>
              <w:pStyle w:val="List2"/>
            </w:pPr>
            <w:r w:rsidRPr="00A67B24">
              <w:t>1.2.</w:t>
            </w:r>
            <w:r w:rsidRPr="00A67B24">
              <w:tab/>
              <w:t xml:space="preserve">Establish agreement of desired project outcomes with </w:t>
            </w:r>
            <w:r w:rsidRPr="00A67B24">
              <w:rPr>
                <w:rStyle w:val="BoldandItalics"/>
              </w:rPr>
              <w:t>relevant stakeholders</w:t>
            </w:r>
          </w:p>
          <w:p w:rsidR="00000000" w:rsidP="00A67B24">
            <w:pPr>
              <w:pStyle w:val="List2"/>
              <w:rPr>
                <w:lang w:val="en-NZ"/>
              </w:rPr>
            </w:pPr>
            <w:r w:rsidRPr="00A67B24">
              <w:t>1.3.</w:t>
            </w:r>
            <w:r w:rsidRPr="00A67B24">
              <w:tab/>
              <w:t xml:space="preserve">Develop </w:t>
            </w:r>
            <w:r w:rsidRPr="00A67B24">
              <w:rPr>
                <w:rStyle w:val="BoldandItalics"/>
              </w:rPr>
              <w:t>scope management plan</w:t>
            </w:r>
            <w:r w:rsidRPr="00A67B24">
              <w:t xml:space="preserve"> to determine the scoping requirements</w:t>
            </w:r>
          </w:p>
        </w:tc>
      </w:tr>
      <w:tr w:rsidTr="0080621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List"/>
              <w:rPr>
                <w:lang w:val="en-NZ"/>
              </w:rPr>
            </w:pPr>
            <w:r w:rsidRPr="00A67B24">
              <w:t>2.</w:t>
            </w:r>
            <w:r w:rsidRPr="00A67B24">
              <w:tab/>
            </w:r>
            <w:r w:rsidRPr="00A67B24">
              <w:t>Define and plan scoping project requirements and process solutions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List2"/>
            </w:pPr>
            <w:r w:rsidRPr="00A67B24">
              <w:t>2.1.</w:t>
            </w:r>
            <w:r w:rsidRPr="00A67B24">
              <w:tab/>
              <w:t xml:space="preserve">Analyse </w:t>
            </w:r>
            <w:r w:rsidRPr="00A67B24">
              <w:rPr>
                <w:rStyle w:val="BoldandItalics"/>
              </w:rPr>
              <w:t>needs</w:t>
            </w:r>
            <w:r w:rsidRPr="00A67B24">
              <w:t xml:space="preserve"> in consultation with client and relevant stakeholders to verify project scope</w:t>
            </w:r>
          </w:p>
          <w:p w:rsidR="00000000" w:rsidRPr="00A67B24" w:rsidP="00A67B24">
            <w:pPr>
              <w:pStyle w:val="List2"/>
            </w:pPr>
            <w:r w:rsidRPr="00A67B24">
              <w:t>2.2.</w:t>
            </w:r>
            <w:r w:rsidRPr="00A67B24">
              <w:tab/>
              <w:t xml:space="preserve">Prepare project specifications with project objectives, </w:t>
            </w:r>
            <w:r w:rsidRPr="00A67B24">
              <w:rPr>
                <w:rStyle w:val="BoldandItalics"/>
              </w:rPr>
              <w:t>deliverables</w:t>
            </w:r>
            <w:r w:rsidRPr="00A67B24">
              <w:t>, constraints, excl</w:t>
            </w:r>
            <w:r w:rsidRPr="00A67B24">
              <w:t xml:space="preserve">usions, assumptions and principal work activities for the delivery of </w:t>
            </w:r>
            <w:r w:rsidRPr="00A67B24">
              <w:rPr>
                <w:rStyle w:val="BoldandItalics"/>
              </w:rPr>
              <w:t>products</w:t>
            </w:r>
            <w:r w:rsidRPr="00A67B24">
              <w:t xml:space="preserve"> and </w:t>
            </w:r>
            <w:r w:rsidRPr="00A67B24">
              <w:rPr>
                <w:rStyle w:val="BoldandItalics"/>
              </w:rPr>
              <w:t>services</w:t>
            </w:r>
          </w:p>
          <w:p w:rsidR="00000000" w:rsidRPr="00A67B24" w:rsidP="00A67B24">
            <w:pPr>
              <w:pStyle w:val="List2"/>
            </w:pPr>
            <w:r w:rsidRPr="00A67B24">
              <w:t>2.3.</w:t>
            </w:r>
            <w:r w:rsidRPr="00A67B24">
              <w:tab/>
              <w:t xml:space="preserve">Determine and agree measurable project outcomes and benefits to enable quantified evaluation of program performance </w:t>
            </w:r>
          </w:p>
          <w:p w:rsidR="00000000" w:rsidRPr="00A67B24" w:rsidP="00A67B24">
            <w:pPr>
              <w:pStyle w:val="List2"/>
            </w:pPr>
            <w:r w:rsidRPr="00A67B24">
              <w:t>2.4.</w:t>
            </w:r>
            <w:r w:rsidRPr="00A67B24">
              <w:tab/>
              <w:t>Develop and communicate scope definit</w:t>
            </w:r>
            <w:r w:rsidRPr="00A67B24">
              <w:t xml:space="preserve">ion, </w:t>
            </w:r>
            <w:r w:rsidRPr="00A67B24">
              <w:rPr>
                <w:rStyle w:val="BoldandItalics"/>
              </w:rPr>
              <w:t>scope management strategies</w:t>
            </w:r>
            <w:r w:rsidRPr="00A67B24">
              <w:t xml:space="preserve"> and plans to stakeholders and seek agreement</w:t>
            </w:r>
          </w:p>
          <w:p w:rsidR="00000000" w:rsidP="00A67B24">
            <w:pPr>
              <w:pStyle w:val="List2"/>
              <w:rPr>
                <w:lang w:val="en-NZ"/>
              </w:rPr>
            </w:pPr>
            <w:r w:rsidRPr="00A67B24">
              <w:t>2.5.</w:t>
            </w:r>
            <w:r w:rsidRPr="00A67B24">
              <w:tab/>
              <w:t>Align program scope to business requirements and organisational strategy</w:t>
            </w:r>
          </w:p>
        </w:tc>
      </w:tr>
      <w:tr w:rsidTr="0080621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List"/>
              <w:rPr>
                <w:lang w:val="en-NZ"/>
              </w:rPr>
            </w:pPr>
            <w:r w:rsidRPr="00A67B24">
              <w:t>3.</w:t>
            </w:r>
            <w:r w:rsidRPr="00A67B24">
              <w:tab/>
              <w:t>Manage scoping process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List2"/>
            </w:pPr>
            <w:r w:rsidRPr="00A67B24">
              <w:t>3.1.</w:t>
            </w:r>
            <w:r w:rsidRPr="00A67B24">
              <w:tab/>
              <w:t xml:space="preserve">Conduct regular program reviews to measure </w:t>
            </w:r>
            <w:r w:rsidRPr="00A67B24">
              <w:rPr>
                <w:rStyle w:val="BoldandItalics"/>
              </w:rPr>
              <w:t>project performance</w:t>
            </w:r>
            <w:r w:rsidRPr="00A67B24">
              <w:t xml:space="preserve"> and t</w:t>
            </w:r>
            <w:r w:rsidRPr="00A67B24">
              <w:t>o ensure that stated program, business and strategic objectives are met</w:t>
            </w:r>
          </w:p>
          <w:p w:rsidR="00000000" w:rsidRPr="00A67B24" w:rsidP="00A67B24">
            <w:pPr>
              <w:pStyle w:val="List2"/>
            </w:pPr>
            <w:r w:rsidRPr="00A67B24">
              <w:t>3.2.</w:t>
            </w:r>
            <w:r w:rsidRPr="00A67B24">
              <w:tab/>
              <w:t xml:space="preserve">Establish and maintain </w:t>
            </w:r>
            <w:r w:rsidRPr="00A67B24">
              <w:rPr>
                <w:rStyle w:val="BoldandItalics"/>
              </w:rPr>
              <w:t>change management system</w:t>
            </w:r>
            <w:r w:rsidRPr="00A67B24">
              <w:t xml:space="preserve"> to form the basis of ongoing scope management</w:t>
            </w:r>
          </w:p>
          <w:p w:rsidR="00000000" w:rsidRPr="00A67B24" w:rsidP="00A67B24">
            <w:pPr>
              <w:pStyle w:val="List2"/>
            </w:pPr>
            <w:r w:rsidRPr="00A67B24">
              <w:t>3.3.</w:t>
            </w:r>
            <w:r w:rsidRPr="00A67B24">
              <w:tab/>
              <w:t xml:space="preserve">Conduct </w:t>
            </w:r>
            <w:r w:rsidRPr="00A67B24">
              <w:rPr>
                <w:rStyle w:val="BoldandItalics"/>
              </w:rPr>
              <w:t>reviews of scope changes</w:t>
            </w:r>
            <w:r w:rsidRPr="00A67B24">
              <w:t xml:space="preserve"> and take action to ensure that project and prog</w:t>
            </w:r>
            <w:r w:rsidRPr="00A67B24">
              <w:t>ram objectives are achieved or modified</w:t>
            </w:r>
          </w:p>
          <w:p w:rsidR="00000000" w:rsidRPr="00A67B24" w:rsidP="00A67B24">
            <w:pPr>
              <w:pStyle w:val="List2"/>
            </w:pPr>
            <w:r w:rsidRPr="00A67B24">
              <w:t>3.4.</w:t>
            </w:r>
            <w:r w:rsidRPr="00A67B24">
              <w:tab/>
              <w:t>Measure project outcomes against defined program scope and aligned strategic objectives</w:t>
            </w:r>
          </w:p>
          <w:p w:rsidR="00000000" w:rsidRPr="00A67B24" w:rsidP="00A67B24">
            <w:pPr>
              <w:pStyle w:val="List2"/>
            </w:pPr>
            <w:r w:rsidRPr="00A67B24">
              <w:t>3.5.</w:t>
            </w:r>
            <w:r w:rsidRPr="00A67B24">
              <w:tab/>
              <w:t>Communicate results of program outcomes to appropriate authority</w:t>
            </w:r>
          </w:p>
          <w:p w:rsidR="00000000" w:rsidRPr="00A67B24" w:rsidP="00A67B24">
            <w:pPr>
              <w:pStyle w:val="List2"/>
            </w:pPr>
            <w:r w:rsidRPr="00A67B24">
              <w:t>3.6.</w:t>
            </w:r>
            <w:r w:rsidRPr="00A67B24">
              <w:tab/>
              <w:t>Manage the impact of scope changes within establ</w:t>
            </w:r>
            <w:r w:rsidRPr="00A67B24">
              <w:t xml:space="preserve">ished time, cost and quality constraints according to </w:t>
            </w:r>
            <w:r w:rsidRPr="00A67B24">
              <w:rPr>
                <w:rStyle w:val="BoldandItalics"/>
              </w:rPr>
              <w:t>change control procedures</w:t>
            </w:r>
            <w:r w:rsidRPr="00A67B24">
              <w:t xml:space="preserve"> and to meet project objectives </w:t>
            </w:r>
          </w:p>
          <w:p w:rsidR="00000000" w:rsidRPr="00A67B24" w:rsidP="00A67B24">
            <w:pPr>
              <w:pStyle w:val="List2"/>
            </w:pPr>
            <w:r w:rsidRPr="00A67B24">
              <w:t>3.7.</w:t>
            </w:r>
            <w:r w:rsidRPr="00A67B24">
              <w:tab/>
              <w:t>Review project planning process and document recommendations for improvements to future projects</w:t>
            </w:r>
          </w:p>
        </w:tc>
      </w:tr>
    </w:tbl>
    <w:p w:rsidR="0080621C" w:rsidP="00A67B24">
      <w:pPr>
        <w:pStyle w:val="BodyText"/>
      </w:pPr>
    </w:p>
    <w:p w:rsidR="0080621C" w:rsidP="00A67B24">
      <w:pPr>
        <w:pStyle w:val="BodyText"/>
      </w:pPr>
    </w:p>
    <w:p w:rsidR="00000000" w:rsidRPr="00A67B24" w:rsidP="00A67B24">
      <w:pPr>
        <w:pStyle w:val="Heading1"/>
      </w:pPr>
      <w:bookmarkStart w:id="9" w:name="O_260615"/>
      <w:bookmarkEnd w:id="9"/>
      <w:r w:rsidRPr="00A67B24">
        <w:t>Required Skills and Knowledge</w:t>
      </w:r>
    </w:p>
    <w:tbl>
      <w:tblPr>
        <w:tblW w:w="0" w:type="auto"/>
        <w:tblLayout w:type="fixed"/>
        <w:tblCellMar>
          <w:left w:w="62" w:type="dxa"/>
          <w:right w:w="62" w:type="dxa"/>
        </w:tblCellMar>
        <w:tblLook w:val="0000"/>
      </w:tblPr>
      <w:tblGrid>
        <w:gridCol w:w="8522"/>
      </w:tblGrid>
      <w:tr w:rsidTr="008062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SpecialBold"/>
              </w:rPr>
              <w:t>REQUIRED SKILLS AND KNOWLEDGE</w:t>
            </w:r>
          </w:p>
        </w:tc>
      </w:tr>
      <w:tr w:rsidTr="0080621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t>This section describes the skills and knowledge required for this unit.</w:t>
            </w:r>
          </w:p>
        </w:tc>
      </w:tr>
      <w:tr w:rsidTr="008062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SpecialBold"/>
              </w:rPr>
              <w:t>Required skills</w:t>
            </w:r>
          </w:p>
        </w:tc>
      </w:tr>
      <w:tr w:rsidTr="008062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ListBullet"/>
            </w:pPr>
            <w:r w:rsidRPr="00A67B24">
              <w:t xml:space="preserve">analytical skills to analyse project needs </w:t>
            </w:r>
          </w:p>
          <w:p w:rsidR="00000000" w:rsidRPr="00A67B24" w:rsidP="00A67B24">
            <w:pPr>
              <w:pStyle w:val="ListBullet"/>
            </w:pPr>
            <w:r w:rsidRPr="00A67B24">
              <w:t>communication skills to liaise with and communicate decisions to enterprise personnel and stakeholders</w:t>
            </w:r>
          </w:p>
          <w:p w:rsidR="00000000" w:rsidRPr="00A67B24" w:rsidP="00A67B24">
            <w:pPr>
              <w:pStyle w:val="ListBullet"/>
            </w:pPr>
            <w:r w:rsidRPr="00A67B24">
              <w:t>literacy skills to:</w:t>
            </w:r>
          </w:p>
          <w:p w:rsidR="00000000" w:rsidRPr="00A67B24" w:rsidP="00A67B24">
            <w:pPr>
              <w:pStyle w:val="ListBullet2"/>
            </w:pPr>
            <w:r w:rsidRPr="00A67B24">
              <w:t xml:space="preserve">review and amend project plans </w:t>
            </w:r>
          </w:p>
          <w:p w:rsidR="00000000" w:rsidRPr="00A67B24" w:rsidP="00A67B24">
            <w:pPr>
              <w:pStyle w:val="ListBullet2"/>
            </w:pPr>
            <w:r w:rsidRPr="00A67B24">
              <w:t xml:space="preserve">write quality reports </w:t>
            </w:r>
          </w:p>
          <w:p w:rsidR="00000000" w:rsidRPr="00A67B24" w:rsidP="00A67B24">
            <w:pPr>
              <w:pStyle w:val="ListBullet"/>
            </w:pPr>
            <w:r w:rsidRPr="00A67B24">
              <w:t xml:space="preserve">numeracy skills to: </w:t>
            </w:r>
          </w:p>
          <w:p w:rsidR="00000000" w:rsidRPr="00A67B24" w:rsidP="00A67B24">
            <w:pPr>
              <w:pStyle w:val="ListBullet2"/>
            </w:pPr>
            <w:r w:rsidRPr="00A67B24">
              <w:t>assess project parameters</w:t>
            </w:r>
          </w:p>
          <w:p w:rsidR="00000000" w:rsidRPr="00A67B24" w:rsidP="00A67B24">
            <w:pPr>
              <w:pStyle w:val="ListBullet2"/>
            </w:pPr>
            <w:r w:rsidRPr="00A67B24">
              <w:t>calculate budget requirements and limitations</w:t>
            </w:r>
          </w:p>
          <w:p w:rsidR="00000000" w:rsidRPr="00A67B24" w:rsidP="00A67B24">
            <w:pPr>
              <w:pStyle w:val="ListBullet"/>
            </w:pPr>
            <w:r w:rsidRPr="00A67B24">
              <w:t xml:space="preserve">planning and organisational skills to </w:t>
            </w:r>
          </w:p>
          <w:p w:rsidR="00000000" w:rsidRPr="00A67B24" w:rsidP="00A67B24">
            <w:pPr>
              <w:pStyle w:val="ListBullet2"/>
            </w:pPr>
            <w:r w:rsidRPr="00A67B24">
              <w:t xml:space="preserve">prioritise actions for successful outcomes </w:t>
            </w:r>
          </w:p>
          <w:p w:rsidR="00000000" w:rsidRPr="00A67B24" w:rsidP="00A67B24">
            <w:pPr>
              <w:pStyle w:val="ListBullet2"/>
            </w:pPr>
            <w:r w:rsidRPr="00A67B24">
              <w:t>set out project requirements and priorities</w:t>
            </w:r>
          </w:p>
          <w:p w:rsidR="00000000" w:rsidRPr="00A67B24" w:rsidP="00A67B24">
            <w:pPr>
              <w:pStyle w:val="ListBullet"/>
            </w:pPr>
            <w:r w:rsidRPr="00A67B24">
              <w:t>problem solving skills to:</w:t>
            </w:r>
          </w:p>
          <w:p w:rsidR="00000000" w:rsidRPr="00A67B24" w:rsidP="00A67B24">
            <w:pPr>
              <w:pStyle w:val="ListBullet2"/>
            </w:pPr>
            <w:r w:rsidRPr="00A67B24">
              <w:t xml:space="preserve">account for unexpected variations to requirements </w:t>
            </w:r>
          </w:p>
          <w:p w:rsidR="00000000" w:rsidRPr="00A67B24" w:rsidP="00A67B24">
            <w:pPr>
              <w:pStyle w:val="ListBullet2"/>
            </w:pPr>
            <w:r w:rsidRPr="00A67B24">
              <w:t>c</w:t>
            </w:r>
            <w:r w:rsidRPr="00A67B24">
              <w:t xml:space="preserve">ontrol proposed changes in scope </w:t>
            </w:r>
          </w:p>
          <w:p w:rsidR="00000000" w:rsidP="00A67B24">
            <w:pPr>
              <w:pStyle w:val="ListBullet"/>
              <w:rPr>
                <w:lang w:val="en-NZ"/>
              </w:rPr>
            </w:pPr>
            <w:r w:rsidRPr="00A67B24">
              <w:t xml:space="preserve">research skills to gain and maintain relevant and current technical product knowledge </w:t>
            </w:r>
          </w:p>
        </w:tc>
      </w:tr>
      <w:tr w:rsidTr="008062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SpecialBold"/>
              </w:rPr>
              <w:t>Required knowledge</w:t>
            </w:r>
          </w:p>
        </w:tc>
      </w:tr>
      <w:tr w:rsidTr="008062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ListBullet"/>
            </w:pPr>
            <w:r w:rsidRPr="00A67B24">
              <w:t>products and solutions</w:t>
            </w:r>
          </w:p>
          <w:p w:rsidR="00000000" w:rsidRPr="00A67B24" w:rsidP="00A67B24">
            <w:pPr>
              <w:pStyle w:val="ListBullet"/>
            </w:pPr>
            <w:r w:rsidRPr="00A67B24">
              <w:t>project life cycle and the significance of scope management</w:t>
            </w:r>
          </w:p>
          <w:p w:rsidR="00000000" w:rsidRPr="00A67B24" w:rsidP="00A67B24">
            <w:pPr>
              <w:pStyle w:val="ListBullet"/>
            </w:pPr>
            <w:r w:rsidRPr="00A67B24">
              <w:t>scope management plans, methodologies, techniques and tools</w:t>
            </w:r>
          </w:p>
          <w:p w:rsidR="00000000" w:rsidRPr="00A67B24" w:rsidP="00A67B24">
            <w:pPr>
              <w:pStyle w:val="ListBullet"/>
            </w:pPr>
            <w:r w:rsidRPr="00A67B24">
              <w:t>typical challenges and issues encountered in project scope management and options for addressing these</w:t>
            </w:r>
          </w:p>
          <w:p w:rsidR="00000000" w:rsidRPr="00A67B24" w:rsidP="00A67B24">
            <w:pPr>
              <w:pStyle w:val="ListBullet"/>
            </w:pPr>
            <w:r w:rsidRPr="00A67B24">
              <w:t>vendor products</w:t>
            </w:r>
          </w:p>
        </w:tc>
      </w:tr>
    </w:tbl>
    <w:p w:rsidR="0080621C" w:rsidP="00A67B24">
      <w:pPr>
        <w:pStyle w:val="BodyText"/>
      </w:pPr>
    </w:p>
    <w:p w:rsidR="0080621C" w:rsidP="00A67B24">
      <w:pPr>
        <w:pStyle w:val="BodyText"/>
      </w:pPr>
    </w:p>
    <w:p w:rsidR="00000000" w:rsidRPr="00A67B24" w:rsidP="00A67B24">
      <w:pPr>
        <w:pStyle w:val="AllowPageBreak"/>
      </w:pPr>
    </w:p>
    <w:p w:rsidR="00000000" w:rsidRPr="00A67B24" w:rsidP="00A67B24">
      <w:pPr>
        <w:pStyle w:val="Heading1"/>
      </w:pPr>
      <w:bookmarkStart w:id="10" w:name="O_244649"/>
      <w:bookmarkEnd w:id="10"/>
      <w:r w:rsidRPr="00A67B24">
        <w:t>Evidence Guide</w:t>
      </w:r>
    </w:p>
    <w:tbl>
      <w:tblPr>
        <w:tblW w:w="9570" w:type="dxa"/>
        <w:tblLayout w:type="fixed"/>
        <w:tblCellMar>
          <w:left w:w="62" w:type="dxa"/>
          <w:right w:w="62" w:type="dxa"/>
        </w:tblCellMar>
        <w:tblLook w:val="0000"/>
      </w:tblPr>
      <w:tblGrid>
        <w:gridCol w:w="3908"/>
        <w:gridCol w:w="5662"/>
      </w:tblGrid>
      <w:tr w:rsidTr="008062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SpecialBold"/>
              </w:rPr>
              <w:t>EVIDENCE GUIDE</w:t>
            </w:r>
          </w:p>
        </w:tc>
      </w:tr>
      <w:tr w:rsidTr="008062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t>The evidence guide provides advice on assessment and must be read in conjunction with the performance criteria, required skills and knowledge, range statement and the Assessment Guidelines for the Training Package.</w:t>
            </w:r>
          </w:p>
        </w:tc>
      </w:tr>
      <w:tr w:rsidTr="008062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p>
        </w:tc>
      </w:tr>
      <w:tr w:rsidTr="008062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BodyText"/>
            </w:pPr>
            <w:r w:rsidRPr="00A67B24">
              <w:t>Evidence of the ability to:</w:t>
            </w:r>
          </w:p>
          <w:p w:rsidR="00000000" w:rsidRPr="00A67B24" w:rsidP="00A67B24">
            <w:pPr>
              <w:pStyle w:val="ListBullet"/>
            </w:pPr>
            <w:r w:rsidRPr="00A67B24">
              <w:t>prepare project specifications with project objectives</w:t>
            </w:r>
          </w:p>
          <w:p w:rsidR="00000000" w:rsidRPr="00A67B24" w:rsidP="00A67B24">
            <w:pPr>
              <w:pStyle w:val="ListBullet"/>
            </w:pPr>
            <w:r w:rsidRPr="00A67B24">
              <w:t>develop scope management plan</w:t>
            </w:r>
          </w:p>
          <w:p w:rsidR="00000000" w:rsidRPr="00A67B24" w:rsidP="00A67B24">
            <w:pPr>
              <w:pStyle w:val="ListBullet"/>
            </w:pPr>
            <w:r w:rsidRPr="00A67B24">
              <w:t>develop scope management strategies</w:t>
            </w:r>
          </w:p>
          <w:p w:rsidR="00000000" w:rsidRPr="00A67B24" w:rsidP="00A67B24">
            <w:pPr>
              <w:pStyle w:val="ListBullet"/>
            </w:pPr>
            <w:r w:rsidRPr="00A67B24">
              <w:t>conduct regul</w:t>
            </w:r>
            <w:r w:rsidRPr="00A67B24">
              <w:t>ar program reviews</w:t>
            </w:r>
          </w:p>
          <w:p w:rsidR="00000000" w:rsidRPr="00A67B24" w:rsidP="00A67B24">
            <w:pPr>
              <w:pStyle w:val="ListBullet"/>
            </w:pPr>
            <w:r w:rsidRPr="00A67B24">
              <w:t>measure project outcomes</w:t>
            </w:r>
          </w:p>
          <w:p w:rsidR="00000000" w:rsidP="00A67B24">
            <w:pPr>
              <w:pStyle w:val="ListBullet"/>
              <w:rPr>
                <w:lang w:val="en-NZ"/>
              </w:rPr>
            </w:pPr>
            <w:r w:rsidRPr="00A67B24">
              <w:t>manage the impact of scope changes within established budget and timeline.</w:t>
            </w:r>
          </w:p>
        </w:tc>
      </w:tr>
      <w:tr w:rsidTr="008062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SpecialBold"/>
              </w:rPr>
              <w:t>Context of</w:t>
            </w:r>
            <w:r w:rsidRPr="00A67B24">
              <w:t xml:space="preserve">, </w:t>
            </w:r>
            <w:r w:rsidRPr="00A67B2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BodyText"/>
            </w:pPr>
            <w:r w:rsidRPr="00A67B24">
              <w:t>Assessment must ensure:</w:t>
            </w:r>
          </w:p>
          <w:p w:rsidR="00000000" w:rsidRPr="00A67B24" w:rsidP="00A67B24">
            <w:pPr>
              <w:pStyle w:val="ListBullet"/>
            </w:pPr>
            <w:r w:rsidRPr="00A67B24">
              <w:t>sites on which projects may be conducted</w:t>
            </w:r>
          </w:p>
          <w:p w:rsidR="00000000" w:rsidRPr="00A67B24" w:rsidP="00A67B24">
            <w:pPr>
              <w:pStyle w:val="ListBullet"/>
            </w:pPr>
            <w:r w:rsidRPr="00A67B24">
              <w:t xml:space="preserve">forecast data and tools involved in planning </w:t>
            </w:r>
          </w:p>
          <w:p w:rsidR="00000000" w:rsidRPr="00A67B24" w:rsidP="00A67B24">
            <w:pPr>
              <w:pStyle w:val="ListBullet"/>
            </w:pPr>
            <w:r w:rsidRPr="00A67B24">
              <w:t>range of software and hardware currently used in industry</w:t>
            </w:r>
          </w:p>
          <w:p w:rsidR="00000000" w:rsidP="00A67B24">
            <w:pPr>
              <w:pStyle w:val="ListBullet"/>
              <w:rPr>
                <w:lang w:val="en-NZ"/>
              </w:rPr>
            </w:pPr>
            <w:r w:rsidRPr="00A67B24">
              <w:t>relevant regulations, specifications that impact on forecasting activities.</w:t>
            </w:r>
          </w:p>
        </w:tc>
      </w:tr>
      <w:tr w:rsidTr="008062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BodyText"/>
            </w:pPr>
            <w:r w:rsidRPr="00A67B24">
              <w:t>A range of assessment methods should be used to asses</w:t>
            </w:r>
            <w:r w:rsidRPr="00A67B24">
              <w:t>s practical skill and knowledge. The following examples are appropriate for this unit:</w:t>
            </w:r>
          </w:p>
          <w:p w:rsidR="00000000" w:rsidRPr="00A67B24" w:rsidP="00A67B24">
            <w:pPr>
              <w:pStyle w:val="ListBullet"/>
            </w:pPr>
            <w:r w:rsidRPr="00A67B24">
              <w:t>direct observation of the candidate undertaking project scoping tasks</w:t>
            </w:r>
          </w:p>
          <w:p w:rsidR="00000000" w:rsidRPr="00A67B24" w:rsidP="00A67B24">
            <w:pPr>
              <w:pStyle w:val="ListBullet"/>
            </w:pPr>
            <w:r w:rsidRPr="00A67B24">
              <w:t>direct observation of the candidate managing the changes to scope of a project</w:t>
            </w:r>
          </w:p>
          <w:p w:rsidR="00000000" w:rsidRPr="00A67B24" w:rsidP="00A67B24">
            <w:pPr>
              <w:pStyle w:val="ListBullet"/>
            </w:pPr>
            <w:r w:rsidRPr="00A67B24">
              <w:t>review of plans and</w:t>
            </w:r>
            <w:r w:rsidRPr="00A67B24">
              <w:t xml:space="preserve"> specifications prepared by the candidate </w:t>
            </w:r>
          </w:p>
          <w:p w:rsidR="00000000" w:rsidRPr="00A67B24" w:rsidP="00A67B24">
            <w:pPr>
              <w:pStyle w:val="ListBullet"/>
            </w:pPr>
            <w:r w:rsidRPr="00A67B24">
              <w:t xml:space="preserve">oral or written questioning to assess knowledge of strategies for managing project scope and their application to different situations </w:t>
            </w:r>
          </w:p>
          <w:p w:rsidR="00000000" w:rsidP="00A67B24">
            <w:pPr>
              <w:pStyle w:val="ListBullet"/>
              <w:rPr>
                <w:lang w:val="en-NZ"/>
              </w:rPr>
            </w:pPr>
            <w:r w:rsidRPr="00A67B24">
              <w:t>review of completed documentation outlining recommendations for improvements to scoping future projects.</w:t>
            </w:r>
          </w:p>
        </w:tc>
      </w:tr>
      <w:tr w:rsidTr="008062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SpecialBold"/>
              </w:rPr>
              <w:t>Guidance information for assessment</w:t>
            </w:r>
            <w:r w:rsidRPr="00A67B24">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BodyText"/>
            </w:pPr>
            <w:r w:rsidRPr="00A67B24">
              <w:t xml:space="preserve">Holistic assessment with other units relevant to the industry sector, workplace and job role is recommended, for </w:t>
            </w:r>
            <w:r w:rsidRPr="00A67B24">
              <w:t>example:</w:t>
            </w:r>
          </w:p>
          <w:p w:rsidR="00000000" w:rsidRPr="00A67B24" w:rsidP="00A67B24">
            <w:pPr>
              <w:pStyle w:val="ListBullet"/>
            </w:pPr>
            <w:r w:rsidRPr="00A67B24">
              <w:t>ICTTEN7228A Manage project requirements and process implementations.</w:t>
            </w:r>
          </w:p>
          <w:p w:rsidR="00000000" w:rsidRPr="00A67B24" w:rsidP="00A67B24">
            <w:pPr>
              <w:pStyle w:val="BodyText"/>
            </w:pPr>
          </w:p>
          <w:p w:rsidR="00000000" w:rsidRPr="00A67B24" w:rsidP="00A67B24">
            <w:pPr>
              <w:pStyle w:val="BodyText"/>
            </w:pPr>
            <w:r w:rsidRPr="00A67B24">
              <w:t>Aboriginal people and other people from a non-English speaking background may have second language issues.</w:t>
            </w:r>
          </w:p>
          <w:p w:rsidR="00000000" w:rsidRPr="00A67B24" w:rsidP="00A67B24">
            <w:pPr>
              <w:pStyle w:val="BodyText"/>
            </w:pPr>
          </w:p>
          <w:p w:rsidR="00000000" w:rsidRPr="00A67B24" w:rsidP="00A67B24">
            <w:pPr>
              <w:pStyle w:val="BodyText"/>
            </w:pPr>
            <w:r w:rsidRPr="00A67B24">
              <w:t>Access must be provided to appropriate learning and assessment suppo</w:t>
            </w:r>
            <w:r w:rsidRPr="00A67B24">
              <w:t xml:space="preserve">rt when required. </w:t>
            </w:r>
          </w:p>
          <w:p w:rsidR="00000000" w:rsidRPr="00A67B24" w:rsidP="00A67B24">
            <w:pPr>
              <w:pStyle w:val="BodyText"/>
            </w:pPr>
          </w:p>
          <w:p w:rsidR="00000000" w:rsidRPr="00A67B24" w:rsidP="00A67B24">
            <w:pPr>
              <w:pStyle w:val="BodyText"/>
            </w:pPr>
            <w:r w:rsidRPr="00A67B24">
              <w:t>Assessment processes and techniques must be culturally appropriate, and appropriate to the oral communication skill level, and language and literacy capacity of the candidate and the work being performed.</w:t>
            </w:r>
          </w:p>
          <w:p w:rsidR="00000000" w:rsidRPr="00A67B24" w:rsidP="00A67B24">
            <w:pPr>
              <w:pStyle w:val="BodyText"/>
            </w:pPr>
          </w:p>
          <w:p w:rsidR="00000000" w:rsidRPr="00A67B24" w:rsidP="00A67B24">
            <w:pPr>
              <w:pStyle w:val="BodyText"/>
            </w:pPr>
            <w:r w:rsidRPr="00A67B24">
              <w:t>In all cases where practical a</w:t>
            </w:r>
            <w:r w:rsidRPr="00A67B24">
              <w:t xml:space="preserve">ssessment is used it will be combined with targeted questioning to assess required knowledge. Questioning techniques should not require language, literacy and numeracy skills beyond those required in this unit of competency. </w:t>
            </w:r>
          </w:p>
          <w:p w:rsidR="00000000" w:rsidRPr="00A67B24" w:rsidP="00A67B24">
            <w:pPr>
              <w:pStyle w:val="BodyText"/>
            </w:pPr>
          </w:p>
          <w:p w:rsidR="00000000" w:rsidRPr="00A67B24" w:rsidP="00A67B24">
            <w:pPr>
              <w:pStyle w:val="BodyText"/>
            </w:pPr>
            <w:r w:rsidRPr="00A67B24">
              <w:t>Where applicable, physical resources should include equipment modified for people with special needs.</w:t>
            </w:r>
          </w:p>
        </w:tc>
      </w:tr>
    </w:tbl>
    <w:p w:rsidR="0080621C" w:rsidP="00A67B24">
      <w:pPr>
        <w:pStyle w:val="BodyText"/>
      </w:pPr>
    </w:p>
    <w:p w:rsidR="0080621C" w:rsidP="00A67B24">
      <w:pPr>
        <w:pStyle w:val="BodyText"/>
      </w:pPr>
    </w:p>
    <w:p w:rsidR="00000000" w:rsidRPr="00A67B24" w:rsidP="00A67B24">
      <w:pPr>
        <w:pStyle w:val="Heading1"/>
      </w:pPr>
      <w:bookmarkStart w:id="11" w:name="O_252632"/>
      <w:bookmarkEnd w:id="11"/>
      <w:r w:rsidRPr="00A67B24">
        <w:t>Range Statement</w:t>
      </w:r>
    </w:p>
    <w:tbl>
      <w:tblPr>
        <w:tblW w:w="0" w:type="auto"/>
        <w:tblLayout w:type="fixed"/>
        <w:tblCellMar>
          <w:left w:w="62" w:type="dxa"/>
          <w:right w:w="62" w:type="dxa"/>
        </w:tblCellMar>
        <w:tblLook w:val="0000"/>
      </w:tblPr>
      <w:tblGrid>
        <w:gridCol w:w="3463"/>
        <w:gridCol w:w="5059"/>
      </w:tblGrid>
      <w:tr w:rsidTr="008062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SpecialBold"/>
              </w:rPr>
              <w:t>RANGE STATEMENT</w:t>
            </w:r>
          </w:p>
        </w:tc>
      </w:tr>
      <w:tr w:rsidTr="008062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t>The range statement relates to the unit of competency as a whole. It allows for different work env</w:t>
            </w:r>
            <w:r w:rsidRPr="00A67B24">
              <w:t>ironments and situations that may affect performance. Bold italicised wording, if used in the performance criteria, is detailed below. Essential operating conditions that may be present with training and assessment (depending on the work situation, needs o</w:t>
            </w:r>
            <w:r w:rsidRPr="00A67B24">
              <w:t>f the candidate, accessibility of the item, and local industry and regional contexts) may also be included.</w:t>
            </w:r>
          </w:p>
        </w:tc>
      </w:tr>
      <w:tr w:rsidTr="0080621C">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BoldandItalics"/>
              </w:rPr>
              <w:t>Project authorisation</w:t>
            </w:r>
            <w:r w:rsidRPr="00A67B24">
              <w:t xml:space="preserve"> may be: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ListBullet"/>
            </w:pPr>
            <w:r w:rsidRPr="00A67B24">
              <w:t>decided before involvement of the project manager</w:t>
            </w:r>
          </w:p>
          <w:p w:rsidR="00000000" w:rsidRPr="00A67B24" w:rsidP="00A67B24">
            <w:pPr>
              <w:pStyle w:val="ListBullet"/>
            </w:pPr>
            <w:r w:rsidRPr="00A67B24">
              <w:t>scope statement:</w:t>
            </w:r>
          </w:p>
          <w:p w:rsidR="00000000" w:rsidRPr="00A67B24" w:rsidP="00A67B24">
            <w:pPr>
              <w:pStyle w:val="ListBullet2"/>
            </w:pPr>
            <w:r w:rsidRPr="00A67B24">
              <w:t>aim of project</w:t>
            </w:r>
          </w:p>
          <w:p w:rsidR="00000000" w:rsidRPr="00A67B24" w:rsidP="00A67B24">
            <w:pPr>
              <w:pStyle w:val="ListBullet2"/>
            </w:pPr>
            <w:r w:rsidRPr="00A67B24">
              <w:t>explanation of project</w:t>
            </w:r>
          </w:p>
          <w:p w:rsidR="00000000" w:rsidRPr="00A67B24" w:rsidP="00A67B24">
            <w:pPr>
              <w:pStyle w:val="ListBullet2"/>
            </w:pPr>
            <w:r w:rsidRPr="00A67B24">
              <w:t>tools to measure success</w:t>
            </w:r>
          </w:p>
          <w:p w:rsidR="00000000" w:rsidP="00A67B24">
            <w:pPr>
              <w:pStyle w:val="ListBullet"/>
              <w:rPr>
                <w:lang w:val="en-NZ"/>
              </w:rPr>
            </w:pPr>
            <w:r w:rsidRPr="00A67B24">
              <w:t>required at a number of critical review points during the project.</w:t>
            </w:r>
          </w:p>
        </w:tc>
      </w:tr>
      <w:tr w:rsidTr="0080621C">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BoldandItalics"/>
              </w:rPr>
              <w:t>Appropriate authority</w:t>
            </w:r>
            <w:r w:rsidRPr="00A67B24">
              <w:t xml:space="preserve"> may relate to:</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ListBullet"/>
            </w:pPr>
            <w:r w:rsidRPr="00A67B24">
              <w:t>authority to make decisions regarding the project</w:t>
            </w:r>
          </w:p>
          <w:p w:rsidR="00000000" w:rsidRPr="00A67B24" w:rsidP="00A67B24">
            <w:pPr>
              <w:pStyle w:val="ListBullet"/>
            </w:pPr>
            <w:r w:rsidRPr="00A67B24">
              <w:t>client</w:t>
            </w:r>
          </w:p>
          <w:p w:rsidR="00000000" w:rsidRPr="00A67B24" w:rsidP="00A67B24">
            <w:pPr>
              <w:pStyle w:val="ListBullet"/>
            </w:pPr>
            <w:r w:rsidRPr="00A67B24">
              <w:t xml:space="preserve">individual or group </w:t>
            </w:r>
          </w:p>
          <w:p w:rsidR="00000000" w:rsidRPr="00A67B24" w:rsidP="00A67B24">
            <w:pPr>
              <w:pStyle w:val="ListBullet"/>
            </w:pPr>
            <w:r w:rsidRPr="00A67B24">
              <w:t>owner</w:t>
            </w:r>
          </w:p>
          <w:p w:rsidR="00000000" w:rsidRPr="00A67B24" w:rsidP="00A67B24">
            <w:pPr>
              <w:pStyle w:val="ListBullet"/>
            </w:pPr>
            <w:r w:rsidRPr="00A67B24">
              <w:t xml:space="preserve">senior executive </w:t>
            </w:r>
          </w:p>
          <w:p w:rsidR="00000000" w:rsidP="00A67B24">
            <w:pPr>
              <w:pStyle w:val="ListBullet"/>
              <w:rPr>
                <w:lang w:val="en-NZ"/>
              </w:rPr>
            </w:pPr>
            <w:r w:rsidRPr="00A67B24">
              <w:t>sponsor.</w:t>
            </w:r>
          </w:p>
        </w:tc>
      </w:tr>
      <w:tr w:rsidTr="0080621C">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BoldandItalics"/>
              </w:rPr>
              <w:t>Relevant stakeholders</w:t>
            </w:r>
            <w:r w:rsidRPr="00A67B24">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ListBullet"/>
            </w:pPr>
            <w:r w:rsidRPr="00A67B24">
              <w:t>clients</w:t>
            </w:r>
          </w:p>
          <w:p w:rsidR="00000000" w:rsidRPr="00A67B24" w:rsidP="00A67B24">
            <w:pPr>
              <w:pStyle w:val="ListBullet"/>
            </w:pPr>
            <w:r w:rsidRPr="00A67B24">
              <w:t>decision makers</w:t>
            </w:r>
          </w:p>
          <w:p w:rsidR="00000000" w:rsidRPr="00A67B24" w:rsidP="00A67B24">
            <w:pPr>
              <w:pStyle w:val="ListBullet"/>
            </w:pPr>
            <w:r w:rsidRPr="00A67B24">
              <w:t>internal and external parties</w:t>
            </w:r>
          </w:p>
          <w:p w:rsidR="00000000" w:rsidRPr="00A67B24" w:rsidP="00A67B24">
            <w:pPr>
              <w:pStyle w:val="ListBullet"/>
            </w:pPr>
            <w:r w:rsidRPr="00A67B24">
              <w:t>sponsors</w:t>
            </w:r>
          </w:p>
          <w:p w:rsidR="00000000" w:rsidP="00A67B24">
            <w:pPr>
              <w:pStyle w:val="ListBullet"/>
              <w:rPr>
                <w:lang w:val="en-NZ"/>
              </w:rPr>
            </w:pPr>
            <w:r w:rsidRPr="00A67B24">
              <w:t>team members.</w:t>
            </w:r>
          </w:p>
        </w:tc>
      </w:tr>
      <w:tr w:rsidTr="0080621C">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BoldandItalics"/>
              </w:rPr>
              <w:t>Scope management plan</w:t>
            </w:r>
            <w:r w:rsidRPr="00A67B24">
              <w:t xml:space="preserve"> may relate to:</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ListBullet"/>
            </w:pPr>
            <w:r w:rsidRPr="00A67B24">
              <w:t>determining that a scope change has occurred or is about to occur</w:t>
            </w:r>
          </w:p>
          <w:p w:rsidR="00000000" w:rsidRPr="00A67B24" w:rsidP="00A67B24">
            <w:pPr>
              <w:pStyle w:val="ListBullet"/>
            </w:pPr>
            <w:r w:rsidRPr="00A67B24">
              <w:t xml:space="preserve">identifying and reporting incremental </w:t>
            </w:r>
            <w:r w:rsidRPr="00A67B24">
              <w:t>increases to scope that were not part of the original project requirements</w:t>
            </w:r>
          </w:p>
          <w:p w:rsidR="00000000" w:rsidRPr="00A67B24" w:rsidP="00A67B24">
            <w:pPr>
              <w:pStyle w:val="ListBullet"/>
            </w:pPr>
            <w:r w:rsidRPr="00A67B24">
              <w:t>identifying factors which influence changes to scope</w:t>
            </w:r>
          </w:p>
          <w:p w:rsidR="00000000" w:rsidRPr="00A67B24" w:rsidP="00A67B24">
            <w:pPr>
              <w:pStyle w:val="ListBullet"/>
            </w:pPr>
            <w:r w:rsidRPr="00A67B24">
              <w:t xml:space="preserve">implementing agreed changes to scope </w:t>
            </w:r>
          </w:p>
          <w:p w:rsidR="00000000" w:rsidRPr="00A67B24" w:rsidP="00A67B24">
            <w:pPr>
              <w:pStyle w:val="ListBullet"/>
            </w:pPr>
            <w:r w:rsidRPr="00A67B24">
              <w:t>monitoring and reporting:</w:t>
            </w:r>
          </w:p>
          <w:p w:rsidR="00000000" w:rsidRPr="00A67B24" w:rsidP="00A67B24">
            <w:pPr>
              <w:pStyle w:val="ListBullet2"/>
            </w:pPr>
            <w:r w:rsidRPr="00A67B24">
              <w:t xml:space="preserve">achievement of project objectives </w:t>
            </w:r>
          </w:p>
          <w:p w:rsidR="00000000" w:rsidP="00A67B24">
            <w:pPr>
              <w:pStyle w:val="ListBullet2"/>
              <w:rPr>
                <w:lang w:val="en-NZ"/>
              </w:rPr>
            </w:pPr>
            <w:r w:rsidRPr="00A67B24">
              <w:t>effect of scope changes on other areas.</w:t>
            </w:r>
          </w:p>
        </w:tc>
      </w:tr>
      <w:tr w:rsidTr="0080621C">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BoldandItalics"/>
              </w:rPr>
              <w:t>Needs</w:t>
            </w:r>
            <w:r w:rsidRPr="00A67B24">
              <w:t xml:space="preserve"> may be: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ListBullet"/>
            </w:pPr>
            <w:r w:rsidRPr="00A67B24">
              <w:t>activity-oriented</w:t>
            </w:r>
          </w:p>
          <w:p w:rsidR="00000000" w:rsidRPr="00A67B24" w:rsidP="00A67B24">
            <w:pPr>
              <w:pStyle w:val="ListBullet"/>
            </w:pPr>
            <w:r w:rsidRPr="00A67B24">
              <w:t>computer systems or buildings</w:t>
            </w:r>
          </w:p>
          <w:p w:rsidR="00000000" w:rsidRPr="00A67B24" w:rsidP="00A67B24">
            <w:pPr>
              <w:pStyle w:val="ListBullet"/>
            </w:pPr>
            <w:r w:rsidRPr="00A67B24">
              <w:t>improvement-oriented</w:t>
            </w:r>
          </w:p>
          <w:p w:rsidR="00000000" w:rsidRPr="00A67B24" w:rsidP="00A67B24">
            <w:pPr>
              <w:pStyle w:val="ListBullet"/>
            </w:pPr>
            <w:r w:rsidRPr="00A67B24">
              <w:t>outcome-oriented</w:t>
            </w:r>
          </w:p>
          <w:p w:rsidR="00000000" w:rsidP="00A67B24">
            <w:pPr>
              <w:pStyle w:val="ListBullet"/>
              <w:rPr>
                <w:lang w:val="en-NZ"/>
              </w:rPr>
            </w:pPr>
            <w:r w:rsidRPr="00A67B24">
              <w:t>product-oriented.</w:t>
            </w:r>
          </w:p>
        </w:tc>
      </w:tr>
      <w:tr w:rsidTr="0080621C">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BoldandItalics"/>
              </w:rPr>
              <w:t>Deliverables</w:t>
            </w:r>
            <w:r w:rsidRPr="00A67B24">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ListBullet"/>
            </w:pPr>
            <w:r w:rsidRPr="00A67B24">
              <w:t>implementation plans</w:t>
            </w:r>
          </w:p>
          <w:p w:rsidR="00000000" w:rsidRPr="00A67B24" w:rsidP="00A67B24">
            <w:pPr>
              <w:pStyle w:val="ListBullet"/>
            </w:pPr>
            <w:r w:rsidRPr="00A67B24">
              <w:t>integration plans with existing network</w:t>
            </w:r>
          </w:p>
          <w:p w:rsidR="00000000" w:rsidRPr="00A67B24" w:rsidP="00A67B24">
            <w:pPr>
              <w:pStyle w:val="ListBullet"/>
            </w:pPr>
            <w:r w:rsidRPr="00A67B24">
              <w:t>preferred vendors</w:t>
            </w:r>
          </w:p>
          <w:p w:rsidR="00000000" w:rsidRPr="00A67B24" w:rsidP="00A67B24">
            <w:pPr>
              <w:pStyle w:val="ListBullet"/>
            </w:pPr>
            <w:r w:rsidRPr="00A67B24">
              <w:t>products and services defined within the project scope</w:t>
            </w:r>
          </w:p>
          <w:p w:rsidR="00000000" w:rsidRPr="00A67B24" w:rsidP="00A67B24">
            <w:pPr>
              <w:pStyle w:val="ListBullet"/>
            </w:pPr>
            <w:r w:rsidRPr="00A67B24">
              <w:t>proposed timelines</w:t>
            </w:r>
          </w:p>
          <w:p w:rsidR="00000000" w:rsidP="00A67B24">
            <w:pPr>
              <w:pStyle w:val="ListBullet"/>
              <w:rPr>
                <w:lang w:val="en-NZ"/>
              </w:rPr>
            </w:pPr>
            <w:r w:rsidRPr="00A67B24">
              <w:t>risk assessment strategy.</w:t>
            </w:r>
          </w:p>
        </w:tc>
      </w:tr>
      <w:tr w:rsidTr="0080621C">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BoldandItalics"/>
              </w:rPr>
              <w:t>Products</w:t>
            </w:r>
            <w:r w:rsidRPr="00A67B24">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ListBullet"/>
            </w:pPr>
            <w:r w:rsidRPr="00A67B24">
              <w:t>broadband connections</w:t>
            </w:r>
          </w:p>
          <w:p w:rsidR="00000000" w:rsidRPr="00A67B24" w:rsidP="00A67B24">
            <w:pPr>
              <w:pStyle w:val="ListBullet"/>
            </w:pPr>
            <w:r w:rsidRPr="00A67B24">
              <w:t>business solutions</w:t>
            </w:r>
          </w:p>
          <w:p w:rsidR="00000000" w:rsidRPr="00A67B24" w:rsidP="00A67B24">
            <w:pPr>
              <w:pStyle w:val="ListBullet"/>
            </w:pPr>
            <w:r w:rsidRPr="00A67B24">
              <w:t>iPhone</w:t>
            </w:r>
          </w:p>
          <w:p w:rsidR="00000000" w:rsidRPr="00A67B24" w:rsidP="00A67B24">
            <w:pPr>
              <w:pStyle w:val="ListBullet"/>
            </w:pPr>
            <w:r w:rsidRPr="00A67B24">
              <w:t>mobile internet</w:t>
            </w:r>
          </w:p>
          <w:p w:rsidR="00000000" w:rsidRPr="00A67B24" w:rsidP="00A67B24">
            <w:pPr>
              <w:pStyle w:val="ListBullet"/>
            </w:pPr>
            <w:r w:rsidRPr="00A67B24">
              <w:t xml:space="preserve">optical network </w:t>
            </w:r>
          </w:p>
          <w:p w:rsidR="00000000" w:rsidRPr="00A67B24" w:rsidP="00A67B24">
            <w:pPr>
              <w:pStyle w:val="ListBullet"/>
            </w:pPr>
            <w:r w:rsidRPr="00A67B24">
              <w:t>phone conferencing</w:t>
            </w:r>
          </w:p>
          <w:p w:rsidR="00000000" w:rsidP="00A67B24">
            <w:pPr>
              <w:pStyle w:val="ListBullet"/>
              <w:rPr>
                <w:lang w:val="en-NZ"/>
              </w:rPr>
            </w:pPr>
            <w:r w:rsidRPr="00A67B24">
              <w:t>wireless services.</w:t>
            </w:r>
          </w:p>
        </w:tc>
      </w:tr>
      <w:tr w:rsidTr="0080621C">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BoldandItalics"/>
              </w:rPr>
              <w:t>Services</w:t>
            </w:r>
            <w:r w:rsidRPr="00A67B24">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ListBullet"/>
            </w:pPr>
            <w:r w:rsidRPr="00A67B24">
              <w:t>assisting customer with new applications</w:t>
            </w:r>
          </w:p>
          <w:p w:rsidR="00000000" w:rsidRPr="00A67B24" w:rsidP="00A67B24">
            <w:pPr>
              <w:pStyle w:val="ListBullet"/>
            </w:pPr>
            <w:r w:rsidRPr="00A67B24">
              <w:t>assisting new product sourcing</w:t>
            </w:r>
          </w:p>
          <w:p w:rsidR="00000000" w:rsidRPr="00A67B24" w:rsidP="00A67B24">
            <w:pPr>
              <w:pStyle w:val="ListBullet"/>
            </w:pPr>
            <w:r w:rsidRPr="00A67B24">
              <w:t>business customer service</w:t>
            </w:r>
          </w:p>
          <w:p w:rsidR="00000000" w:rsidRPr="00A67B24" w:rsidP="00A67B24">
            <w:pPr>
              <w:pStyle w:val="ListBullet"/>
            </w:pPr>
            <w:r w:rsidRPr="00A67B24">
              <w:t>coverage</w:t>
            </w:r>
          </w:p>
          <w:p w:rsidR="00000000" w:rsidRPr="00A67B24" w:rsidP="00A67B24">
            <w:pPr>
              <w:pStyle w:val="ListBullet"/>
            </w:pPr>
            <w:r w:rsidRPr="00A67B24">
              <w:t>customer service</w:t>
            </w:r>
          </w:p>
          <w:p w:rsidR="00000000" w:rsidRPr="00A67B24" w:rsidP="00A67B24">
            <w:pPr>
              <w:pStyle w:val="ListBullet"/>
            </w:pPr>
            <w:r w:rsidRPr="00A67B24">
              <w:t>database hosting</w:t>
            </w:r>
          </w:p>
          <w:p w:rsidR="00000000" w:rsidRPr="00A67B24" w:rsidP="00A67B24">
            <w:pPr>
              <w:pStyle w:val="ListBullet"/>
            </w:pPr>
            <w:r w:rsidRPr="00A67B24">
              <w:t>international roaming</w:t>
            </w:r>
          </w:p>
          <w:p w:rsidR="00000000" w:rsidRPr="00A67B24" w:rsidP="00A67B24">
            <w:pPr>
              <w:pStyle w:val="ListBullet"/>
            </w:pPr>
            <w:r w:rsidRPr="00A67B24">
              <w:t>just-in-time  deliveries</w:t>
            </w:r>
          </w:p>
          <w:p w:rsidR="00000000" w:rsidRPr="00A67B24" w:rsidP="00A67B24">
            <w:pPr>
              <w:pStyle w:val="ListBullet"/>
            </w:pPr>
            <w:r w:rsidRPr="00A67B24">
              <w:t>mobile service</w:t>
            </w:r>
          </w:p>
          <w:p w:rsidR="00000000" w:rsidRPr="00A67B24" w:rsidP="00A67B24">
            <w:pPr>
              <w:pStyle w:val="ListBullet"/>
            </w:pPr>
            <w:r w:rsidRPr="00A67B24">
              <w:t>quality of service (QoS)</w:t>
            </w:r>
          </w:p>
          <w:p w:rsidR="00000000" w:rsidP="00A67B24">
            <w:pPr>
              <w:pStyle w:val="ListBullet"/>
              <w:rPr>
                <w:lang w:val="en-NZ"/>
              </w:rPr>
            </w:pPr>
            <w:r w:rsidRPr="00A67B24">
              <w:t>service restoration.</w:t>
            </w:r>
          </w:p>
        </w:tc>
      </w:tr>
      <w:tr w:rsidTr="0080621C">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BoldandItalics"/>
              </w:rPr>
              <w:t>Scope management</w:t>
            </w:r>
            <w:r w:rsidRPr="00A67B24">
              <w:t xml:space="preserve"> </w:t>
            </w:r>
            <w:r w:rsidRPr="00A67B24">
              <w:rPr>
                <w:rStyle w:val="BoldandItalics"/>
              </w:rPr>
              <w:t>strategies</w:t>
            </w:r>
            <w:r w:rsidRPr="00A67B24">
              <w:t xml:space="preserve"> may relate to: </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ListBullet"/>
            </w:pPr>
            <w:r w:rsidRPr="00A67B24">
              <w:t>controlling program scope creep</w:t>
            </w:r>
          </w:p>
          <w:p w:rsidR="00000000" w:rsidRPr="00A67B24" w:rsidP="00A67B24">
            <w:pPr>
              <w:pStyle w:val="ListBullet"/>
            </w:pPr>
            <w:r w:rsidRPr="00A67B24">
              <w:t>determining that a scope change has occurred or is about to occur</w:t>
            </w:r>
          </w:p>
          <w:p w:rsidR="00000000" w:rsidRPr="00A67B24" w:rsidP="00A67B24">
            <w:pPr>
              <w:pStyle w:val="ListBullet"/>
            </w:pPr>
            <w:r w:rsidRPr="00A67B24">
              <w:t>managing factors which influence changes to scope</w:t>
            </w:r>
          </w:p>
          <w:p w:rsidR="00000000" w:rsidRPr="00A67B24" w:rsidP="00A67B24">
            <w:pPr>
              <w:pStyle w:val="ListBullet"/>
            </w:pPr>
            <w:r w:rsidRPr="00A67B24">
              <w:t>managing scope c</w:t>
            </w:r>
            <w:r w:rsidRPr="00A67B24">
              <w:t>hanges when they occur</w:t>
            </w:r>
          </w:p>
          <w:p w:rsidR="00000000" w:rsidRPr="00A67B24" w:rsidP="00A67B24">
            <w:pPr>
              <w:pStyle w:val="ListBullet"/>
            </w:pPr>
            <w:r w:rsidRPr="00A67B24">
              <w:t>managing the effect of scope changes on other areas and on the achievement of multiple project objectives</w:t>
            </w:r>
          </w:p>
          <w:p w:rsidR="00000000" w:rsidP="00A67B24">
            <w:pPr>
              <w:pStyle w:val="ListBullet"/>
              <w:rPr>
                <w:lang w:val="en-NZ"/>
              </w:rPr>
            </w:pPr>
            <w:r w:rsidRPr="00A67B24">
              <w:t>progressive refinement of scope throughout multiple project life cycles.</w:t>
            </w:r>
          </w:p>
        </w:tc>
      </w:tr>
      <w:tr w:rsidTr="0080621C">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BoldandItalics"/>
              </w:rPr>
              <w:t>Project performance</w:t>
            </w:r>
            <w:r w:rsidRPr="00A67B24">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ListBullet"/>
            </w:pPr>
            <w:r w:rsidRPr="00A67B24">
              <w:t>project's progress in terms of time and resources</w:t>
            </w:r>
          </w:p>
          <w:p w:rsidR="00000000" w:rsidP="00A67B24">
            <w:pPr>
              <w:pStyle w:val="ListBullet"/>
              <w:rPr>
                <w:lang w:val="en-NZ"/>
              </w:rPr>
            </w:pPr>
            <w:r w:rsidRPr="00A67B24">
              <w:t>time and resources spent on the projects, as compared to baseline data.</w:t>
            </w:r>
          </w:p>
        </w:tc>
      </w:tr>
      <w:tr w:rsidTr="0080621C">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BoldandItalics"/>
              </w:rPr>
              <w:t>Change management system</w:t>
            </w:r>
            <w:r w:rsidRPr="00A67B24">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ListBullet"/>
            </w:pPr>
            <w:r w:rsidRPr="00A67B24">
              <w:t>change to control boards or committees</w:t>
            </w:r>
          </w:p>
          <w:p w:rsidR="00000000" w:rsidRPr="00A67B24" w:rsidP="00A67B24">
            <w:pPr>
              <w:pStyle w:val="ListBullet"/>
            </w:pPr>
            <w:r w:rsidRPr="00A67B24">
              <w:t>configuration management</w:t>
            </w:r>
          </w:p>
          <w:p w:rsidR="00000000" w:rsidRPr="00A67B24" w:rsidP="00A67B24">
            <w:pPr>
              <w:pStyle w:val="ListBullet"/>
            </w:pPr>
            <w:r w:rsidRPr="00A67B24">
              <w:t>documentation</w:t>
            </w:r>
          </w:p>
          <w:p w:rsidR="00000000" w:rsidRPr="00A67B24" w:rsidP="00A67B24">
            <w:pPr>
              <w:pStyle w:val="ListBullet"/>
            </w:pPr>
            <w:r w:rsidRPr="00A67B24">
              <w:t>impact analysis</w:t>
            </w:r>
          </w:p>
          <w:p w:rsidR="00000000" w:rsidP="00A67B24">
            <w:pPr>
              <w:pStyle w:val="ListBullet"/>
              <w:rPr>
                <w:lang w:val="en-NZ"/>
              </w:rPr>
            </w:pPr>
            <w:r w:rsidRPr="00A67B24">
              <w:t>risk analysis.</w:t>
            </w:r>
          </w:p>
        </w:tc>
      </w:tr>
      <w:tr w:rsidTr="0080621C">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BoldandItalics"/>
              </w:rPr>
              <w:t>Reviews of scope changes</w:t>
            </w:r>
            <w:r w:rsidRPr="00A67B24">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ListBullet"/>
            </w:pPr>
            <w:r w:rsidRPr="00A67B24">
              <w:t>formal agreements:</w:t>
            </w:r>
          </w:p>
          <w:p w:rsidR="00000000" w:rsidRPr="00A67B24" w:rsidP="00A67B24">
            <w:pPr>
              <w:pStyle w:val="ListBullet2"/>
            </w:pPr>
            <w:r w:rsidRPr="00A67B24">
              <w:t>contracts</w:t>
            </w:r>
          </w:p>
          <w:p w:rsidR="00000000" w:rsidRPr="00A67B24" w:rsidP="00A67B24">
            <w:pPr>
              <w:pStyle w:val="ListBullet2"/>
            </w:pPr>
            <w:r w:rsidRPr="00A67B24">
              <w:t xml:space="preserve">subcontracts </w:t>
            </w:r>
          </w:p>
          <w:p w:rsidR="00000000" w:rsidRPr="00A67B24" w:rsidP="00A67B24">
            <w:pPr>
              <w:pStyle w:val="ListBullet2"/>
            </w:pPr>
            <w:r w:rsidRPr="00A67B24">
              <w:t>memoranda of understanding</w:t>
            </w:r>
          </w:p>
          <w:p w:rsidR="00000000" w:rsidRPr="00A67B24" w:rsidP="00A67B24">
            <w:pPr>
              <w:pStyle w:val="ListBullet"/>
            </w:pPr>
            <w:r w:rsidRPr="00A67B24">
              <w:t>major elements of the program liable to change:</w:t>
            </w:r>
          </w:p>
          <w:p w:rsidR="00000000" w:rsidRPr="00A67B24" w:rsidP="00A67B24">
            <w:pPr>
              <w:pStyle w:val="ListBullet2"/>
            </w:pPr>
            <w:r w:rsidRPr="00A67B24">
              <w:t>deletion of a line of business endeavour</w:t>
            </w:r>
          </w:p>
          <w:p w:rsidR="00000000" w:rsidRPr="00A67B24" w:rsidP="00A67B24">
            <w:pPr>
              <w:pStyle w:val="ListBullet2"/>
            </w:pPr>
            <w:r w:rsidRPr="00A67B24">
              <w:t>deletion of poorly performing projects</w:t>
            </w:r>
          </w:p>
          <w:p w:rsidR="00000000" w:rsidRPr="00A67B24" w:rsidP="00A67B24">
            <w:pPr>
              <w:pStyle w:val="ListBullet2"/>
            </w:pPr>
            <w:r w:rsidRPr="00A67B24">
              <w:t xml:space="preserve">new projects prioritising program </w:t>
            </w:r>
          </w:p>
          <w:p w:rsidR="00000000" w:rsidRPr="00A67B24" w:rsidP="00A67B24">
            <w:pPr>
              <w:pStyle w:val="ListBullet"/>
            </w:pPr>
            <w:r w:rsidRPr="00A67B24">
              <w:t>potential, perceived and actual changes</w:t>
            </w:r>
          </w:p>
          <w:p w:rsidR="00000000" w:rsidRPr="00A67B24" w:rsidP="00A67B24">
            <w:pPr>
              <w:pStyle w:val="ListBullet"/>
            </w:pPr>
            <w:r w:rsidRPr="00A67B24">
              <w:t>program documentation:</w:t>
            </w:r>
          </w:p>
          <w:p w:rsidR="00000000" w:rsidRPr="00A67B24" w:rsidP="00A67B24">
            <w:pPr>
              <w:pStyle w:val="ListBullet2"/>
            </w:pPr>
            <w:r w:rsidRPr="00A67B24">
              <w:t>integrated (program) risk analysis</w:t>
            </w:r>
          </w:p>
          <w:p w:rsidR="00000000" w:rsidRPr="00A67B24" w:rsidP="00A67B24">
            <w:pPr>
              <w:pStyle w:val="ListBullet2"/>
            </w:pPr>
            <w:r w:rsidRPr="00A67B24">
              <w:t xml:space="preserve">integrated budgets </w:t>
            </w:r>
          </w:p>
          <w:p w:rsidR="00000000" w:rsidRPr="00A67B24" w:rsidP="00A67B24">
            <w:pPr>
              <w:pStyle w:val="ListBullet2"/>
            </w:pPr>
            <w:r w:rsidRPr="00A67B24">
              <w:t>integrated schedules</w:t>
            </w:r>
          </w:p>
          <w:p w:rsidR="00000000" w:rsidP="00A67B24">
            <w:pPr>
              <w:pStyle w:val="ListBullet2"/>
              <w:rPr>
                <w:lang w:val="en-NZ"/>
              </w:rPr>
            </w:pPr>
            <w:r w:rsidRPr="00A67B24">
              <w:t>plans.</w:t>
            </w:r>
          </w:p>
        </w:tc>
      </w:tr>
      <w:tr w:rsidTr="0080621C">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BoldandItalics"/>
              </w:rPr>
              <w:t>Change control procedures</w:t>
            </w:r>
            <w:r w:rsidRPr="00A67B24">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ListBullet"/>
            </w:pPr>
            <w:r w:rsidRPr="00A67B24">
              <w:t xml:space="preserve">assessing risk to </w:t>
            </w:r>
            <w:r w:rsidRPr="00A67B24">
              <w:t>project timeline:</w:t>
            </w:r>
          </w:p>
          <w:p w:rsidR="00000000" w:rsidRPr="00A67B24" w:rsidP="00A67B24">
            <w:pPr>
              <w:pStyle w:val="ListBullet2"/>
            </w:pPr>
            <w:r w:rsidRPr="00A67B24">
              <w:t>excess costs</w:t>
            </w:r>
          </w:p>
          <w:p w:rsidR="00000000" w:rsidRPr="00A67B24" w:rsidP="00A67B24">
            <w:pPr>
              <w:pStyle w:val="ListBullet2"/>
            </w:pPr>
            <w:r w:rsidRPr="00A67B24">
              <w:t>excess resources required to complete project on time</w:t>
            </w:r>
          </w:p>
          <w:p w:rsidR="00000000" w:rsidRPr="00A67B24" w:rsidP="00A67B24">
            <w:pPr>
              <w:pStyle w:val="ListBullet"/>
            </w:pPr>
            <w:r w:rsidRPr="00A67B24">
              <w:t xml:space="preserve">contingency plan </w:t>
            </w:r>
          </w:p>
          <w:p w:rsidR="00000000" w:rsidRPr="00A67B24" w:rsidP="00A67B24">
            <w:pPr>
              <w:pStyle w:val="ListBullet"/>
            </w:pPr>
            <w:r w:rsidRPr="00A67B24">
              <w:t>monitoring and reviewing progress.</w:t>
            </w:r>
          </w:p>
        </w:tc>
      </w:tr>
    </w:tbl>
    <w:p w:rsidR="0080621C" w:rsidP="00A67B24">
      <w:pPr>
        <w:pStyle w:val="BodyText"/>
      </w:pPr>
    </w:p>
    <w:p w:rsidR="0080621C" w:rsidP="00A67B24">
      <w:pPr>
        <w:pStyle w:val="BodyText"/>
      </w:pPr>
    </w:p>
    <w:p w:rsidR="00000000" w:rsidRPr="00A67B24" w:rsidP="00A67B24">
      <w:pPr>
        <w:pStyle w:val="Heading1"/>
      </w:pPr>
      <w:bookmarkStart w:id="12" w:name="O_210108"/>
      <w:bookmarkEnd w:id="12"/>
      <w:r w:rsidRPr="00A67B24">
        <w:t>Unit Sector(s)</w:t>
      </w:r>
    </w:p>
    <w:tbl>
      <w:tblPr>
        <w:tblW w:w="0" w:type="auto"/>
        <w:tblLayout w:type="fixed"/>
        <w:tblCellMar>
          <w:left w:w="62" w:type="dxa"/>
          <w:right w:w="62" w:type="dxa"/>
        </w:tblCellMar>
        <w:tblLook w:val="0000"/>
      </w:tblPr>
      <w:tblGrid>
        <w:gridCol w:w="2570"/>
        <w:gridCol w:w="5952"/>
      </w:tblGrid>
      <w:tr w:rsidTr="0080621C">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BodyText"/>
            </w:pPr>
            <w:r w:rsidRPr="00A67B24">
              <w:t>Telecommunications</w:t>
            </w:r>
          </w:p>
        </w:tc>
      </w:tr>
    </w:tbl>
    <w:p w:rsidR="0080621C" w:rsidP="00A67B24">
      <w:pPr>
        <w:pStyle w:val="BodyText"/>
      </w:pPr>
    </w:p>
    <w:p w:rsidR="0080621C" w:rsidP="00A67B24">
      <w:pPr>
        <w:pStyle w:val="BodyText"/>
      </w:pPr>
    </w:p>
    <w:p w:rsidR="00000000" w:rsidRPr="00A67B24" w:rsidP="00A67B24">
      <w:pPr>
        <w:pStyle w:val="Heading1"/>
      </w:pPr>
      <w:bookmarkStart w:id="13" w:name="O_210105"/>
      <w:bookmarkEnd w:id="13"/>
      <w:r w:rsidRPr="00A67B24">
        <w:t>Co-requisite units</w:t>
      </w:r>
    </w:p>
    <w:tbl>
      <w:tblPr>
        <w:tblW w:w="0" w:type="auto"/>
        <w:tblLayout w:type="fixed"/>
        <w:tblCellMar>
          <w:left w:w="62" w:type="dxa"/>
          <w:right w:w="62" w:type="dxa"/>
        </w:tblCellMar>
        <w:tblLook w:val="0000"/>
      </w:tblPr>
      <w:tblGrid>
        <w:gridCol w:w="2641"/>
        <w:gridCol w:w="1322"/>
        <w:gridCol w:w="4559"/>
      </w:tblGrid>
      <w:tr w:rsidTr="008062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p>
        </w:tc>
      </w:tr>
      <w:tr w:rsidTr="008062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p>
        </w:tc>
      </w:tr>
      <w:tr w:rsidTr="008062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BodyText"/>
            </w:pPr>
          </w:p>
        </w:tc>
      </w:tr>
    </w:tbl>
    <w:p w:rsidR="0080621C" w:rsidP="00A67B24">
      <w:pPr>
        <w:pStyle w:val="BodyText"/>
      </w:pPr>
    </w:p>
    <w:p w:rsidR="0080621C" w:rsidP="00A67B24">
      <w:pPr>
        <w:pStyle w:val="BodyText"/>
      </w:pPr>
    </w:p>
    <w:p w:rsidR="00000000" w:rsidRPr="00A67B24" w:rsidP="00A67B24">
      <w:pPr>
        <w:pStyle w:val="Heading1"/>
      </w:pPr>
      <w:bookmarkStart w:id="14" w:name="O_210107"/>
      <w:bookmarkEnd w:id="14"/>
      <w:r w:rsidRPr="00A67B24">
        <w:t>Competency field</w:t>
      </w:r>
    </w:p>
    <w:tbl>
      <w:tblPr>
        <w:tblW w:w="0" w:type="auto"/>
        <w:tblLayout w:type="fixed"/>
        <w:tblCellMar>
          <w:left w:w="62" w:type="dxa"/>
          <w:right w:w="62" w:type="dxa"/>
        </w:tblCellMar>
        <w:tblLook w:val="0000"/>
      </w:tblPr>
      <w:tblGrid>
        <w:gridCol w:w="2768"/>
        <w:gridCol w:w="5754"/>
      </w:tblGrid>
      <w:tr w:rsidTr="0080621C">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B24">
            <w:pPr>
              <w:pStyle w:val="BodyText"/>
              <w:rPr>
                <w:lang w:val="en-NZ"/>
              </w:rPr>
            </w:pPr>
            <w:r w:rsidRPr="00A67B24">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B24" w:rsidP="00A67B24">
            <w:pPr>
              <w:pStyle w:val="BodyText"/>
            </w:pPr>
            <w:r w:rsidRPr="00A67B24">
              <w:t>Telecommunications networks engineering</w:t>
            </w:r>
          </w:p>
        </w:tc>
      </w:tr>
    </w:tbl>
    <w:p w:rsidR="0080621C" w:rsidP="00A67B24">
      <w:pPr>
        <w:pStyle w:val="BodyText"/>
      </w:pPr>
    </w:p>
    <w:p w:rsidR="0080621C" w:rsidP="00A67B24">
      <w:pPr>
        <w:pStyle w:val="BodyText"/>
      </w:pPr>
    </w:p>
    <w:p w:rsidR="00000000" w:rsidRPr="00A67B24" w:rsidP="00A67B24"/>
    <w:sectPr w:rsidSect="00A67B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B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621C" w:rsidP="008062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B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21C" w:rsidP="00A67B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0621C" w:rsidP="00A67B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621C" w:rsidP="00A67B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B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621C" w:rsidP="0080621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B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21C" w:rsidP="00A67B24">
    <w:pPr>
      <w:pStyle w:val="Header"/>
      <w:framePr w:wrap="around"/>
    </w:pPr>
    <w:r>
      <w:fldChar w:fldCharType="begin"/>
    </w:r>
    <w:r>
      <w:instrText xml:space="preserve"> TITLE   \* MERGEFORMAT </w:instrText>
    </w:r>
    <w:r>
      <w:fldChar w:fldCharType="separate"/>
    </w:r>
    <w:r>
      <w:t>ICTTEN7230A Scope project requirements and process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0621C" w:rsidP="00A67B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7CA7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8460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78E2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B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7B24"/>
    <w:pPr>
      <w:spacing w:before="360" w:after="60"/>
      <w:outlineLvl w:val="0"/>
    </w:pPr>
    <w:rPr>
      <w:sz w:val="32"/>
    </w:rPr>
  </w:style>
  <w:style w:type="paragraph" w:styleId="Heading2">
    <w:name w:val="heading 2"/>
    <w:basedOn w:val="HeadingBase"/>
    <w:next w:val="BodyText"/>
    <w:link w:val="Heading2Char"/>
    <w:qFormat/>
    <w:rsid w:val="00A67B24"/>
    <w:pPr>
      <w:keepLines/>
      <w:spacing w:before="240" w:after="120"/>
      <w:outlineLvl w:val="1"/>
    </w:pPr>
    <w:rPr>
      <w:sz w:val="28"/>
      <w:szCs w:val="40"/>
    </w:rPr>
  </w:style>
  <w:style w:type="paragraph" w:styleId="Heading3">
    <w:name w:val="heading 3"/>
    <w:basedOn w:val="HeadingBase"/>
    <w:next w:val="BodyText"/>
    <w:link w:val="Heading3Char"/>
    <w:qFormat/>
    <w:rsid w:val="00A67B24"/>
    <w:pPr>
      <w:spacing w:before="180" w:after="120"/>
      <w:outlineLvl w:val="2"/>
    </w:pPr>
    <w:rPr>
      <w:spacing w:val="-10"/>
      <w:kern w:val="32"/>
    </w:rPr>
  </w:style>
  <w:style w:type="paragraph" w:styleId="Heading4">
    <w:name w:val="heading 4"/>
    <w:basedOn w:val="HeadingBase"/>
    <w:next w:val="BodyText"/>
    <w:link w:val="Heading4Char"/>
    <w:qFormat/>
    <w:rsid w:val="00A67B24"/>
    <w:pPr>
      <w:spacing w:before="160" w:after="120"/>
      <w:outlineLvl w:val="3"/>
    </w:pPr>
    <w:rPr>
      <w:sz w:val="22"/>
    </w:rPr>
  </w:style>
  <w:style w:type="paragraph" w:styleId="Heading5">
    <w:name w:val="heading 5"/>
    <w:basedOn w:val="HeadingBase"/>
    <w:next w:val="Normal"/>
    <w:link w:val="Heading5Char"/>
    <w:qFormat/>
    <w:rsid w:val="00A67B24"/>
    <w:pPr>
      <w:spacing w:before="80"/>
      <w:outlineLvl w:val="4"/>
    </w:pPr>
    <w:rPr>
      <w:color w:val="918585"/>
      <w:sz w:val="20"/>
    </w:rPr>
  </w:style>
  <w:style w:type="paragraph" w:styleId="Heading6">
    <w:name w:val="heading 6"/>
    <w:basedOn w:val="HeadingBase"/>
    <w:next w:val="Normal"/>
    <w:link w:val="Heading6Char"/>
    <w:qFormat/>
    <w:rsid w:val="00A67B24"/>
    <w:pPr>
      <w:spacing w:before="60"/>
      <w:outlineLvl w:val="5"/>
    </w:pPr>
    <w:rPr>
      <w:color w:val="918585"/>
      <w:sz w:val="20"/>
    </w:rPr>
  </w:style>
  <w:style w:type="paragraph" w:styleId="Heading7">
    <w:name w:val="heading 7"/>
    <w:basedOn w:val="Normal"/>
    <w:next w:val="Normal"/>
    <w:link w:val="Heading7Char"/>
    <w:qFormat/>
    <w:rsid w:val="00A67B24"/>
    <w:pPr>
      <w:ind w:left="720"/>
      <w:outlineLvl w:val="6"/>
    </w:pPr>
    <w:rPr>
      <w:i/>
    </w:rPr>
  </w:style>
  <w:style w:type="paragraph" w:styleId="Heading8">
    <w:name w:val="heading 8"/>
    <w:basedOn w:val="Normal"/>
    <w:next w:val="Normal"/>
    <w:link w:val="Heading8Char"/>
    <w:qFormat/>
    <w:rsid w:val="00A67B24"/>
    <w:pPr>
      <w:ind w:left="720"/>
      <w:outlineLvl w:val="7"/>
    </w:pPr>
    <w:rPr>
      <w:i/>
    </w:rPr>
  </w:style>
  <w:style w:type="paragraph" w:styleId="Heading9">
    <w:name w:val="heading 9"/>
    <w:basedOn w:val="Normal"/>
    <w:next w:val="Normal"/>
    <w:link w:val="Heading9Char"/>
    <w:qFormat/>
    <w:rsid w:val="00A67B24"/>
    <w:pPr>
      <w:ind w:left="720"/>
      <w:outlineLvl w:val="8"/>
    </w:pPr>
    <w:rPr>
      <w:i/>
    </w:rPr>
  </w:style>
  <w:style w:type="character" w:default="1" w:styleId="DefaultParagraphFont">
    <w:name w:val="Default Paragraph Font"/>
    <w:uiPriority w:val="1"/>
    <w:unhideWhenUsed/>
    <w:rsid w:val="00A67B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B24"/>
  </w:style>
  <w:style w:type="character" w:customStyle="1" w:styleId="Heading1Char">
    <w:name w:val="Heading 1 Char"/>
    <w:link w:val="Heading1"/>
    <w:rsid w:val="00A67B24"/>
    <w:rPr>
      <w:rFonts w:ascii="Times New Roman" w:eastAsia="Times New Roman" w:hAnsi="Times New Roman" w:cs="Times New Roman"/>
      <w:b/>
      <w:sz w:val="32"/>
      <w:szCs w:val="20"/>
      <w:lang w:eastAsia="en-US"/>
    </w:rPr>
  </w:style>
  <w:style w:type="paragraph" w:styleId="BodyText">
    <w:name w:val="Body Text"/>
    <w:basedOn w:val="Normal"/>
    <w:link w:val="BodyTextChar"/>
    <w:rsid w:val="00A67B24"/>
    <w:pPr>
      <w:spacing w:before="120" w:after="120"/>
      <w:contextualSpacing/>
    </w:pPr>
    <w:rPr>
      <w:rFonts w:ascii="Times New Roman" w:hAnsi="Times New Roman"/>
      <w:sz w:val="24"/>
      <w:szCs w:val="22"/>
    </w:rPr>
  </w:style>
  <w:style w:type="character" w:customStyle="1" w:styleId="BodyTextChar">
    <w:name w:val="Body Text Char"/>
    <w:link w:val="BodyText"/>
    <w:rsid w:val="00A67B24"/>
    <w:rPr>
      <w:rFonts w:ascii="Times New Roman" w:eastAsia="Times New Roman" w:hAnsi="Times New Roman" w:cs="Times New Roman"/>
      <w:sz w:val="24"/>
      <w:lang w:val="en-US" w:eastAsia="en-US"/>
    </w:rPr>
  </w:style>
  <w:style w:type="paragraph" w:styleId="Footer">
    <w:name w:val="footer"/>
    <w:basedOn w:val="Normal"/>
    <w:link w:val="FooterChar"/>
    <w:rsid w:val="00A67B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67B24"/>
    <w:rPr>
      <w:rFonts w:ascii="Times New Roman" w:eastAsia="Times New Roman" w:hAnsi="Times New Roman" w:cs="Times New Roman"/>
      <w:sz w:val="16"/>
      <w:lang w:val="en-US" w:eastAsia="en-US"/>
    </w:rPr>
  </w:style>
  <w:style w:type="paragraph" w:styleId="List">
    <w:name w:val="List"/>
    <w:basedOn w:val="BodyText"/>
    <w:next w:val="BodyText"/>
    <w:rsid w:val="00A67B24"/>
    <w:pPr>
      <w:tabs>
        <w:tab w:val="left" w:pos="340"/>
      </w:tabs>
      <w:spacing w:before="60" w:after="60"/>
      <w:ind w:left="340" w:hanging="340"/>
    </w:pPr>
  </w:style>
  <w:style w:type="paragraph" w:styleId="ListBullet">
    <w:name w:val="List Bullet"/>
    <w:basedOn w:val="List"/>
    <w:rsid w:val="00A67B24"/>
    <w:pPr>
      <w:numPr>
        <w:numId w:val="13"/>
      </w:numPr>
      <w:tabs>
        <w:tab w:val="clear" w:pos="340"/>
      </w:tabs>
      <w:spacing w:before="40" w:after="40"/>
    </w:pPr>
  </w:style>
  <w:style w:type="character" w:customStyle="1" w:styleId="SpecialBold">
    <w:name w:val="Special Bold"/>
    <w:rsid w:val="00A67B24"/>
    <w:rPr>
      <w:b/>
      <w:spacing w:val="0"/>
    </w:rPr>
  </w:style>
  <w:style w:type="paragraph" w:styleId="ListBullet2">
    <w:name w:val="List Bullet 2"/>
    <w:basedOn w:val="List2"/>
    <w:rsid w:val="00A67B24"/>
    <w:pPr>
      <w:numPr>
        <w:numId w:val="14"/>
      </w:numPr>
      <w:tabs>
        <w:tab w:val="clear" w:pos="680"/>
      </w:tabs>
    </w:pPr>
  </w:style>
  <w:style w:type="paragraph" w:styleId="Header">
    <w:name w:val="header"/>
    <w:basedOn w:val="Normal"/>
    <w:link w:val="HeaderChar"/>
    <w:rsid w:val="00A67B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67B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7B24"/>
    <w:pPr>
      <w:spacing w:before="240" w:after="120"/>
      <w:outlineLvl w:val="0"/>
    </w:pPr>
    <w:rPr>
      <w:rFonts w:ascii="Times New Roman" w:hAnsi="Times New Roman"/>
      <w:b/>
      <w:sz w:val="28"/>
    </w:rPr>
  </w:style>
  <w:style w:type="paragraph" w:customStyle="1" w:styleId="AllowPageBreak">
    <w:name w:val="AllowPageBreak"/>
    <w:rsid w:val="00A67B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7B24"/>
    <w:pPr>
      <w:tabs>
        <w:tab w:val="left" w:pos="680"/>
      </w:tabs>
      <w:spacing w:before="60" w:after="60"/>
      <w:ind w:left="680" w:hanging="340"/>
    </w:pPr>
  </w:style>
  <w:style w:type="character" w:customStyle="1" w:styleId="BoldandItalics">
    <w:name w:val="Bold and Italics"/>
    <w:qFormat/>
    <w:rsid w:val="00A67B24"/>
    <w:rPr>
      <w:b/>
      <w:i/>
      <w:u w:val="none"/>
    </w:rPr>
  </w:style>
  <w:style w:type="character" w:customStyle="1" w:styleId="Heading2Char">
    <w:name w:val="Heading 2 Char"/>
    <w:link w:val="Heading2"/>
    <w:rsid w:val="00A67B24"/>
    <w:rPr>
      <w:rFonts w:ascii="Times New Roman" w:eastAsia="Times New Roman" w:hAnsi="Times New Roman" w:cs="Times New Roman"/>
      <w:b/>
      <w:sz w:val="28"/>
      <w:szCs w:val="40"/>
      <w:lang w:eastAsia="en-US"/>
    </w:rPr>
  </w:style>
  <w:style w:type="character" w:customStyle="1" w:styleId="Heading3Char">
    <w:name w:val="Heading 3 Char"/>
    <w:link w:val="Heading3"/>
    <w:rsid w:val="00A67B2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67B24"/>
    <w:rPr>
      <w:rFonts w:ascii="Times New Roman" w:eastAsia="Times New Roman" w:hAnsi="Times New Roman" w:cs="Times New Roman"/>
      <w:b/>
      <w:szCs w:val="20"/>
      <w:lang w:eastAsia="en-US"/>
    </w:rPr>
  </w:style>
  <w:style w:type="character" w:customStyle="1" w:styleId="Heading5Char">
    <w:name w:val="Heading 5 Char"/>
    <w:link w:val="Heading5"/>
    <w:rsid w:val="00A67B2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67B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B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7B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7B24"/>
    <w:rPr>
      <w:rFonts w:ascii="Courier New" w:eastAsia="Times New Roman" w:hAnsi="Courier New" w:cs="Times New Roman"/>
      <w:i/>
      <w:szCs w:val="20"/>
      <w:lang w:val="en-US" w:eastAsia="en-US"/>
    </w:rPr>
  </w:style>
  <w:style w:type="paragraph" w:customStyle="1" w:styleId="HeadingBase">
    <w:name w:val="Heading Base"/>
    <w:rsid w:val="00A67B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B24"/>
    <w:pPr>
      <w:tabs>
        <w:tab w:val="right" w:leader="dot" w:pos="9072"/>
      </w:tabs>
      <w:ind w:left="567"/>
    </w:pPr>
    <w:rPr>
      <w:szCs w:val="22"/>
    </w:rPr>
  </w:style>
  <w:style w:type="paragraph" w:customStyle="1" w:styleId="TOCBase">
    <w:name w:val="TOC Base"/>
    <w:rsid w:val="00A67B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B24"/>
    <w:pPr>
      <w:tabs>
        <w:tab w:val="right" w:leader="dot" w:pos="9072"/>
      </w:tabs>
      <w:spacing w:before="40" w:after="40"/>
      <w:ind w:left="284"/>
    </w:pPr>
    <w:rPr>
      <w:rFonts w:ascii="Times New Roman" w:hAnsi="Times New Roman"/>
    </w:rPr>
  </w:style>
  <w:style w:type="paragraph" w:styleId="TOC1">
    <w:name w:val="toc 1"/>
    <w:basedOn w:val="TOCBase"/>
    <w:next w:val="Normal"/>
    <w:rsid w:val="00A67B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7B24"/>
    <w:pPr>
      <w:spacing w:before="5040"/>
      <w:jc w:val="center"/>
    </w:pPr>
    <w:rPr>
      <w:sz w:val="48"/>
      <w:szCs w:val="72"/>
      <w:lang w:val="en-US"/>
    </w:rPr>
  </w:style>
  <w:style w:type="character" w:customStyle="1" w:styleId="TitleChar">
    <w:name w:val="Title Char"/>
    <w:link w:val="Title"/>
    <w:rsid w:val="00A67B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B24"/>
    <w:pPr>
      <w:tabs>
        <w:tab w:val="left" w:pos="3600"/>
        <w:tab w:val="left" w:pos="3958"/>
      </w:tabs>
    </w:pPr>
  </w:style>
  <w:style w:type="paragraph" w:customStyle="1" w:styleId="Note">
    <w:name w:val="Note"/>
    <w:basedOn w:val="BodyText"/>
    <w:rsid w:val="00A67B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B24"/>
    <w:pPr>
      <w:framePr w:wrap="auto" w:hAnchor="text" w:y="6049"/>
    </w:pPr>
    <w:rPr>
      <w:color w:val="000000"/>
      <w:sz w:val="40"/>
    </w:rPr>
  </w:style>
  <w:style w:type="paragraph" w:customStyle="1" w:styleId="TOCTitle">
    <w:name w:val="TOCTitle"/>
    <w:basedOn w:val="Heading1"/>
    <w:rsid w:val="00A67B24"/>
    <w:pPr>
      <w:spacing w:after="240"/>
      <w:jc w:val="center"/>
      <w:outlineLvl w:val="9"/>
    </w:pPr>
    <w:rPr>
      <w:caps/>
    </w:rPr>
  </w:style>
  <w:style w:type="paragraph" w:customStyle="1" w:styleId="Version">
    <w:name w:val="Version"/>
    <w:rsid w:val="00A67B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7B24"/>
    <w:pPr>
      <w:keepNext w:val="0"/>
      <w:tabs>
        <w:tab w:val="right" w:pos="4176"/>
      </w:tabs>
      <w:ind w:left="198" w:hanging="198"/>
    </w:pPr>
    <w:rPr>
      <w:rFonts w:ascii="Garamond" w:hAnsi="Garamond"/>
    </w:rPr>
  </w:style>
  <w:style w:type="paragraph" w:styleId="IndexHeading">
    <w:name w:val="index heading"/>
    <w:basedOn w:val="Normal"/>
    <w:next w:val="Index1"/>
    <w:semiHidden/>
    <w:rsid w:val="00A67B24"/>
    <w:pPr>
      <w:spacing w:before="120" w:after="120"/>
    </w:pPr>
    <w:rPr>
      <w:rFonts w:ascii="Arial" w:hAnsi="Arial"/>
      <w:b/>
      <w:color w:val="918585"/>
      <w:sz w:val="24"/>
    </w:rPr>
  </w:style>
  <w:style w:type="paragraph" w:customStyle="1" w:styleId="Chapter">
    <w:name w:val="Chapter"/>
    <w:basedOn w:val="Normal"/>
    <w:rsid w:val="00A67B24"/>
    <w:pPr>
      <w:spacing w:before="240"/>
    </w:pPr>
    <w:rPr>
      <w:rFonts w:ascii="Times New Roman" w:hAnsi="Times New Roman"/>
      <w:smallCaps/>
      <w:spacing w:val="80"/>
      <w:sz w:val="28"/>
    </w:rPr>
  </w:style>
  <w:style w:type="paragraph" w:customStyle="1" w:styleId="InChapter">
    <w:name w:val="InChapter"/>
    <w:basedOn w:val="Heading3"/>
    <w:rsid w:val="00A67B24"/>
    <w:pPr>
      <w:spacing w:after="240"/>
      <w:outlineLvl w:val="9"/>
    </w:pPr>
    <w:rPr>
      <w:noProof/>
    </w:rPr>
  </w:style>
  <w:style w:type="paragraph" w:styleId="Index2">
    <w:name w:val="index 2"/>
    <w:basedOn w:val="Normal"/>
    <w:next w:val="Normal"/>
    <w:semiHidden/>
    <w:rsid w:val="00A67B24"/>
    <w:pPr>
      <w:tabs>
        <w:tab w:val="right" w:pos="4176"/>
      </w:tabs>
      <w:ind w:left="568" w:hanging="284"/>
    </w:pPr>
    <w:rPr>
      <w:rFonts w:ascii="Garamond" w:hAnsi="Garamond"/>
    </w:rPr>
  </w:style>
  <w:style w:type="paragraph" w:customStyle="1" w:styleId="Byline">
    <w:name w:val="Byline"/>
    <w:rsid w:val="00A67B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B24"/>
    <w:pPr>
      <w:tabs>
        <w:tab w:val="clear" w:pos="3600"/>
        <w:tab w:val="clear" w:pos="3958"/>
      </w:tabs>
      <w:jc w:val="right"/>
    </w:pPr>
  </w:style>
  <w:style w:type="character" w:styleId="Emphasis">
    <w:name w:val="Emphasis"/>
    <w:qFormat/>
    <w:rsid w:val="00A67B24"/>
    <w:rPr>
      <w:i/>
    </w:rPr>
  </w:style>
  <w:style w:type="paragraph" w:styleId="Caption">
    <w:name w:val="caption"/>
    <w:basedOn w:val="BodyText"/>
    <w:next w:val="Normal"/>
    <w:qFormat/>
    <w:rsid w:val="00A67B24"/>
    <w:pPr>
      <w:framePr w:w="2268" w:hSpace="181" w:vSpace="181" w:wrap="around" w:vAnchor="text" w:hAnchor="page" w:x="1135" w:y="285" w:anchorLock="1"/>
    </w:pPr>
    <w:rPr>
      <w:i/>
    </w:rPr>
  </w:style>
  <w:style w:type="paragraph" w:customStyle="1" w:styleId="MiniTOCTitle">
    <w:name w:val="MiniTOCTitle"/>
    <w:basedOn w:val="Heading4"/>
    <w:rsid w:val="00A67B24"/>
    <w:pPr>
      <w:spacing w:before="240"/>
      <w:outlineLvl w:val="9"/>
    </w:pPr>
    <w:rPr>
      <w:noProof/>
      <w:sz w:val="24"/>
    </w:rPr>
  </w:style>
  <w:style w:type="paragraph" w:customStyle="1" w:styleId="MiniTOCItem">
    <w:name w:val="MiniTOCItem"/>
    <w:basedOn w:val="ListBullet"/>
    <w:rsid w:val="00A67B24"/>
    <w:pPr>
      <w:numPr>
        <w:numId w:val="0"/>
      </w:numPr>
      <w:tabs>
        <w:tab w:val="right" w:leader="dot" w:pos="6521"/>
      </w:tabs>
      <w:spacing w:before="0" w:after="0"/>
    </w:pPr>
  </w:style>
  <w:style w:type="paragraph" w:customStyle="1" w:styleId="TOFTitle">
    <w:name w:val="TOFTitle"/>
    <w:basedOn w:val="TOCTitle"/>
    <w:rsid w:val="00A67B24"/>
  </w:style>
  <w:style w:type="paragraph" w:styleId="TableofFigures">
    <w:name w:val="table of figures"/>
    <w:basedOn w:val="Normal"/>
    <w:next w:val="Normal"/>
    <w:semiHidden/>
    <w:rsid w:val="00A67B24"/>
    <w:pPr>
      <w:tabs>
        <w:tab w:val="right" w:leader="dot" w:pos="9072"/>
      </w:tabs>
      <w:ind w:left="970" w:hanging="403"/>
    </w:pPr>
    <w:rPr>
      <w:rFonts w:ascii="Times New Roman" w:hAnsi="Times New Roman"/>
      <w:b/>
    </w:rPr>
  </w:style>
  <w:style w:type="paragraph" w:styleId="ListNumber">
    <w:name w:val="List Number"/>
    <w:basedOn w:val="List"/>
    <w:rsid w:val="00A67B24"/>
    <w:pPr>
      <w:numPr>
        <w:numId w:val="11"/>
      </w:numPr>
    </w:pPr>
  </w:style>
  <w:style w:type="character" w:customStyle="1" w:styleId="WingdingSymbols">
    <w:name w:val="Wingding Symbols"/>
    <w:rsid w:val="00A67B24"/>
    <w:rPr>
      <w:rFonts w:ascii="Wingdings" w:hAnsi="Wingdings"/>
    </w:rPr>
  </w:style>
  <w:style w:type="paragraph" w:customStyle="1" w:styleId="TableHeading">
    <w:name w:val="Table Heading"/>
    <w:basedOn w:val="HeadingBase"/>
    <w:rsid w:val="00A67B24"/>
    <w:pPr>
      <w:keepLines/>
      <w:pBdr>
        <w:bottom w:val="single" w:sz="6" w:space="1" w:color="918585"/>
      </w:pBdr>
      <w:spacing w:before="240"/>
    </w:pPr>
  </w:style>
  <w:style w:type="character" w:customStyle="1" w:styleId="HotSpot">
    <w:name w:val="HotSpot"/>
    <w:rsid w:val="00A67B24"/>
    <w:rPr>
      <w:color w:val="0033CC"/>
      <w:u w:val="none"/>
    </w:rPr>
  </w:style>
  <w:style w:type="paragraph" w:customStyle="1" w:styleId="BodyTextRight">
    <w:name w:val="Body Text Right"/>
    <w:basedOn w:val="BodyText"/>
    <w:rsid w:val="00A67B24"/>
    <w:pPr>
      <w:spacing w:before="0" w:after="0"/>
      <w:jc w:val="right"/>
    </w:pPr>
  </w:style>
  <w:style w:type="paragraph" w:styleId="Index3">
    <w:name w:val="index 3"/>
    <w:basedOn w:val="ListNumber2"/>
    <w:next w:val="Normal"/>
    <w:semiHidden/>
    <w:rsid w:val="00A67B24"/>
    <w:pPr>
      <w:numPr>
        <w:numId w:val="0"/>
      </w:numPr>
      <w:tabs>
        <w:tab w:val="right" w:leader="dot" w:pos="4176"/>
      </w:tabs>
    </w:pPr>
  </w:style>
  <w:style w:type="paragraph" w:styleId="ListNumber2">
    <w:name w:val="List Number 2"/>
    <w:basedOn w:val="List2"/>
    <w:rsid w:val="00A67B24"/>
    <w:pPr>
      <w:numPr>
        <w:numId w:val="10"/>
      </w:numPr>
      <w:tabs>
        <w:tab w:val="clear" w:pos="1060"/>
      </w:tabs>
    </w:pPr>
  </w:style>
  <w:style w:type="paragraph" w:customStyle="1" w:styleId="MarginNote">
    <w:name w:val="Margin Note"/>
    <w:basedOn w:val="BodyText"/>
    <w:rsid w:val="00A67B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B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67B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7B24"/>
    <w:rPr>
      <w:sz w:val="32"/>
    </w:rPr>
  </w:style>
  <w:style w:type="paragraph" w:customStyle="1" w:styleId="HeadingProcedure">
    <w:name w:val="Heading Procedure"/>
    <w:basedOn w:val="HeadingBase"/>
    <w:next w:val="Normal"/>
    <w:rsid w:val="00A67B24"/>
    <w:pPr>
      <w:tabs>
        <w:tab w:val="left" w:pos="0"/>
      </w:tabs>
      <w:spacing w:before="120" w:after="60"/>
    </w:pPr>
    <w:rPr>
      <w:i/>
      <w:color w:val="918585"/>
      <w:sz w:val="22"/>
    </w:rPr>
  </w:style>
  <w:style w:type="paragraph" w:customStyle="1" w:styleId="TableBodyText">
    <w:name w:val="Table Body Text"/>
    <w:basedOn w:val="BodyText"/>
    <w:rsid w:val="00A67B24"/>
    <w:pPr>
      <w:spacing w:before="60" w:after="60"/>
    </w:pPr>
  </w:style>
  <w:style w:type="paragraph" w:styleId="ListContinue">
    <w:name w:val="List Continue"/>
    <w:basedOn w:val="List"/>
    <w:rsid w:val="00A67B24"/>
    <w:pPr>
      <w:ind w:firstLine="0"/>
    </w:pPr>
  </w:style>
  <w:style w:type="paragraph" w:customStyle="1" w:styleId="ListNote">
    <w:name w:val="List Note"/>
    <w:basedOn w:val="List"/>
    <w:rsid w:val="00A67B24"/>
    <w:pPr>
      <w:pBdr>
        <w:top w:val="single" w:sz="6" w:space="2" w:color="918585"/>
        <w:bottom w:val="single" w:sz="6" w:space="2" w:color="918585"/>
      </w:pBdr>
      <w:tabs>
        <w:tab w:val="left" w:pos="1021"/>
      </w:tabs>
      <w:ind w:firstLine="0"/>
    </w:pPr>
  </w:style>
  <w:style w:type="paragraph" w:customStyle="1" w:styleId="Warning">
    <w:name w:val="Warning"/>
    <w:basedOn w:val="BodyText"/>
    <w:rsid w:val="00A67B24"/>
    <w:pPr>
      <w:shd w:val="clear" w:color="auto" w:fill="D9D9D9"/>
      <w:tabs>
        <w:tab w:val="left" w:pos="992"/>
      </w:tabs>
      <w:ind w:left="119" w:right="119"/>
    </w:pPr>
    <w:rPr>
      <w:sz w:val="20"/>
    </w:rPr>
  </w:style>
  <w:style w:type="paragraph" w:customStyle="1" w:styleId="MarginIcons">
    <w:name w:val="Margin Icons"/>
    <w:basedOn w:val="BodyText"/>
    <w:rsid w:val="00A67B2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67B24"/>
    <w:rPr>
      <w:rFonts w:ascii="Courier New" w:hAnsi="Courier New"/>
    </w:rPr>
  </w:style>
  <w:style w:type="paragraph" w:customStyle="1" w:styleId="NoteBullet">
    <w:name w:val="Note Bullet"/>
    <w:basedOn w:val="Note"/>
    <w:rsid w:val="00A67B24"/>
    <w:pPr>
      <w:tabs>
        <w:tab w:val="clear" w:pos="680"/>
      </w:tabs>
      <w:spacing w:before="60" w:after="60"/>
    </w:pPr>
  </w:style>
  <w:style w:type="paragraph" w:customStyle="1" w:styleId="SubHeading2">
    <w:name w:val="SubHeading2"/>
    <w:basedOn w:val="HeadingBase"/>
    <w:rsid w:val="00A67B24"/>
    <w:pPr>
      <w:spacing w:before="240" w:after="60"/>
    </w:pPr>
    <w:rPr>
      <w:sz w:val="20"/>
    </w:rPr>
  </w:style>
  <w:style w:type="paragraph" w:customStyle="1" w:styleId="SubHeading1">
    <w:name w:val="SubHeading1"/>
    <w:basedOn w:val="HeadingBase"/>
    <w:rsid w:val="00A67B24"/>
    <w:pPr>
      <w:spacing w:before="240" w:after="60"/>
    </w:pPr>
    <w:rPr>
      <w:color w:val="918585"/>
      <w:sz w:val="22"/>
    </w:rPr>
  </w:style>
  <w:style w:type="paragraph" w:customStyle="1" w:styleId="SideHeading">
    <w:name w:val="Side Heading"/>
    <w:basedOn w:val="HeadingBase"/>
    <w:rsid w:val="00A67B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B24"/>
    <w:pPr>
      <w:numPr>
        <w:numId w:val="12"/>
      </w:numPr>
    </w:pPr>
  </w:style>
  <w:style w:type="paragraph" w:styleId="PlainText">
    <w:name w:val="Plain Text"/>
    <w:basedOn w:val="Normal"/>
    <w:link w:val="PlainTextChar"/>
    <w:rsid w:val="00A67B24"/>
    <w:rPr>
      <w:sz w:val="20"/>
    </w:rPr>
  </w:style>
  <w:style w:type="character" w:customStyle="1" w:styleId="PlainTextChar">
    <w:name w:val="Plain Text Char"/>
    <w:basedOn w:val="DefaultParagraphFont"/>
    <w:link w:val="PlainText"/>
    <w:rsid w:val="00A67B24"/>
    <w:rPr>
      <w:rFonts w:ascii="Courier New" w:eastAsia="Times New Roman" w:hAnsi="Courier New" w:cs="Times New Roman"/>
      <w:sz w:val="20"/>
      <w:szCs w:val="20"/>
      <w:lang w:val="en-US" w:eastAsia="en-US"/>
    </w:rPr>
  </w:style>
  <w:style w:type="character" w:customStyle="1" w:styleId="MenuOption">
    <w:name w:val="Menu Option"/>
    <w:rsid w:val="00A67B24"/>
    <w:rPr>
      <w:b/>
      <w:smallCaps/>
    </w:rPr>
  </w:style>
  <w:style w:type="paragraph" w:customStyle="1" w:styleId="TableListNumber">
    <w:name w:val="Table List Number"/>
    <w:basedOn w:val="ListNumber"/>
    <w:rsid w:val="00A67B24"/>
    <w:pPr>
      <w:numPr>
        <w:numId w:val="0"/>
      </w:numPr>
    </w:pPr>
  </w:style>
  <w:style w:type="paragraph" w:styleId="TOC4">
    <w:name w:val="toc 4"/>
    <w:basedOn w:val="TOCBase"/>
    <w:next w:val="Normal"/>
    <w:semiHidden/>
    <w:rsid w:val="00A67B24"/>
    <w:pPr>
      <w:tabs>
        <w:tab w:val="right" w:leader="dot" w:pos="9071"/>
      </w:tabs>
      <w:ind w:left="1701"/>
    </w:pPr>
  </w:style>
  <w:style w:type="paragraph" w:customStyle="1" w:styleId="ListAlpha">
    <w:name w:val="List Alpha"/>
    <w:basedOn w:val="List"/>
    <w:rsid w:val="00A67B24"/>
    <w:pPr>
      <w:numPr>
        <w:numId w:val="9"/>
      </w:numPr>
    </w:pPr>
  </w:style>
  <w:style w:type="paragraph" w:customStyle="1" w:styleId="ListAlpha2">
    <w:name w:val="List Alpha 2"/>
    <w:basedOn w:val="List2"/>
    <w:rsid w:val="00A67B24"/>
    <w:pPr>
      <w:numPr>
        <w:numId w:val="8"/>
      </w:numPr>
    </w:pPr>
  </w:style>
  <w:style w:type="paragraph" w:styleId="List3">
    <w:name w:val="List 3"/>
    <w:basedOn w:val="BodyText"/>
    <w:rsid w:val="00A67B24"/>
    <w:pPr>
      <w:tabs>
        <w:tab w:val="left" w:pos="1021"/>
      </w:tabs>
      <w:spacing w:before="60" w:after="60"/>
      <w:ind w:left="1020" w:hanging="340"/>
    </w:pPr>
  </w:style>
  <w:style w:type="paragraph" w:styleId="List4">
    <w:name w:val="List 4"/>
    <w:basedOn w:val="BodyText"/>
    <w:rsid w:val="00A67B24"/>
    <w:pPr>
      <w:tabs>
        <w:tab w:val="left" w:pos="1361"/>
      </w:tabs>
      <w:spacing w:before="60" w:after="60"/>
      <w:ind w:left="1361" w:hanging="340"/>
    </w:pPr>
  </w:style>
  <w:style w:type="paragraph" w:styleId="List5">
    <w:name w:val="List 5"/>
    <w:basedOn w:val="BodyText"/>
    <w:rsid w:val="00A67B24"/>
    <w:pPr>
      <w:tabs>
        <w:tab w:val="left" w:pos="1701"/>
      </w:tabs>
      <w:spacing w:before="60" w:after="60"/>
      <w:ind w:left="1701" w:hanging="340"/>
    </w:pPr>
  </w:style>
  <w:style w:type="paragraph" w:styleId="ListBullet3">
    <w:name w:val="List Bullet 3"/>
    <w:basedOn w:val="List3"/>
    <w:rsid w:val="00A67B24"/>
    <w:pPr>
      <w:numPr>
        <w:numId w:val="15"/>
      </w:numPr>
      <w:tabs>
        <w:tab w:val="clear" w:pos="1021"/>
      </w:tabs>
      <w:ind w:left="1037" w:hanging="357"/>
    </w:pPr>
  </w:style>
  <w:style w:type="paragraph" w:styleId="ListBullet4">
    <w:name w:val="List Bullet 4"/>
    <w:basedOn w:val="List4"/>
    <w:rsid w:val="00A67B24"/>
    <w:pPr>
      <w:numPr>
        <w:numId w:val="3"/>
      </w:numPr>
    </w:pPr>
  </w:style>
  <w:style w:type="paragraph" w:styleId="ListBullet5">
    <w:name w:val="List Bullet 5"/>
    <w:basedOn w:val="List5"/>
    <w:rsid w:val="00A67B24"/>
    <w:pPr>
      <w:numPr>
        <w:numId w:val="4"/>
      </w:numPr>
    </w:pPr>
  </w:style>
  <w:style w:type="paragraph" w:styleId="ListContinue2">
    <w:name w:val="List Continue 2"/>
    <w:basedOn w:val="List2"/>
    <w:rsid w:val="00A67B24"/>
    <w:pPr>
      <w:ind w:firstLine="0"/>
    </w:pPr>
  </w:style>
  <w:style w:type="paragraph" w:styleId="ListContinue3">
    <w:name w:val="List Continue 3"/>
    <w:basedOn w:val="List3"/>
    <w:rsid w:val="00A67B24"/>
    <w:pPr>
      <w:ind w:left="1021" w:firstLine="0"/>
    </w:pPr>
  </w:style>
  <w:style w:type="paragraph" w:styleId="ListContinue4">
    <w:name w:val="List Continue 4"/>
    <w:basedOn w:val="List4"/>
    <w:rsid w:val="00A67B24"/>
    <w:pPr>
      <w:ind w:firstLine="0"/>
    </w:pPr>
  </w:style>
  <w:style w:type="paragraph" w:styleId="ListContinue5">
    <w:name w:val="List Continue 5"/>
    <w:basedOn w:val="List5"/>
    <w:rsid w:val="00A67B24"/>
    <w:pPr>
      <w:ind w:firstLine="0"/>
    </w:pPr>
  </w:style>
  <w:style w:type="paragraph" w:styleId="ListNumber3">
    <w:name w:val="List Number 3"/>
    <w:basedOn w:val="List3"/>
    <w:rsid w:val="00A67B24"/>
    <w:pPr>
      <w:numPr>
        <w:numId w:val="5"/>
      </w:numPr>
    </w:pPr>
  </w:style>
  <w:style w:type="paragraph" w:styleId="ListNumber4">
    <w:name w:val="List Number 4"/>
    <w:basedOn w:val="List4"/>
    <w:rsid w:val="00A67B24"/>
    <w:pPr>
      <w:numPr>
        <w:numId w:val="6"/>
      </w:numPr>
    </w:pPr>
  </w:style>
  <w:style w:type="paragraph" w:styleId="ListNumber5">
    <w:name w:val="List Number 5"/>
    <w:basedOn w:val="List5"/>
    <w:rsid w:val="00A67B24"/>
    <w:pPr>
      <w:numPr>
        <w:numId w:val="7"/>
      </w:numPr>
    </w:pPr>
  </w:style>
  <w:style w:type="paragraph" w:styleId="BlockText">
    <w:name w:val="Block Text"/>
    <w:basedOn w:val="Normal"/>
    <w:rsid w:val="00A67B24"/>
    <w:pPr>
      <w:spacing w:after="120"/>
      <w:ind w:left="1440" w:right="1440"/>
    </w:pPr>
  </w:style>
  <w:style w:type="character" w:customStyle="1" w:styleId="Subscript">
    <w:name w:val="Subscript"/>
    <w:rsid w:val="00A67B24"/>
    <w:rPr>
      <w:sz w:val="16"/>
      <w:vertAlign w:val="subscript"/>
    </w:rPr>
  </w:style>
  <w:style w:type="character" w:customStyle="1" w:styleId="Superscript">
    <w:name w:val="Superscript"/>
    <w:rsid w:val="00A67B24"/>
    <w:rPr>
      <w:sz w:val="16"/>
      <w:vertAlign w:val="superscript"/>
    </w:rPr>
  </w:style>
  <w:style w:type="character" w:customStyle="1" w:styleId="Symbols">
    <w:name w:val="Symbols"/>
    <w:rsid w:val="00A67B24"/>
    <w:rPr>
      <w:rFonts w:ascii="Symbol" w:hAnsi="Symbol"/>
    </w:rPr>
  </w:style>
  <w:style w:type="character" w:customStyle="1" w:styleId="MenuOptions">
    <w:name w:val="Menu Options"/>
    <w:rsid w:val="00A67B24"/>
    <w:rPr>
      <w:rFonts w:ascii="Arial Narrow" w:hAnsi="Arial Narrow"/>
      <w:smallCaps/>
    </w:rPr>
  </w:style>
  <w:style w:type="character" w:customStyle="1" w:styleId="Buttons">
    <w:name w:val="Buttons"/>
    <w:rsid w:val="00A67B24"/>
    <w:rPr>
      <w:b/>
    </w:rPr>
  </w:style>
  <w:style w:type="character" w:customStyle="1" w:styleId="Underlined">
    <w:name w:val="Underlined"/>
    <w:rsid w:val="00A67B24"/>
    <w:rPr>
      <w:u w:val="single"/>
    </w:rPr>
  </w:style>
  <w:style w:type="paragraph" w:customStyle="1" w:styleId="TableBodyTextRight">
    <w:name w:val="Table Body Text Right"/>
    <w:basedOn w:val="TableBodyText"/>
    <w:rsid w:val="00A67B24"/>
    <w:pPr>
      <w:widowControl w:val="0"/>
      <w:autoSpaceDE w:val="0"/>
      <w:autoSpaceDN w:val="0"/>
      <w:adjustRightInd w:val="0"/>
      <w:jc w:val="right"/>
    </w:pPr>
    <w:rPr>
      <w:rFonts w:cs="Arial"/>
      <w:szCs w:val="18"/>
    </w:rPr>
  </w:style>
  <w:style w:type="paragraph" w:customStyle="1" w:styleId="CopyrightText">
    <w:name w:val="Copyright Text"/>
    <w:basedOn w:val="BodyText"/>
    <w:rsid w:val="00A67B24"/>
    <w:rPr>
      <w:sz w:val="18"/>
    </w:rPr>
  </w:style>
  <w:style w:type="paragraph" w:customStyle="1" w:styleId="BodySmallRight">
    <w:name w:val="Body Small Right"/>
    <w:basedOn w:val="BodyTextRight"/>
    <w:rsid w:val="00A67B24"/>
    <w:rPr>
      <w:sz w:val="18"/>
      <w:szCs w:val="18"/>
    </w:rPr>
  </w:style>
  <w:style w:type="paragraph" w:customStyle="1" w:styleId="MarginEdition">
    <w:name w:val="Margin Edition"/>
    <w:basedOn w:val="MarginNote"/>
    <w:rsid w:val="00A67B24"/>
    <w:pPr>
      <w:spacing w:before="0" w:after="0"/>
    </w:pPr>
    <w:rPr>
      <w:rFonts w:ascii="Times New Roman" w:hAnsi="Times New Roman"/>
      <w:color w:val="999999"/>
    </w:rPr>
  </w:style>
  <w:style w:type="paragraph" w:customStyle="1" w:styleId="Spacer">
    <w:name w:val="Spacer"/>
    <w:basedOn w:val="Normal"/>
    <w:rsid w:val="00A67B24"/>
    <w:rPr>
      <w:sz w:val="2"/>
      <w:szCs w:val="2"/>
    </w:rPr>
  </w:style>
  <w:style w:type="character" w:customStyle="1" w:styleId="Small">
    <w:name w:val="Small"/>
    <w:rsid w:val="00A67B24"/>
    <w:rPr>
      <w:sz w:val="16"/>
    </w:rPr>
  </w:style>
  <w:style w:type="paragraph" w:customStyle="1" w:styleId="WideTable">
    <w:name w:val="Wide Table"/>
    <w:basedOn w:val="Normal"/>
    <w:rsid w:val="00A67B24"/>
    <w:pPr>
      <w:ind w:left="-1418"/>
    </w:pPr>
    <w:rPr>
      <w:sz w:val="2"/>
      <w:szCs w:val="2"/>
    </w:rPr>
  </w:style>
  <w:style w:type="character" w:styleId="PageNumber">
    <w:name w:val="page number"/>
    <w:rsid w:val="00A67B24"/>
  </w:style>
  <w:style w:type="paragraph" w:styleId="Quote">
    <w:name w:val="Quote"/>
    <w:basedOn w:val="Heading1"/>
    <w:link w:val="QuoteChar"/>
    <w:qFormat/>
    <w:rsid w:val="00A67B24"/>
    <w:rPr>
      <w:b w:val="0"/>
      <w:sz w:val="72"/>
      <w:szCs w:val="72"/>
      <w:lang w:val="en-NZ"/>
    </w:rPr>
  </w:style>
  <w:style w:type="character" w:customStyle="1" w:styleId="QuoteChar">
    <w:name w:val="Quote Char"/>
    <w:link w:val="Quote"/>
    <w:rsid w:val="00A67B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B24"/>
    <w:pPr>
      <w:pageBreakBefore/>
    </w:pPr>
  </w:style>
  <w:style w:type="paragraph" w:customStyle="1" w:styleId="Border">
    <w:name w:val="Border"/>
    <w:basedOn w:val="Normal"/>
    <w:qFormat/>
    <w:rsid w:val="00A67B24"/>
    <w:pPr>
      <w:pBdr>
        <w:top w:val="single" w:sz="18" w:space="1" w:color="auto"/>
      </w:pBdr>
    </w:pPr>
    <w:rPr>
      <w:rFonts w:ascii="Times New Roman" w:hAnsi="Times New Roman"/>
      <w:color w:val="FFFFFF"/>
      <w:sz w:val="2"/>
    </w:rPr>
  </w:style>
  <w:style w:type="character" w:styleId="IntenseEmphasis">
    <w:name w:val="Intense Emphasis"/>
    <w:uiPriority w:val="21"/>
    <w:qFormat/>
    <w:rsid w:val="00A67B24"/>
    <w:rPr>
      <w:b/>
      <w:bCs/>
      <w:i/>
      <w:iCs/>
      <w:color w:val="auto"/>
    </w:rPr>
  </w:style>
  <w:style w:type="paragraph" w:styleId="IntenseQuote">
    <w:name w:val="Intense Quote"/>
    <w:basedOn w:val="Normal"/>
    <w:next w:val="Normal"/>
    <w:link w:val="IntenseQuoteChar"/>
    <w:uiPriority w:val="30"/>
    <w:qFormat/>
    <w:rsid w:val="00A67B2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67B24"/>
    <w:rPr>
      <w:rFonts w:ascii="Courier New" w:eastAsia="Times New Roman" w:hAnsi="Courier New" w:cs="Times New Roman"/>
      <w:b/>
      <w:bCs/>
      <w:i/>
      <w:iCs/>
      <w:szCs w:val="20"/>
      <w:lang w:val="en-US" w:eastAsia="en-US"/>
    </w:rPr>
  </w:style>
  <w:style w:type="character" w:styleId="SubtleReference">
    <w:name w:val="Subtle Reference"/>
    <w:uiPriority w:val="31"/>
    <w:qFormat/>
    <w:rsid w:val="00A67B24"/>
    <w:rPr>
      <w:smallCaps/>
      <w:color w:val="auto"/>
      <w:u w:val="single"/>
    </w:rPr>
  </w:style>
  <w:style w:type="character" w:styleId="IntenseReference">
    <w:name w:val="Intense Reference"/>
    <w:uiPriority w:val="32"/>
    <w:qFormat/>
    <w:rsid w:val="00A67B24"/>
    <w:rPr>
      <w:b/>
      <w:bCs/>
      <w:smallCaps/>
      <w:color w:val="auto"/>
      <w:spacing w:val="5"/>
      <w:u w:val="single"/>
    </w:rPr>
  </w:style>
  <w:style w:type="paragraph" w:customStyle="1" w:styleId="2ColumnHeading">
    <w:name w:val="2Column Heading"/>
    <w:basedOn w:val="BodyText"/>
    <w:qFormat/>
    <w:rsid w:val="00A67B24"/>
    <w:pPr>
      <w:spacing w:after="60"/>
      <w:ind w:left="-2268"/>
    </w:pPr>
    <w:rPr>
      <w:b/>
    </w:rPr>
  </w:style>
  <w:style w:type="paragraph" w:customStyle="1" w:styleId="Heading1TOC">
    <w:name w:val="Heading1 TOC"/>
    <w:basedOn w:val="Normal"/>
    <w:qFormat/>
    <w:rsid w:val="00A67B24"/>
    <w:pPr>
      <w:spacing w:before="240" w:after="120"/>
    </w:pPr>
    <w:rPr>
      <w:rFonts w:ascii="Times New Roman" w:hAnsi="Times New Roman"/>
      <w:b/>
      <w:sz w:val="32"/>
    </w:rPr>
  </w:style>
  <w:style w:type="paragraph" w:customStyle="1" w:styleId="Heading2TOC">
    <w:name w:val="Heading2 TOC"/>
    <w:basedOn w:val="Normal"/>
    <w:qFormat/>
    <w:rsid w:val="00A67B24"/>
    <w:pPr>
      <w:spacing w:before="240" w:after="60"/>
    </w:pPr>
    <w:rPr>
      <w:rFonts w:ascii="Times New Roman" w:hAnsi="Times New Roman"/>
      <w:b/>
      <w:sz w:val="28"/>
    </w:rPr>
  </w:style>
  <w:style w:type="character" w:customStyle="1" w:styleId="Underline">
    <w:name w:val="Underline"/>
    <w:qFormat/>
    <w:rsid w:val="00A67B24"/>
    <w:rPr>
      <w:u w:val="single"/>
    </w:rPr>
  </w:style>
  <w:style w:type="paragraph" w:styleId="BalloonText">
    <w:name w:val="Balloon Text"/>
    <w:basedOn w:val="Normal"/>
    <w:link w:val="BalloonTextChar"/>
    <w:rsid w:val="00A67B24"/>
    <w:rPr>
      <w:rFonts w:ascii="Tahoma" w:hAnsi="Tahoma" w:cs="Tahoma"/>
      <w:sz w:val="16"/>
      <w:szCs w:val="16"/>
    </w:rPr>
  </w:style>
  <w:style w:type="character" w:customStyle="1" w:styleId="BalloonTextChar">
    <w:name w:val="Balloon Text Char"/>
    <w:link w:val="BalloonText"/>
    <w:rsid w:val="00A67B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7B2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67B2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1466</Words>
  <Characters>9447</Characters>
  <Application>Microsoft Office Word</Application>
  <DocSecurity>0</DocSecurity>
  <Lines>380</Lines>
  <Paragraphs>212</Paragraphs>
  <ScaleCrop>false</ScaleCrop>
  <Company>Author-it Software Corporation Ltd.</Company>
  <LinksUpToDate>false</LinksUpToDate>
  <CharactersWithSpaces>10849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ICTTEN7230A Scope project requirements and process solutions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2012-05-26T07:39:00Z</dcterms:created>
  <dcterms:modified xsi:type="dcterms:W3CDTF">2012-05-26T07:39:00Z</dcterms:modified>
</cp:coreProperties>
</file>