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A4D57" w:rsidP="007A4D57">
      <w:pPr>
        <w:pStyle w:val="Title"/>
      </w:pPr>
      <w:r>
        <w:fldChar w:fldCharType="begin"/>
      </w:r>
      <w:r>
        <w:instrText xml:space="preserve"> TITLE   \* MERGEFORMAT </w:instrText>
      </w:r>
      <w:r>
        <w:fldChar w:fldCharType="separate"/>
      </w:r>
      <w:r>
        <w:t>ICTTEN7228A Manage project requirements and process implementations</w:t>
      </w:r>
      <w:r>
        <w:fldChar w:fldCharType="end"/>
      </w:r>
    </w:p>
    <w:p w:rsidR="007A4D57" w:rsidP="007A4D57">
      <w:pPr>
        <w:pStyle w:val="Version"/>
        <w:sectPr w:rsidSect="00C551C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551C8" w:rsidP="00C551C8">
      <w:pPr>
        <w:pStyle w:val="SuperHeading"/>
      </w:pPr>
      <w:r w:rsidRPr="00C551C8">
        <w:t>ICTTEN7228A Manage project requirements and process implementations</w:t>
      </w:r>
    </w:p>
    <w:p w:rsidR="00000000" w:rsidRPr="00C551C8" w:rsidP="00C551C8">
      <w:pPr>
        <w:pStyle w:val="Heading1"/>
      </w:pPr>
      <w:bookmarkStart w:id="1" w:name="O_271951"/>
      <w:bookmarkEnd w:id="1"/>
      <w:r w:rsidRPr="00C551C8">
        <w:t>Modification History</w:t>
      </w:r>
    </w:p>
    <w:p w:rsidR="00000000" w:rsidRPr="00C551C8" w:rsidP="00C551C8">
      <w:pPr>
        <w:pStyle w:val="BodyText"/>
      </w:pPr>
      <w:r w:rsidRPr="00C551C8">
        <w:t>Not Applicable</w:t>
      </w:r>
    </w:p>
    <w:p w:rsidR="00000000" w:rsidRPr="00C551C8" w:rsidP="00C551C8">
      <w:pPr>
        <w:pStyle w:val="AllowPageBreak"/>
      </w:pPr>
    </w:p>
    <w:p w:rsidR="00000000" w:rsidRPr="00C551C8" w:rsidP="00C551C8">
      <w:pPr>
        <w:pStyle w:val="Heading1"/>
      </w:pPr>
      <w:bookmarkStart w:id="2" w:name="O_210095"/>
      <w:bookmarkEnd w:id="2"/>
      <w:r w:rsidRPr="00C551C8">
        <w:t>Unit Descriptor</w:t>
      </w:r>
    </w:p>
    <w:tbl>
      <w:tblPr>
        <w:tblW w:w="0" w:type="auto"/>
        <w:tblLayout w:type="fixed"/>
        <w:tblCellMar>
          <w:left w:w="62" w:type="dxa"/>
          <w:right w:w="62" w:type="dxa"/>
        </w:tblCellMar>
        <w:tblLook w:val="0000"/>
      </w:tblPr>
      <w:tblGrid>
        <w:gridCol w:w="2664"/>
        <w:gridCol w:w="5858"/>
      </w:tblGrid>
      <w:tr w:rsidTr="007A4D57">
        <w:tblPrEx>
          <w:tblW w:w="0" w:type="auto"/>
          <w:tblLayout w:type="fixed"/>
          <w:tblCellMar>
            <w:left w:w="62" w:type="dxa"/>
            <w:right w:w="62" w:type="dxa"/>
          </w:tblCellMar>
          <w:tblLook w:val="0000"/>
        </w:tblPrEx>
        <w:tc>
          <w:tcPr>
            <w:tcW w:w="266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Unit descriptor</w:t>
            </w:r>
          </w:p>
        </w:tc>
        <w:tc>
          <w:tcPr>
            <w:tcW w:w="585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This unit describes the performance outcomes, skills and knowledge required to anal</w:t>
            </w:r>
            <w:r w:rsidRPr="00C551C8">
              <w:t>yse forecast data, develop specifications and resource requirements and plan implementation of the process solution for products and services.</w:t>
            </w:r>
          </w:p>
          <w:p w:rsidR="00000000" w:rsidRPr="00C551C8" w:rsidP="00C551C8">
            <w:pPr>
              <w:pStyle w:val="BodyText"/>
            </w:pPr>
          </w:p>
          <w:p w:rsidR="00000000" w:rsidRPr="00C551C8" w:rsidP="00C551C8">
            <w:pPr>
              <w:pStyle w:val="BodyText"/>
            </w:pPr>
            <w:r w:rsidRPr="00C551C8">
              <w:t>No licensing, legislative, regulatory or certification requirements apply to this unit at the time of endorsemen</w:t>
            </w:r>
            <w:r w:rsidRPr="00C551C8">
              <w:t>t but users should confirm requirements with the relevant federal, state or territory authority.</w:t>
            </w:r>
          </w:p>
        </w:tc>
      </w:tr>
    </w:tbl>
    <w:p w:rsidR="007A4D57" w:rsidP="00C551C8">
      <w:pPr>
        <w:pStyle w:val="BodyText"/>
      </w:pPr>
    </w:p>
    <w:p w:rsidR="007A4D57" w:rsidP="00C551C8">
      <w:pPr>
        <w:pStyle w:val="BodyText"/>
      </w:pPr>
    </w:p>
    <w:p w:rsidR="00000000" w:rsidRPr="00C551C8" w:rsidP="00C551C8">
      <w:pPr>
        <w:pStyle w:val="Heading1"/>
      </w:pPr>
      <w:bookmarkStart w:id="3" w:name="O_210099"/>
      <w:bookmarkEnd w:id="3"/>
      <w:r w:rsidRPr="00C551C8">
        <w:t>Application of the Unit</w:t>
      </w:r>
    </w:p>
    <w:tbl>
      <w:tblPr>
        <w:tblW w:w="0" w:type="auto"/>
        <w:tblLayout w:type="fixed"/>
        <w:tblCellMar>
          <w:left w:w="62" w:type="dxa"/>
          <w:right w:w="62" w:type="dxa"/>
        </w:tblCellMar>
        <w:tblLook w:val="0000"/>
      </w:tblPr>
      <w:tblGrid>
        <w:gridCol w:w="2752"/>
        <w:gridCol w:w="5770"/>
      </w:tblGrid>
      <w:tr w:rsidTr="007A4D57">
        <w:tblPrEx>
          <w:tblW w:w="0" w:type="auto"/>
          <w:tblLayout w:type="fixed"/>
          <w:tblCellMar>
            <w:left w:w="62" w:type="dxa"/>
            <w:right w:w="62" w:type="dxa"/>
          </w:tblCellMar>
          <w:tblLook w:val="0000"/>
        </w:tblPrEx>
        <w:tc>
          <w:tcPr>
            <w:tcW w:w="27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Application of the unit</w:t>
            </w:r>
          </w:p>
        </w:tc>
        <w:tc>
          <w:tcPr>
            <w:tcW w:w="57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Network engineering staff or senior technical officers with project management roles and authority to direct the activities of implementation staff apply the skills and knowledge in this unit.</w:t>
            </w:r>
          </w:p>
          <w:p w:rsidR="00000000" w:rsidRPr="00C551C8" w:rsidP="00C551C8">
            <w:pPr>
              <w:pStyle w:val="BodyText"/>
            </w:pPr>
          </w:p>
          <w:p w:rsidR="00000000" w:rsidRPr="00C551C8" w:rsidP="00C551C8">
            <w:pPr>
              <w:pStyle w:val="BodyText"/>
            </w:pPr>
            <w:r w:rsidRPr="00C551C8">
              <w:t>This unit is relevant when providing customers with products a</w:t>
            </w:r>
            <w:r w:rsidRPr="00C551C8">
              <w:t>nd services in new and emerging technologies.</w:t>
            </w:r>
          </w:p>
        </w:tc>
      </w:tr>
    </w:tbl>
    <w:p w:rsidR="007A4D57" w:rsidP="00C551C8">
      <w:pPr>
        <w:pStyle w:val="BodyText"/>
      </w:pPr>
    </w:p>
    <w:p w:rsidR="007A4D57" w:rsidP="00C551C8">
      <w:pPr>
        <w:pStyle w:val="BodyText"/>
      </w:pPr>
    </w:p>
    <w:p w:rsidR="00000000" w:rsidRPr="00C551C8" w:rsidP="00C551C8">
      <w:pPr>
        <w:pStyle w:val="Heading1"/>
      </w:pPr>
      <w:bookmarkStart w:id="4" w:name="O_280211"/>
      <w:bookmarkEnd w:id="4"/>
      <w:r w:rsidRPr="00C551C8">
        <w:t>Licensing/Regulatory Information</w:t>
      </w:r>
    </w:p>
    <w:p w:rsidR="00000000" w:rsidRPr="00C551C8" w:rsidP="00C551C8">
      <w:pPr>
        <w:pStyle w:val="BodyText"/>
      </w:pPr>
      <w:r w:rsidRPr="00C551C8">
        <w:t>Refer to Unit Descriptor</w:t>
      </w:r>
    </w:p>
    <w:p w:rsidR="00000000" w:rsidRPr="00C551C8" w:rsidP="00C551C8">
      <w:pPr>
        <w:pStyle w:val="AllowPageBreak"/>
      </w:pPr>
    </w:p>
    <w:p w:rsidR="00000000" w:rsidRPr="00C551C8" w:rsidP="00C551C8">
      <w:pPr>
        <w:pStyle w:val="Heading1"/>
      </w:pPr>
      <w:bookmarkStart w:id="5" w:name="O_210097"/>
      <w:bookmarkEnd w:id="5"/>
      <w:r w:rsidRPr="00C551C8">
        <w:t>Pre-Requisites</w:t>
      </w:r>
    </w:p>
    <w:tbl>
      <w:tblPr>
        <w:tblW w:w="0" w:type="auto"/>
        <w:tblLayout w:type="fixed"/>
        <w:tblCellMar>
          <w:left w:w="62" w:type="dxa"/>
          <w:right w:w="62" w:type="dxa"/>
        </w:tblCellMar>
        <w:tblLook w:val="0000"/>
      </w:tblPr>
      <w:tblGrid>
        <w:gridCol w:w="2775"/>
        <w:gridCol w:w="1295"/>
        <w:gridCol w:w="4452"/>
      </w:tblGrid>
      <w:tr w:rsidTr="007A4D57">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p>
        </w:tc>
      </w:tr>
      <w:tr w:rsidTr="007A4D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p>
        </w:tc>
      </w:tr>
      <w:tr w:rsidTr="007A4D57">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p>
        </w:tc>
      </w:tr>
    </w:tbl>
    <w:p w:rsidR="007A4D57" w:rsidP="00C551C8">
      <w:pPr>
        <w:pStyle w:val="BodyText"/>
      </w:pPr>
    </w:p>
    <w:p w:rsidR="007A4D57" w:rsidP="00C551C8">
      <w:pPr>
        <w:pStyle w:val="BodyText"/>
      </w:pPr>
    </w:p>
    <w:p w:rsidR="00000000" w:rsidRPr="00C551C8" w:rsidP="00C551C8">
      <w:pPr>
        <w:pStyle w:val="Heading1"/>
      </w:pPr>
      <w:bookmarkStart w:id="6" w:name="O_210096"/>
      <w:bookmarkEnd w:id="6"/>
      <w:r w:rsidRPr="00C551C8">
        <w:t>Employability Skills Information</w:t>
      </w:r>
    </w:p>
    <w:tbl>
      <w:tblPr>
        <w:tblW w:w="0" w:type="auto"/>
        <w:tblLayout w:type="fixed"/>
        <w:tblCellMar>
          <w:left w:w="62" w:type="dxa"/>
          <w:right w:w="62" w:type="dxa"/>
        </w:tblCellMar>
        <w:tblLook w:val="0000"/>
      </w:tblPr>
      <w:tblGrid>
        <w:gridCol w:w="2802"/>
        <w:gridCol w:w="5720"/>
      </w:tblGrid>
      <w:tr w:rsidTr="007A4D57">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This unit contains employability skills.</w:t>
            </w:r>
          </w:p>
        </w:tc>
      </w:tr>
    </w:tbl>
    <w:p w:rsidR="007A4D57" w:rsidP="00C551C8">
      <w:pPr>
        <w:pStyle w:val="BodyText"/>
      </w:pPr>
    </w:p>
    <w:p w:rsidR="007A4D57" w:rsidP="00C551C8">
      <w:pPr>
        <w:pStyle w:val="BodyText"/>
      </w:pPr>
    </w:p>
    <w:p w:rsidR="00000000" w:rsidRPr="00C551C8" w:rsidP="00C551C8">
      <w:pPr>
        <w:pStyle w:val="Heading1"/>
      </w:pPr>
      <w:bookmarkStart w:id="7" w:name="O_289997"/>
      <w:bookmarkEnd w:id="7"/>
      <w:r w:rsidRPr="00C551C8">
        <w:t>Elements and Performance Criteria Pre-Content</w:t>
      </w:r>
    </w:p>
    <w:tbl>
      <w:tblPr>
        <w:tblW w:w="0" w:type="auto"/>
        <w:tblLayout w:type="fixed"/>
        <w:tblCellMar>
          <w:left w:w="62" w:type="dxa"/>
          <w:right w:w="62" w:type="dxa"/>
        </w:tblCellMar>
        <w:tblLook w:val="0000"/>
      </w:tblPr>
      <w:tblGrid>
        <w:gridCol w:w="2600"/>
        <w:gridCol w:w="5922"/>
      </w:tblGrid>
      <w:tr w:rsidTr="007A4D5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t>Elements describe the essential outcomes of a unit of competency.</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Performance criteria describe the performance needed to demons</w:t>
            </w:r>
            <w:r w:rsidRPr="00C551C8">
              <w:t>trate achievement of the element. Where bold italicised text is used, further information is detailed in the required skills and knowledge section and the range statement. Assessment of performance is to be consistent with the evidence guide.</w:t>
            </w:r>
          </w:p>
        </w:tc>
      </w:tr>
    </w:tbl>
    <w:p w:rsidR="00000000" w:rsidRPr="00C551C8" w:rsidP="00C551C8">
      <w:pPr>
        <w:pStyle w:val="BodyText"/>
      </w:pPr>
    </w:p>
    <w:p w:rsidR="00000000" w:rsidRPr="00C551C8" w:rsidP="00C551C8">
      <w:pPr>
        <w:pStyle w:val="AllowPageBreak"/>
      </w:pPr>
    </w:p>
    <w:p w:rsidR="00000000" w:rsidRPr="00C551C8" w:rsidP="00C551C8">
      <w:pPr>
        <w:pStyle w:val="Heading1"/>
      </w:pPr>
      <w:bookmarkStart w:id="8" w:name="O_236664"/>
      <w:bookmarkEnd w:id="8"/>
      <w:r w:rsidRPr="00C551C8">
        <w:t>Elements and Performance Criteria</w:t>
      </w:r>
    </w:p>
    <w:tbl>
      <w:tblPr>
        <w:tblW w:w="0" w:type="auto"/>
        <w:tblLayout w:type="fixed"/>
        <w:tblCellMar>
          <w:left w:w="62" w:type="dxa"/>
          <w:right w:w="62" w:type="dxa"/>
        </w:tblCellMar>
        <w:tblLook w:val="0000"/>
      </w:tblPr>
      <w:tblGrid>
        <w:gridCol w:w="2600"/>
        <w:gridCol w:w="5922"/>
      </w:tblGrid>
      <w:tr w:rsidTr="007A4D57">
        <w:tblPrEx>
          <w:tblW w:w="0" w:type="auto"/>
          <w:tblLayout w:type="fixed"/>
          <w:tblCellMar>
            <w:left w:w="62" w:type="dxa"/>
            <w:right w:w="62" w:type="dxa"/>
          </w:tblCellMar>
          <w:tblLook w:val="0000"/>
        </w:tblPrEx>
        <w:trPr>
          <w:tblHeader/>
        </w:trPr>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rPr>
                <w:rStyle w:val="SpecialBold"/>
              </w:rPr>
              <w:t>ELEMENT</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PERFORMANCE CRITERIA</w:t>
            </w:r>
          </w:p>
        </w:tc>
      </w:tr>
      <w:tr w:rsidTr="007A4D5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List"/>
              <w:rPr>
                <w:lang w:val="en-NZ"/>
              </w:rPr>
            </w:pPr>
            <w:r w:rsidRPr="00C551C8">
              <w:t>1.</w:t>
            </w:r>
            <w:r w:rsidRPr="00C551C8">
              <w:tab/>
              <w:t>Manage forecast service demand requirements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2"/>
            </w:pPr>
            <w:r w:rsidRPr="00C551C8">
              <w:t>1.1.</w:t>
            </w:r>
            <w:r w:rsidRPr="00C551C8">
              <w:tab/>
              <w:t xml:space="preserve">Develop a project plan to review </w:t>
            </w:r>
            <w:r w:rsidRPr="00C551C8">
              <w:rPr>
                <w:rStyle w:val="BoldandItalics"/>
              </w:rPr>
              <w:t>forecasting data</w:t>
            </w:r>
            <w:r w:rsidRPr="00C551C8">
              <w:t xml:space="preserve"> and generate planning forecasts using </w:t>
            </w:r>
            <w:r w:rsidRPr="00C551C8">
              <w:rPr>
                <w:rStyle w:val="BoldandItalics"/>
              </w:rPr>
              <w:t>forecasting tools</w:t>
            </w:r>
          </w:p>
          <w:p w:rsidR="00000000" w:rsidP="00C551C8">
            <w:pPr>
              <w:pStyle w:val="List2"/>
              <w:rPr>
                <w:lang w:val="en-NZ"/>
              </w:rPr>
            </w:pPr>
            <w:r w:rsidRPr="00C551C8">
              <w:t>1.2.</w:t>
            </w:r>
            <w:r w:rsidRPr="00C551C8">
              <w:tab/>
            </w:r>
            <w:r w:rsidRPr="00C551C8">
              <w:t xml:space="preserve">Analyse and review forecasts according to enterprise policy and produce forecasts figures considering </w:t>
            </w:r>
            <w:r w:rsidRPr="00C551C8">
              <w:rPr>
                <w:rStyle w:val="BoldandItalics"/>
              </w:rPr>
              <w:t>new developments</w:t>
            </w:r>
            <w:r w:rsidRPr="00C551C8">
              <w:t xml:space="preserve"> in the area and technological changes where appropriate</w:t>
            </w:r>
          </w:p>
        </w:tc>
      </w:tr>
      <w:tr w:rsidTr="007A4D5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List"/>
              <w:rPr>
                <w:lang w:val="en-NZ"/>
              </w:rPr>
            </w:pPr>
            <w:r w:rsidRPr="00C551C8">
              <w:t>2.</w:t>
            </w:r>
            <w:r w:rsidRPr="00C551C8">
              <w:tab/>
              <w:t>Manage network development growth requirements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2"/>
            </w:pPr>
            <w:r w:rsidRPr="00C551C8">
              <w:t>2.1.</w:t>
            </w:r>
            <w:r w:rsidRPr="00C551C8">
              <w:tab/>
              <w:t xml:space="preserve">Analyse </w:t>
            </w:r>
            <w:r w:rsidRPr="00C551C8">
              <w:rPr>
                <w:rStyle w:val="BoldandItalics"/>
              </w:rPr>
              <w:t>market intelligen</w:t>
            </w:r>
            <w:r w:rsidRPr="00C551C8">
              <w:rPr>
                <w:rStyle w:val="BoldandItalics"/>
              </w:rPr>
              <w:t>ce</w:t>
            </w:r>
            <w:r w:rsidRPr="00C551C8">
              <w:t xml:space="preserve"> on customer demand and  </w:t>
            </w:r>
            <w:r w:rsidRPr="00C551C8">
              <w:rPr>
                <w:rStyle w:val="BoldandItalics"/>
              </w:rPr>
              <w:t>demand data</w:t>
            </w:r>
            <w:r w:rsidRPr="00C551C8">
              <w:t xml:space="preserve"> to plan for potential network traffic quantity and flow</w:t>
            </w:r>
          </w:p>
          <w:p w:rsidR="00000000" w:rsidRPr="00C551C8" w:rsidP="00C551C8">
            <w:pPr>
              <w:pStyle w:val="List2"/>
            </w:pPr>
            <w:r w:rsidRPr="00C551C8">
              <w:t>2.2.</w:t>
            </w:r>
            <w:r w:rsidRPr="00C551C8">
              <w:tab/>
              <w:t xml:space="preserve">Assess overall </w:t>
            </w:r>
            <w:r w:rsidRPr="00C551C8">
              <w:rPr>
                <w:rStyle w:val="BoldandItalics"/>
              </w:rPr>
              <w:t>planning</w:t>
            </w:r>
            <w:r w:rsidRPr="00C551C8">
              <w:t xml:space="preserve"> parameters, including approved business plan prior to commencing planning process</w:t>
            </w:r>
          </w:p>
          <w:p w:rsidR="00000000" w:rsidP="00C551C8">
            <w:pPr>
              <w:pStyle w:val="List2"/>
              <w:rPr>
                <w:lang w:val="en-NZ"/>
              </w:rPr>
            </w:pPr>
            <w:r w:rsidRPr="00C551C8">
              <w:t>2.3.</w:t>
            </w:r>
            <w:r w:rsidRPr="00C551C8">
              <w:tab/>
              <w:t>Analyse gathered information and produce a pr</w:t>
            </w:r>
            <w:r w:rsidRPr="00C551C8">
              <w:t xml:space="preserve">oject plan with </w:t>
            </w:r>
            <w:r w:rsidRPr="00C551C8">
              <w:rPr>
                <w:rStyle w:val="BoldandItalics"/>
              </w:rPr>
              <w:t>specifications</w:t>
            </w:r>
            <w:r w:rsidRPr="00C551C8">
              <w:t xml:space="preserve"> to meet network growth</w:t>
            </w:r>
          </w:p>
        </w:tc>
      </w:tr>
      <w:tr w:rsidTr="007A4D5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List"/>
              <w:rPr>
                <w:lang w:val="en-NZ"/>
              </w:rPr>
            </w:pPr>
            <w:r w:rsidRPr="00C551C8">
              <w:t>3.</w:t>
            </w:r>
            <w:r w:rsidRPr="00C551C8">
              <w:tab/>
              <w:t>Manage project resources requirements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2"/>
            </w:pPr>
            <w:r w:rsidRPr="00C551C8">
              <w:t>3.1.</w:t>
            </w:r>
            <w:r w:rsidRPr="00C551C8">
              <w:tab/>
              <w:t xml:space="preserve">Assess the </w:t>
            </w:r>
            <w:r w:rsidRPr="00C551C8">
              <w:rPr>
                <w:rStyle w:val="BoldandItalics"/>
              </w:rPr>
              <w:t>resource requirements</w:t>
            </w:r>
            <w:r w:rsidRPr="00C551C8">
              <w:t xml:space="preserve"> to manage the project from scoping phase through to project completion</w:t>
            </w:r>
          </w:p>
          <w:p w:rsidR="00000000" w:rsidP="00C551C8">
            <w:pPr>
              <w:pStyle w:val="List2"/>
              <w:rPr>
                <w:lang w:val="en-NZ"/>
              </w:rPr>
            </w:pPr>
            <w:r w:rsidRPr="00C551C8">
              <w:t>3.2.</w:t>
            </w:r>
            <w:r w:rsidRPr="00C551C8">
              <w:tab/>
            </w:r>
            <w:r w:rsidRPr="00C551C8">
              <w:t>Analyse the outcomes of the project deliverables to determine the effectiveness of the project process</w:t>
            </w:r>
          </w:p>
        </w:tc>
      </w:tr>
      <w:tr w:rsidTr="007A4D5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List"/>
              <w:rPr>
                <w:lang w:val="en-NZ"/>
              </w:rPr>
            </w:pPr>
            <w:r w:rsidRPr="00C551C8">
              <w:t>4.</w:t>
            </w:r>
            <w:r w:rsidRPr="00C551C8">
              <w:tab/>
              <w:t>Develop process solutions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2"/>
            </w:pPr>
            <w:r w:rsidRPr="00C551C8">
              <w:t>4.1.</w:t>
            </w:r>
            <w:r w:rsidRPr="00C551C8">
              <w:tab/>
              <w:t xml:space="preserve">Produce the </w:t>
            </w:r>
            <w:r w:rsidRPr="00C551C8">
              <w:rPr>
                <w:rStyle w:val="BoldandItalics"/>
              </w:rPr>
              <w:t>requirements for process solutions</w:t>
            </w:r>
            <w:r w:rsidRPr="00C551C8">
              <w:t xml:space="preserve"> for the delivery of </w:t>
            </w:r>
            <w:r w:rsidRPr="00C551C8">
              <w:rPr>
                <w:rStyle w:val="BoldandItalics"/>
              </w:rPr>
              <w:t>product</w:t>
            </w:r>
            <w:r w:rsidRPr="00C551C8">
              <w:t xml:space="preserve"> and </w:t>
            </w:r>
            <w:r w:rsidRPr="00C551C8">
              <w:rPr>
                <w:rStyle w:val="BoldandItalics"/>
              </w:rPr>
              <w:t>services</w:t>
            </w:r>
            <w:r w:rsidRPr="00C551C8">
              <w:t xml:space="preserve"> to customers using forecasting</w:t>
            </w:r>
            <w:r w:rsidRPr="00C551C8">
              <w:t xml:space="preserve"> demand data</w:t>
            </w:r>
          </w:p>
          <w:p w:rsidR="00000000" w:rsidRPr="00C551C8" w:rsidP="00C551C8">
            <w:pPr>
              <w:pStyle w:val="List2"/>
            </w:pPr>
            <w:r w:rsidRPr="00C551C8">
              <w:t>4.2.</w:t>
            </w:r>
            <w:r w:rsidRPr="00C551C8">
              <w:tab/>
              <w:t xml:space="preserve">Prepare a plan for the organisational change control process and the </w:t>
            </w:r>
            <w:r w:rsidRPr="00C551C8">
              <w:rPr>
                <w:rStyle w:val="BoldandItalics"/>
              </w:rPr>
              <w:t>integration of new solutions</w:t>
            </w:r>
            <w:r w:rsidRPr="00C551C8">
              <w:t xml:space="preserve"> within a complete network infrastructure</w:t>
            </w:r>
          </w:p>
          <w:p w:rsidR="00000000" w:rsidRPr="00C551C8" w:rsidP="00C551C8">
            <w:pPr>
              <w:pStyle w:val="List2"/>
            </w:pPr>
            <w:r w:rsidRPr="00C551C8">
              <w:t>4.3.</w:t>
            </w:r>
            <w:r w:rsidRPr="00C551C8">
              <w:tab/>
              <w:t xml:space="preserve">Produce a </w:t>
            </w:r>
            <w:r w:rsidRPr="00C551C8">
              <w:rPr>
                <w:rStyle w:val="BoldandItalics"/>
              </w:rPr>
              <w:t>test management schedule</w:t>
            </w:r>
            <w:r w:rsidRPr="00C551C8">
              <w:t xml:space="preserve"> for the testing process of the product solution</w:t>
            </w:r>
          </w:p>
          <w:p w:rsidR="00000000" w:rsidRPr="00C551C8" w:rsidP="00C551C8">
            <w:pPr>
              <w:pStyle w:val="List2"/>
            </w:pPr>
            <w:r w:rsidRPr="00C551C8">
              <w:t>4.4.</w:t>
            </w:r>
            <w:r w:rsidRPr="00C551C8">
              <w:tab/>
              <w:t>Develo</w:t>
            </w:r>
            <w:r w:rsidRPr="00C551C8">
              <w:t xml:space="preserve">p solution specifications using </w:t>
            </w:r>
            <w:r w:rsidRPr="00C551C8">
              <w:rPr>
                <w:rStyle w:val="BoldandItalics"/>
              </w:rPr>
              <w:t>industry process</w:t>
            </w:r>
            <w:r w:rsidRPr="00C551C8">
              <w:t xml:space="preserve"> according to design requirements </w:t>
            </w:r>
          </w:p>
          <w:p w:rsidR="00000000" w:rsidRPr="00C551C8" w:rsidP="00C551C8">
            <w:pPr>
              <w:pStyle w:val="List2"/>
            </w:pPr>
            <w:r w:rsidRPr="00C551C8">
              <w:t>4.5.</w:t>
            </w:r>
            <w:r w:rsidRPr="00C551C8">
              <w:tab/>
              <w:t>Develop software and hardware resource profiling and select suitable vendor for negotiations</w:t>
            </w:r>
          </w:p>
          <w:p w:rsidR="00000000" w:rsidP="00C551C8">
            <w:pPr>
              <w:pStyle w:val="List2"/>
              <w:rPr>
                <w:lang w:val="en-NZ"/>
              </w:rPr>
            </w:pPr>
            <w:r w:rsidRPr="00C551C8">
              <w:t>4.6.</w:t>
            </w:r>
            <w:r w:rsidRPr="00C551C8">
              <w:tab/>
              <w:t>Complete configuration management and provide complex input design req</w:t>
            </w:r>
            <w:r w:rsidRPr="00C551C8">
              <w:t>uirements</w:t>
            </w:r>
          </w:p>
        </w:tc>
      </w:tr>
      <w:tr w:rsidTr="007A4D5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List"/>
              <w:rPr>
                <w:lang w:val="en-NZ"/>
              </w:rPr>
            </w:pPr>
            <w:r w:rsidRPr="00C551C8">
              <w:t>5.</w:t>
            </w:r>
            <w:r w:rsidRPr="00C551C8">
              <w:tab/>
              <w:t>Analyse test results for process solutions</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2"/>
            </w:pPr>
            <w:r w:rsidRPr="00C551C8">
              <w:t>5.1.</w:t>
            </w:r>
            <w:r w:rsidRPr="00C551C8">
              <w:tab/>
              <w:t xml:space="preserve">Use design document and </w:t>
            </w:r>
            <w:r w:rsidRPr="00C551C8">
              <w:rPr>
                <w:rStyle w:val="BoldandItalics"/>
              </w:rPr>
              <w:t>integration document software</w:t>
            </w:r>
            <w:r w:rsidRPr="00C551C8">
              <w:t xml:space="preserve"> to replicate issues exhibited in test environment</w:t>
            </w:r>
          </w:p>
          <w:p w:rsidR="00000000" w:rsidRPr="00C551C8" w:rsidP="00C551C8">
            <w:pPr>
              <w:pStyle w:val="List2"/>
            </w:pPr>
            <w:r w:rsidRPr="00C551C8">
              <w:t>5.2.</w:t>
            </w:r>
            <w:r w:rsidRPr="00C551C8">
              <w:tab/>
              <w:t>Certify software solution compatibility and compliance with requirements using web ba</w:t>
            </w:r>
            <w:r w:rsidRPr="00C551C8">
              <w:t xml:space="preserve">sed test management tool to conduct </w:t>
            </w:r>
            <w:r w:rsidRPr="00C551C8">
              <w:rPr>
                <w:rStyle w:val="BoldandItalics"/>
              </w:rPr>
              <w:t xml:space="preserve">performance </w:t>
            </w:r>
            <w:r w:rsidRPr="00C551C8">
              <w:rPr>
                <w:rStyle w:val="BoldandItalics"/>
              </w:rPr>
              <w:t>evaluation tests</w:t>
            </w:r>
          </w:p>
          <w:p w:rsidR="00000000" w:rsidRPr="00C551C8" w:rsidP="00C551C8">
            <w:pPr>
              <w:pStyle w:val="List2"/>
            </w:pPr>
            <w:r w:rsidRPr="00C551C8">
              <w:t>5.3.</w:t>
            </w:r>
            <w:r w:rsidRPr="00C551C8">
              <w:tab/>
              <w:t>Analyse test reports to evaluate compatibility and security issues in a test environment</w:t>
            </w:r>
          </w:p>
          <w:p w:rsidR="00000000" w:rsidP="00C551C8">
            <w:pPr>
              <w:pStyle w:val="List2"/>
              <w:rPr>
                <w:lang w:val="en-NZ"/>
              </w:rPr>
            </w:pPr>
            <w:r w:rsidRPr="00C551C8">
              <w:t>5.4.</w:t>
            </w:r>
            <w:r w:rsidRPr="00C551C8">
              <w:tab/>
              <w:t>Resolve complex issues in interface to isolate defects</w:t>
            </w:r>
          </w:p>
        </w:tc>
      </w:tr>
      <w:tr w:rsidTr="007A4D57">
        <w:tblPrEx>
          <w:tblW w:w="0" w:type="auto"/>
          <w:tblLayout w:type="fixed"/>
          <w:tblCellMar>
            <w:left w:w="62" w:type="dxa"/>
            <w:right w:w="62" w:type="dxa"/>
          </w:tblCellMar>
          <w:tblLook w:val="0000"/>
        </w:tblPrEx>
        <w:tc>
          <w:tcPr>
            <w:tcW w:w="26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List"/>
              <w:rPr>
                <w:lang w:val="en-NZ"/>
              </w:rPr>
            </w:pPr>
            <w:r w:rsidRPr="00C551C8">
              <w:t>6.</w:t>
            </w:r>
            <w:r w:rsidRPr="00C551C8">
              <w:tab/>
              <w:t>Manage process implementation</w:t>
            </w:r>
          </w:p>
        </w:tc>
        <w:tc>
          <w:tcPr>
            <w:tcW w:w="59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2"/>
            </w:pPr>
            <w:r w:rsidRPr="00C551C8">
              <w:t>6.1</w:t>
            </w:r>
            <w:r w:rsidRPr="00C551C8">
              <w:t>.</w:t>
            </w:r>
            <w:r w:rsidRPr="00C551C8">
              <w:tab/>
              <w:t>Plan and prepare evidence for customer acceptance and certification</w:t>
            </w:r>
          </w:p>
          <w:p w:rsidR="00000000" w:rsidRPr="00C551C8" w:rsidP="00C551C8">
            <w:pPr>
              <w:pStyle w:val="List2"/>
            </w:pPr>
            <w:r w:rsidRPr="00C551C8">
              <w:t>6.2.</w:t>
            </w:r>
            <w:r w:rsidRPr="00C551C8">
              <w:tab/>
              <w:t xml:space="preserve">Plan and manage </w:t>
            </w:r>
            <w:r w:rsidRPr="00C551C8">
              <w:rPr>
                <w:rStyle w:val="BoldandItalics"/>
              </w:rPr>
              <w:t>transition to operation activities</w:t>
            </w:r>
            <w:r w:rsidRPr="00C551C8">
              <w:t xml:space="preserve"> required for transition to operation of integrated IP solution</w:t>
            </w:r>
          </w:p>
          <w:p w:rsidR="00000000" w:rsidRPr="00C551C8" w:rsidP="00C551C8">
            <w:pPr>
              <w:pStyle w:val="List2"/>
            </w:pPr>
            <w:r w:rsidRPr="00C551C8">
              <w:t>6.3.</w:t>
            </w:r>
            <w:r w:rsidRPr="00C551C8">
              <w:tab/>
            </w:r>
            <w:r w:rsidRPr="00C551C8">
              <w:t>Prepare an installation failures procedure to make changes whilst maintaining service levels</w:t>
            </w:r>
          </w:p>
          <w:p w:rsidR="00000000" w:rsidRPr="00C551C8" w:rsidP="00C551C8">
            <w:pPr>
              <w:pStyle w:val="List2"/>
            </w:pPr>
            <w:r w:rsidRPr="00C551C8">
              <w:t>6.4.</w:t>
            </w:r>
            <w:r w:rsidRPr="00C551C8">
              <w:tab/>
              <w:t xml:space="preserve">Manage </w:t>
            </w:r>
            <w:r w:rsidRPr="00C551C8">
              <w:rPr>
                <w:rStyle w:val="BoldandItalics"/>
              </w:rPr>
              <w:t>change implementation plan</w:t>
            </w:r>
            <w:r w:rsidRPr="00C551C8">
              <w:t xml:space="preserve"> to maintain system stability</w:t>
            </w:r>
          </w:p>
        </w:tc>
      </w:tr>
    </w:tbl>
    <w:p w:rsidR="007A4D57" w:rsidP="00C551C8">
      <w:pPr>
        <w:pStyle w:val="BodyText"/>
      </w:pPr>
    </w:p>
    <w:p w:rsidR="007A4D57" w:rsidP="00C551C8">
      <w:pPr>
        <w:pStyle w:val="BodyText"/>
      </w:pPr>
    </w:p>
    <w:p w:rsidR="00000000" w:rsidRPr="00C551C8" w:rsidP="00C551C8">
      <w:pPr>
        <w:pStyle w:val="Heading1"/>
      </w:pPr>
      <w:bookmarkStart w:id="9" w:name="O_260614"/>
      <w:bookmarkEnd w:id="9"/>
      <w:r w:rsidRPr="00C551C8">
        <w:t>Required Skills and Knowledge</w:t>
      </w:r>
    </w:p>
    <w:tbl>
      <w:tblPr>
        <w:tblW w:w="0" w:type="auto"/>
        <w:tblLayout w:type="fixed"/>
        <w:tblCellMar>
          <w:left w:w="62" w:type="dxa"/>
          <w:right w:w="62" w:type="dxa"/>
        </w:tblCellMar>
        <w:tblLook w:val="0000"/>
      </w:tblPr>
      <w:tblGrid>
        <w:gridCol w:w="8522"/>
      </w:tblGrid>
      <w:tr w:rsidTr="007A4D57">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REQUIRED SKILLS AND KNOWLEDGE</w:t>
            </w:r>
          </w:p>
        </w:tc>
      </w:tr>
      <w:tr w:rsidTr="007A4D57">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t>This section describes the skills and knowledge required for this unit.</w:t>
            </w:r>
          </w:p>
        </w:tc>
      </w:tr>
      <w:tr w:rsidTr="007A4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Required skills</w:t>
            </w:r>
          </w:p>
        </w:tc>
      </w:tr>
      <w:tr w:rsidTr="007A4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 xml:space="preserve">analytical skills to use information and data to manage network growth </w:t>
            </w:r>
          </w:p>
          <w:p w:rsidR="00000000" w:rsidRPr="00C551C8" w:rsidP="00C551C8">
            <w:pPr>
              <w:pStyle w:val="ListBullet"/>
            </w:pPr>
            <w:r w:rsidRPr="00C551C8">
              <w:t>communication skills to discuss project brief with enterprise personnel, customers and other contractors</w:t>
            </w:r>
          </w:p>
          <w:p w:rsidR="00000000" w:rsidRPr="00C551C8" w:rsidP="00C551C8">
            <w:pPr>
              <w:pStyle w:val="ListBullet"/>
            </w:pPr>
            <w:r w:rsidRPr="00C551C8">
              <w:t>literacy skills to read and write reports and project briefs</w:t>
            </w:r>
          </w:p>
          <w:p w:rsidR="00000000" w:rsidRPr="00C551C8" w:rsidP="00C551C8">
            <w:pPr>
              <w:pStyle w:val="ListBullet"/>
            </w:pPr>
            <w:r w:rsidRPr="00C551C8">
              <w:t>numeracy skills to:</w:t>
            </w:r>
          </w:p>
          <w:p w:rsidR="00000000" w:rsidRPr="00C551C8" w:rsidP="00C551C8">
            <w:pPr>
              <w:pStyle w:val="ListBullet2"/>
            </w:pPr>
            <w:r w:rsidRPr="00C551C8">
              <w:t>apply forecasting techniques</w:t>
            </w:r>
          </w:p>
          <w:p w:rsidR="00000000" w:rsidRPr="00C551C8" w:rsidP="00C551C8">
            <w:pPr>
              <w:pStyle w:val="ListBullet2"/>
            </w:pPr>
            <w:r w:rsidRPr="00C551C8">
              <w:t>assess planning parameters</w:t>
            </w:r>
          </w:p>
          <w:p w:rsidR="00000000" w:rsidRPr="00C551C8" w:rsidP="00C551C8">
            <w:pPr>
              <w:pStyle w:val="ListBullet2"/>
            </w:pPr>
            <w:r w:rsidRPr="00C551C8">
              <w:t>work with sta</w:t>
            </w:r>
            <w:r w:rsidRPr="00C551C8">
              <w:t xml:space="preserve">tistical data </w:t>
            </w:r>
          </w:p>
          <w:p w:rsidR="00000000" w:rsidRPr="00C551C8" w:rsidP="00C551C8">
            <w:pPr>
              <w:pStyle w:val="ListBullet"/>
            </w:pPr>
            <w:r w:rsidRPr="00C551C8">
              <w:t>planning and organisational skills to consider current and new technology, facilities and features when developing options</w:t>
            </w:r>
          </w:p>
          <w:p w:rsidR="00000000" w:rsidRPr="00C551C8" w:rsidP="00C551C8">
            <w:pPr>
              <w:pStyle w:val="ListBullet"/>
            </w:pPr>
            <w:r w:rsidRPr="00C551C8">
              <w:t xml:space="preserve">problem solving skills to account for unexpected changes in demand requirements </w:t>
            </w:r>
          </w:p>
          <w:p w:rsidR="00000000" w:rsidRPr="00C551C8" w:rsidP="00C551C8">
            <w:pPr>
              <w:pStyle w:val="ListBullet"/>
            </w:pPr>
            <w:r w:rsidRPr="00C551C8">
              <w:t>research skills to:</w:t>
            </w:r>
          </w:p>
          <w:p w:rsidR="00000000" w:rsidRPr="00C551C8" w:rsidP="00C551C8">
            <w:pPr>
              <w:pStyle w:val="ListBullet2"/>
            </w:pPr>
            <w:r w:rsidRPr="00C551C8">
              <w:t>obtain and stud</w:t>
            </w:r>
            <w:r w:rsidRPr="00C551C8">
              <w:t>y information relating to new technology or technology features</w:t>
            </w:r>
          </w:p>
          <w:p w:rsidR="00000000" w:rsidRPr="00C551C8" w:rsidP="00C551C8">
            <w:pPr>
              <w:pStyle w:val="ListBullet2"/>
            </w:pPr>
            <w:r w:rsidRPr="00C551C8">
              <w:t>review forecasting data</w:t>
            </w:r>
          </w:p>
          <w:p w:rsidR="00000000" w:rsidRPr="00C551C8" w:rsidP="00C551C8">
            <w:pPr>
              <w:pStyle w:val="ListBullet"/>
            </w:pPr>
            <w:r w:rsidRPr="00C551C8">
              <w:t>technical skills to:</w:t>
            </w:r>
          </w:p>
          <w:p w:rsidR="00000000" w:rsidRPr="00C551C8" w:rsidP="00C551C8">
            <w:pPr>
              <w:pStyle w:val="ListBullet2"/>
            </w:pPr>
            <w:r w:rsidRPr="00C551C8">
              <w:t xml:space="preserve">use integration software </w:t>
            </w:r>
          </w:p>
          <w:p w:rsidR="00000000" w:rsidP="00C551C8">
            <w:pPr>
              <w:pStyle w:val="ListBullet2"/>
              <w:rPr>
                <w:lang w:val="en-NZ"/>
              </w:rPr>
            </w:pPr>
            <w:r w:rsidRPr="00C551C8">
              <w:t>conduct performance evaluation tests</w:t>
            </w:r>
          </w:p>
        </w:tc>
      </w:tr>
      <w:tr w:rsidTr="007A4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Required knowledge</w:t>
            </w:r>
          </w:p>
        </w:tc>
      </w:tr>
      <w:tr w:rsidTr="007A4D57">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change management</w:t>
            </w:r>
          </w:p>
          <w:p w:rsidR="00000000" w:rsidRPr="00C551C8" w:rsidP="00C551C8">
            <w:pPr>
              <w:pStyle w:val="ListBullet"/>
            </w:pPr>
            <w:r w:rsidRPr="00C551C8">
              <w:t>customer applications and usage levels</w:t>
            </w:r>
          </w:p>
          <w:p w:rsidR="00000000" w:rsidRPr="00C551C8" w:rsidP="00C551C8">
            <w:pPr>
              <w:pStyle w:val="ListBullet"/>
            </w:pPr>
            <w:r w:rsidRPr="00C551C8">
              <w:t>forecasting techniques</w:t>
            </w:r>
          </w:p>
          <w:p w:rsidR="00000000" w:rsidRPr="00C551C8" w:rsidP="00C551C8">
            <w:pPr>
              <w:pStyle w:val="ListBullet"/>
            </w:pPr>
            <w:r w:rsidRPr="00C551C8">
              <w:t>industry processes</w:t>
            </w:r>
          </w:p>
          <w:p w:rsidR="00000000" w:rsidRPr="00C551C8" w:rsidP="00C551C8">
            <w:pPr>
              <w:pStyle w:val="ListBullet"/>
            </w:pPr>
            <w:r w:rsidRPr="00C551C8">
              <w:t>integration of new solutions</w:t>
            </w:r>
          </w:p>
          <w:p w:rsidR="00000000" w:rsidRPr="00C551C8" w:rsidP="00C551C8">
            <w:pPr>
              <w:pStyle w:val="ListBullet"/>
            </w:pPr>
            <w:r w:rsidRPr="00C551C8">
              <w:t>market intelligence</w:t>
            </w:r>
          </w:p>
          <w:p w:rsidR="00000000" w:rsidRPr="00C551C8" w:rsidP="00C551C8">
            <w:pPr>
              <w:pStyle w:val="ListBullet"/>
            </w:pPr>
            <w:r w:rsidRPr="00C551C8">
              <w:t>performance evaluation</w:t>
            </w:r>
          </w:p>
          <w:p w:rsidR="00000000" w:rsidRPr="00C551C8" w:rsidP="00C551C8">
            <w:pPr>
              <w:pStyle w:val="ListBullet"/>
            </w:pPr>
            <w:r w:rsidRPr="00C551C8">
              <w:t>planning procedures</w:t>
            </w:r>
          </w:p>
          <w:p w:rsidR="00000000" w:rsidRPr="00C551C8" w:rsidP="00C551C8">
            <w:pPr>
              <w:pStyle w:val="ListBullet"/>
            </w:pPr>
            <w:r w:rsidRPr="00C551C8">
              <w:t>product integration</w:t>
            </w:r>
          </w:p>
          <w:p w:rsidR="00000000" w:rsidRPr="00C551C8" w:rsidP="00C551C8">
            <w:pPr>
              <w:pStyle w:val="ListBullet"/>
            </w:pPr>
            <w:r w:rsidRPr="00C551C8">
              <w:t>products and services</w:t>
            </w:r>
          </w:p>
          <w:p w:rsidR="00000000" w:rsidRPr="00C551C8" w:rsidP="00C551C8">
            <w:pPr>
              <w:pStyle w:val="ListBullet"/>
            </w:pPr>
            <w:r w:rsidRPr="00C551C8">
              <w:t xml:space="preserve">project management </w:t>
            </w:r>
          </w:p>
          <w:p w:rsidR="00000000" w:rsidRPr="00C551C8" w:rsidP="00C551C8">
            <w:pPr>
              <w:pStyle w:val="ListBullet"/>
            </w:pPr>
            <w:r w:rsidRPr="00C551C8">
              <w:t>sources of data to aid forecasting</w:t>
            </w:r>
          </w:p>
          <w:p w:rsidR="00000000" w:rsidRPr="00C551C8" w:rsidP="00C551C8">
            <w:pPr>
              <w:pStyle w:val="ListBullet"/>
            </w:pPr>
            <w:r w:rsidRPr="00C551C8">
              <w:t>test management</w:t>
            </w:r>
          </w:p>
        </w:tc>
      </w:tr>
    </w:tbl>
    <w:p w:rsidR="007A4D57" w:rsidP="00C551C8">
      <w:pPr>
        <w:pStyle w:val="BodyText"/>
      </w:pPr>
    </w:p>
    <w:p w:rsidR="007A4D57" w:rsidP="00C551C8">
      <w:pPr>
        <w:pStyle w:val="BodyText"/>
      </w:pPr>
    </w:p>
    <w:p w:rsidR="00000000" w:rsidRPr="00C551C8" w:rsidP="00C551C8">
      <w:pPr>
        <w:pStyle w:val="AllowPageBreak"/>
      </w:pPr>
    </w:p>
    <w:p w:rsidR="00000000" w:rsidRPr="00C551C8" w:rsidP="00C551C8">
      <w:pPr>
        <w:pStyle w:val="Heading1"/>
      </w:pPr>
      <w:bookmarkStart w:id="10" w:name="O_244648"/>
      <w:bookmarkEnd w:id="10"/>
      <w:r w:rsidRPr="00C551C8">
        <w:t>Evidence Guide</w:t>
      </w:r>
    </w:p>
    <w:tbl>
      <w:tblPr>
        <w:tblW w:w="9570" w:type="dxa"/>
        <w:tblLayout w:type="fixed"/>
        <w:tblCellMar>
          <w:left w:w="62" w:type="dxa"/>
          <w:right w:w="62" w:type="dxa"/>
        </w:tblCellMar>
        <w:tblLook w:val="0000"/>
      </w:tblPr>
      <w:tblGrid>
        <w:gridCol w:w="3908"/>
        <w:gridCol w:w="5662"/>
      </w:tblGrid>
      <w:tr w:rsidTr="007A4D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EVIDENCE GUIDE</w:t>
            </w:r>
          </w:p>
        </w:tc>
      </w:tr>
      <w:tr w:rsidTr="007A4D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t>The evidence guide provides advice on assessment and must be read in conjunction with the performance criteria, required skills and knowledge, range statement and the Assessment Guidelines for the</w:t>
            </w:r>
            <w:r w:rsidRPr="00C551C8">
              <w:t xml:space="preserve"> Training Package.</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Critical aspects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Evidence of the ability to:</w:t>
            </w:r>
          </w:p>
          <w:p w:rsidR="00000000" w:rsidRPr="00C551C8" w:rsidP="00C551C8">
            <w:pPr>
              <w:pStyle w:val="ListBullet"/>
            </w:pPr>
            <w:r w:rsidRPr="00C551C8">
              <w:t>manage forecast service demand requirements</w:t>
            </w:r>
          </w:p>
          <w:p w:rsidR="00000000" w:rsidRPr="00C551C8" w:rsidP="00C551C8">
            <w:pPr>
              <w:pStyle w:val="ListBullet"/>
            </w:pPr>
            <w:r w:rsidRPr="00C551C8">
              <w:t>manage network development growth requirements</w:t>
            </w:r>
          </w:p>
          <w:p w:rsidR="00000000" w:rsidRPr="00C551C8" w:rsidP="00C551C8">
            <w:pPr>
              <w:pStyle w:val="ListBullet"/>
            </w:pPr>
            <w:r w:rsidRPr="00C551C8">
              <w:t>manage project resources requirements</w:t>
            </w:r>
          </w:p>
          <w:p w:rsidR="00000000" w:rsidP="00C551C8">
            <w:pPr>
              <w:pStyle w:val="ListBullet"/>
              <w:rPr>
                <w:lang w:val="en-NZ"/>
              </w:rPr>
            </w:pPr>
            <w:r w:rsidRPr="00C551C8">
              <w:t>develop process solutions.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Context of</w:t>
            </w:r>
            <w:r w:rsidRPr="00C551C8">
              <w:t xml:space="preserve">, </w:t>
            </w:r>
            <w:r w:rsidRPr="00C551C8">
              <w:rPr>
                <w:rStyle w:val="SpecialBold"/>
              </w:rPr>
              <w:t>and specific resources for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Assessment must ensure:</w:t>
            </w:r>
          </w:p>
          <w:p w:rsidR="00000000" w:rsidRPr="00C551C8" w:rsidP="00C551C8">
            <w:pPr>
              <w:pStyle w:val="ListBullet"/>
            </w:pPr>
            <w:r w:rsidRPr="00C551C8">
              <w:t xml:space="preserve">forecast data and tools involved in planning </w:t>
            </w:r>
          </w:p>
          <w:p w:rsidR="00000000" w:rsidRPr="00C551C8" w:rsidP="00C551C8">
            <w:pPr>
              <w:pStyle w:val="ListBullet"/>
            </w:pPr>
            <w:r w:rsidRPr="00C551C8">
              <w:t>a range of software and hardware currently used in industry</w:t>
            </w:r>
          </w:p>
          <w:p w:rsidR="00000000" w:rsidP="00C551C8">
            <w:pPr>
              <w:pStyle w:val="ListBullet"/>
              <w:rPr>
                <w:lang w:val="en-NZ"/>
              </w:rPr>
            </w:pPr>
            <w:r w:rsidRPr="00C551C8">
              <w:t>relevant regulations, specifications that impact on forecasting activities.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Methods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A range of assessment methods should be used to assess practical skills and knowledge. The follow</w:t>
            </w:r>
            <w:r w:rsidRPr="00C551C8">
              <w:t>ing examples are appropriate for this unit:</w:t>
            </w:r>
          </w:p>
          <w:p w:rsidR="00000000" w:rsidRPr="00C551C8" w:rsidP="00C551C8">
            <w:pPr>
              <w:pStyle w:val="ListBullet"/>
            </w:pPr>
            <w:r w:rsidRPr="00C551C8">
              <w:t>direct observation of the candidate implementing process solutions</w:t>
            </w:r>
          </w:p>
          <w:p w:rsidR="00000000" w:rsidRPr="00C551C8" w:rsidP="00C551C8">
            <w:pPr>
              <w:pStyle w:val="ListBullet"/>
            </w:pPr>
            <w:r w:rsidRPr="00C551C8">
              <w:t>review of planning forecasts, specifications and evidence for customer acceptance completed by the candidate for different scenarios and situati</w:t>
            </w:r>
            <w:r w:rsidRPr="00C551C8">
              <w:t>ons</w:t>
            </w:r>
          </w:p>
          <w:p w:rsidR="00000000" w:rsidP="00C551C8">
            <w:pPr>
              <w:pStyle w:val="ListBullet"/>
              <w:rPr>
                <w:lang w:val="en-NZ"/>
              </w:rPr>
            </w:pPr>
            <w:r w:rsidRPr="00C551C8">
              <w:t xml:space="preserve">oral or written questioning to assess required knowledge. </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Guidance information for assessment</w:t>
            </w:r>
            <w:r w:rsidRPr="00C551C8">
              <w:t xml:space="preserv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Holistic assessment with other units relevant to the industry sector, workplace and job role is recommended, for example:</w:t>
            </w:r>
          </w:p>
          <w:p w:rsidR="00000000" w:rsidRPr="00C551C8" w:rsidP="00C551C8">
            <w:pPr>
              <w:pStyle w:val="ListBullet"/>
            </w:pPr>
            <w:r w:rsidRPr="00C551C8">
              <w:t>ICTTEN7230A Scope project requirements and process solutions.</w:t>
            </w:r>
          </w:p>
          <w:p w:rsidR="00000000" w:rsidRPr="00C551C8" w:rsidP="00C551C8">
            <w:pPr>
              <w:pStyle w:val="BodyText"/>
            </w:pPr>
          </w:p>
          <w:p w:rsidR="00000000" w:rsidRPr="00C551C8" w:rsidP="00C551C8">
            <w:pPr>
              <w:pStyle w:val="BodyText"/>
            </w:pPr>
            <w:r w:rsidRPr="00C551C8">
              <w:t>Aboriginal people and other people from a non-English speaking background may have second language issues.</w:t>
            </w:r>
          </w:p>
          <w:p w:rsidR="00000000" w:rsidRPr="00C551C8" w:rsidP="00C551C8">
            <w:pPr>
              <w:pStyle w:val="BodyText"/>
            </w:pPr>
          </w:p>
          <w:p w:rsidR="00000000" w:rsidRPr="00C551C8" w:rsidP="00C551C8">
            <w:pPr>
              <w:pStyle w:val="BodyText"/>
            </w:pPr>
            <w:r w:rsidRPr="00C551C8">
              <w:t>Access must be provided to appropriate learning and assessment support when required.</w:t>
            </w:r>
            <w:r w:rsidRPr="00C551C8">
              <w:t xml:space="preserve"> </w:t>
            </w:r>
          </w:p>
          <w:p w:rsidR="00000000" w:rsidRPr="00C551C8" w:rsidP="00C551C8">
            <w:pPr>
              <w:pStyle w:val="BodyText"/>
            </w:pPr>
          </w:p>
          <w:p w:rsidR="00000000" w:rsidRPr="00C551C8" w:rsidP="00C551C8">
            <w:pPr>
              <w:pStyle w:val="BodyText"/>
            </w:pPr>
            <w:r w:rsidRPr="00C551C8">
              <w:t>Assessment processes and techniques must be culturally appropriate, and appropriate to the oral communication skill level, and language and literacy capacity of the candidate and the work being performed.</w:t>
            </w:r>
          </w:p>
          <w:p w:rsidR="00000000" w:rsidRPr="00C551C8" w:rsidP="00C551C8">
            <w:pPr>
              <w:pStyle w:val="BodyText"/>
            </w:pPr>
          </w:p>
          <w:p w:rsidR="00000000" w:rsidRPr="00C551C8" w:rsidP="00C551C8">
            <w:pPr>
              <w:pStyle w:val="BodyText"/>
            </w:pPr>
            <w:r w:rsidRPr="00C551C8">
              <w:t>In all cases where practical assessment is used</w:t>
            </w:r>
            <w:r w:rsidRPr="00C551C8">
              <w:t xml:space="preserve"> it will be combined with targeted questioning to assess required knowledge. Questioning techniques should not require language, literacy and numeracy skills beyond those required in this unit of competency. </w:t>
            </w:r>
          </w:p>
          <w:p w:rsidR="00000000" w:rsidRPr="00C551C8" w:rsidP="00C551C8">
            <w:pPr>
              <w:pStyle w:val="BodyText"/>
            </w:pPr>
          </w:p>
          <w:p w:rsidR="00000000" w:rsidRPr="00C551C8" w:rsidP="00C551C8">
            <w:pPr>
              <w:pStyle w:val="BodyText"/>
            </w:pPr>
            <w:r w:rsidRPr="00C551C8">
              <w:t>Where applicable, physical resources should in</w:t>
            </w:r>
            <w:r w:rsidRPr="00C551C8">
              <w:t>clude equipment modified for people with special needs.</w:t>
            </w:r>
          </w:p>
        </w:tc>
      </w:tr>
    </w:tbl>
    <w:p w:rsidR="007A4D57" w:rsidP="00C551C8">
      <w:pPr>
        <w:pStyle w:val="BodyText"/>
      </w:pPr>
    </w:p>
    <w:p w:rsidR="007A4D57" w:rsidP="00C551C8">
      <w:pPr>
        <w:pStyle w:val="BodyText"/>
      </w:pPr>
    </w:p>
    <w:p w:rsidR="00000000" w:rsidRPr="00C551C8" w:rsidP="00C551C8">
      <w:pPr>
        <w:pStyle w:val="Heading1"/>
      </w:pPr>
      <w:bookmarkStart w:id="11" w:name="O_252631"/>
      <w:bookmarkEnd w:id="11"/>
      <w:r w:rsidRPr="00C551C8">
        <w:t>Range Statement</w:t>
      </w:r>
    </w:p>
    <w:tbl>
      <w:tblPr>
        <w:tblW w:w="9570" w:type="dxa"/>
        <w:tblLayout w:type="fixed"/>
        <w:tblCellMar>
          <w:left w:w="62" w:type="dxa"/>
          <w:right w:w="62" w:type="dxa"/>
        </w:tblCellMar>
        <w:tblLook w:val="0000"/>
      </w:tblPr>
      <w:tblGrid>
        <w:gridCol w:w="3908"/>
        <w:gridCol w:w="5662"/>
      </w:tblGrid>
      <w:tr w:rsidTr="007A4D57">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RANGE STATEMENT</w:t>
            </w:r>
          </w:p>
        </w:tc>
      </w:tr>
      <w:tr w:rsidTr="007A4D57">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t xml:space="preserve">The range statement relates to the unit of competency as a whole. It allows for different work environments and situations that may affect </w:t>
            </w:r>
            <w:r w:rsidRPr="00C551C8">
              <w:t>performance. Bold italicised wording, if used in the performance criteria, is detailed below. Essential operating conditions that may be present with training and assessment (depending on the work situation, needs of the candidate, accessibility of the ite</w:t>
            </w:r>
            <w:r w:rsidRPr="00C551C8">
              <w:t>m, and local industry and regional contexts) may also be included.</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Forecasting data</w:t>
            </w:r>
            <w:r w:rsidRPr="00C551C8">
              <w:t xml:space="preserve"> may be: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collated by:</w:t>
            </w:r>
          </w:p>
          <w:p w:rsidR="00000000" w:rsidRPr="00C551C8" w:rsidP="00C551C8">
            <w:pPr>
              <w:pStyle w:val="ListBullet2"/>
            </w:pPr>
            <w:r w:rsidRPr="00C551C8">
              <w:t>directories</w:t>
            </w:r>
          </w:p>
          <w:p w:rsidR="00000000" w:rsidRPr="00C551C8" w:rsidP="00C551C8">
            <w:pPr>
              <w:pStyle w:val="ListBullet2"/>
            </w:pPr>
            <w:r w:rsidRPr="00C551C8">
              <w:t>examining plans</w:t>
            </w:r>
          </w:p>
          <w:p w:rsidR="00000000" w:rsidRPr="00C551C8" w:rsidP="00C551C8">
            <w:pPr>
              <w:pStyle w:val="ListBullet2"/>
            </w:pPr>
            <w:r w:rsidRPr="00C551C8">
              <w:t>historical usage data</w:t>
            </w:r>
          </w:p>
          <w:p w:rsidR="00000000" w:rsidRPr="00C551C8" w:rsidP="00C551C8">
            <w:pPr>
              <w:pStyle w:val="ListBullet2"/>
            </w:pPr>
            <w:r w:rsidRPr="00C551C8">
              <w:t>interviews</w:t>
            </w:r>
          </w:p>
          <w:p w:rsidR="00000000" w:rsidRPr="00C551C8" w:rsidP="00C551C8">
            <w:pPr>
              <w:pStyle w:val="ListBullet2"/>
            </w:pPr>
            <w:r w:rsidRPr="00C551C8">
              <w:t>maps</w:t>
            </w:r>
          </w:p>
          <w:p w:rsidR="00000000" w:rsidRPr="00C551C8" w:rsidP="00C551C8">
            <w:pPr>
              <w:pStyle w:val="ListBullet2"/>
            </w:pPr>
            <w:r w:rsidRPr="00C551C8">
              <w:t xml:space="preserve">network management tools </w:t>
            </w:r>
          </w:p>
          <w:p w:rsidR="00000000" w:rsidRPr="00C551C8" w:rsidP="00C551C8">
            <w:pPr>
              <w:pStyle w:val="ListBullet2"/>
            </w:pPr>
            <w:r w:rsidRPr="00C551C8">
              <w:t>reports</w:t>
            </w:r>
          </w:p>
          <w:p w:rsidR="00000000" w:rsidRPr="00C551C8" w:rsidP="00C551C8">
            <w:pPr>
              <w:pStyle w:val="ListBullet"/>
            </w:pPr>
            <w:r w:rsidRPr="00C551C8">
              <w:t xml:space="preserve">collected from: </w:t>
            </w:r>
          </w:p>
          <w:p w:rsidR="00000000" w:rsidRPr="00C551C8" w:rsidP="00C551C8">
            <w:pPr>
              <w:pStyle w:val="ListBullet2"/>
            </w:pPr>
            <w:r w:rsidRPr="00C551C8">
              <w:t>customers:</w:t>
            </w:r>
          </w:p>
          <w:p w:rsidR="00000000" w:rsidRPr="00C551C8" w:rsidP="00C551C8">
            <w:pPr>
              <w:pStyle w:val="ListBullet3"/>
            </w:pPr>
            <w:r w:rsidRPr="00C551C8">
              <w:t xml:space="preserve">actual </w:t>
            </w:r>
          </w:p>
          <w:p w:rsidR="00000000" w:rsidRPr="00C551C8" w:rsidP="00C551C8">
            <w:pPr>
              <w:pStyle w:val="ListBullet3"/>
            </w:pPr>
            <w:r w:rsidRPr="00C551C8">
              <w:t>prospective</w:t>
            </w:r>
          </w:p>
          <w:p w:rsidR="00000000" w:rsidRPr="00C551C8" w:rsidP="00C551C8">
            <w:pPr>
              <w:pStyle w:val="ListBullet2"/>
            </w:pPr>
            <w:r w:rsidRPr="00C551C8">
              <w:t>economic planners</w:t>
            </w:r>
          </w:p>
          <w:p w:rsidR="00000000" w:rsidRPr="00C551C8" w:rsidP="00C551C8">
            <w:pPr>
              <w:pStyle w:val="ListBullet2"/>
            </w:pPr>
            <w:r w:rsidRPr="00C551C8">
              <w:t>internal organisational groups</w:t>
            </w:r>
          </w:p>
          <w:p w:rsidR="00000000" w:rsidRPr="00C551C8" w:rsidP="00C551C8">
            <w:pPr>
              <w:pStyle w:val="ListBullet2"/>
            </w:pPr>
            <w:r w:rsidRPr="00C551C8">
              <w:t>marketing organisations</w:t>
            </w:r>
          </w:p>
          <w:p w:rsidR="00000000" w:rsidRPr="00C551C8" w:rsidP="00C551C8">
            <w:pPr>
              <w:pStyle w:val="ListBullet2"/>
            </w:pPr>
            <w:r w:rsidRPr="00C551C8">
              <w:t>real estate agents</w:t>
            </w:r>
          </w:p>
          <w:p w:rsidR="00000000" w:rsidRPr="00C551C8" w:rsidP="00C551C8">
            <w:pPr>
              <w:pStyle w:val="ListBullet2"/>
            </w:pPr>
            <w:r w:rsidRPr="00C551C8">
              <w:t>sales organisations</w:t>
            </w:r>
          </w:p>
          <w:p w:rsidR="00000000" w:rsidRPr="00C551C8" w:rsidP="00C551C8">
            <w:pPr>
              <w:pStyle w:val="ListBullet2"/>
            </w:pPr>
            <w:r w:rsidRPr="00C551C8">
              <w:t>state/territory and federal governments</w:t>
            </w:r>
          </w:p>
          <w:p w:rsidR="00000000" w:rsidRPr="00C551C8" w:rsidP="00C551C8">
            <w:pPr>
              <w:pStyle w:val="ListBullet2"/>
            </w:pPr>
            <w:r w:rsidRPr="00C551C8">
              <w:t>statutory bodies</w:t>
            </w:r>
          </w:p>
          <w:p w:rsidR="00000000" w:rsidRPr="00C551C8" w:rsidP="00C551C8">
            <w:pPr>
              <w:pStyle w:val="ListBullet2"/>
            </w:pPr>
            <w:r w:rsidRPr="00C551C8">
              <w:t>traffic management systems</w:t>
            </w:r>
          </w:p>
          <w:p w:rsidR="00000000" w:rsidRPr="00C551C8" w:rsidP="00C551C8">
            <w:pPr>
              <w:pStyle w:val="ListBullet"/>
            </w:pPr>
            <w:r w:rsidRPr="00C551C8">
              <w:t>changing customer use patterns</w:t>
            </w:r>
          </w:p>
          <w:p w:rsidR="00000000" w:rsidRPr="00C551C8" w:rsidP="00C551C8">
            <w:pPr>
              <w:pStyle w:val="ListBullet"/>
            </w:pPr>
            <w:r w:rsidRPr="00C551C8">
              <w:t>customer access planning</w:t>
            </w:r>
          </w:p>
          <w:p w:rsidR="00000000" w:rsidRPr="00C551C8" w:rsidP="00C551C8">
            <w:pPr>
              <w:pStyle w:val="ListBullet"/>
            </w:pPr>
            <w:r w:rsidRPr="00C551C8">
              <w:t xml:space="preserve">demographic changes </w:t>
            </w:r>
          </w:p>
          <w:p w:rsidR="00000000" w:rsidRPr="00C551C8" w:rsidP="00C551C8">
            <w:pPr>
              <w:pStyle w:val="ListBullet"/>
            </w:pPr>
            <w:r w:rsidRPr="00C551C8">
              <w:t>economic forecasts</w:t>
            </w:r>
          </w:p>
          <w:p w:rsidR="00000000" w:rsidRPr="00C551C8" w:rsidP="00C551C8">
            <w:pPr>
              <w:pStyle w:val="ListBullet"/>
            </w:pPr>
            <w:r w:rsidRPr="00C551C8">
              <w:t>industry trends</w:t>
            </w:r>
          </w:p>
          <w:p w:rsidR="00000000" w:rsidRPr="00C551C8" w:rsidP="00C551C8">
            <w:pPr>
              <w:pStyle w:val="ListBullet"/>
            </w:pPr>
            <w:r w:rsidRPr="00C551C8">
              <w:t>influence of technology on traffic demand</w:t>
            </w:r>
          </w:p>
          <w:p w:rsidR="00000000" w:rsidRPr="00C551C8" w:rsidP="00C551C8">
            <w:pPr>
              <w:pStyle w:val="ListBullet"/>
            </w:pPr>
            <w:r w:rsidRPr="00C551C8">
              <w:t>land developments</w:t>
            </w:r>
          </w:p>
          <w:p w:rsidR="00000000" w:rsidRPr="00C551C8" w:rsidP="00C551C8">
            <w:pPr>
              <w:pStyle w:val="ListBullet"/>
            </w:pPr>
            <w:r w:rsidRPr="00C551C8">
              <w:t>local industry</w:t>
            </w:r>
          </w:p>
          <w:p w:rsidR="00000000" w:rsidRPr="00C551C8" w:rsidP="00C551C8">
            <w:pPr>
              <w:pStyle w:val="ListBullet"/>
            </w:pPr>
            <w:r w:rsidRPr="00C551C8">
              <w:t>marketing programs</w:t>
            </w:r>
          </w:p>
          <w:p w:rsidR="00000000" w:rsidRPr="00C551C8" w:rsidP="00C551C8">
            <w:pPr>
              <w:pStyle w:val="ListBullet"/>
            </w:pPr>
            <w:r w:rsidRPr="00C551C8">
              <w:t>population trends</w:t>
            </w:r>
          </w:p>
          <w:p w:rsidR="00000000" w:rsidRPr="00C551C8" w:rsidP="00C551C8">
            <w:pPr>
              <w:pStyle w:val="ListBullet"/>
            </w:pPr>
            <w:r w:rsidRPr="00C551C8">
              <w:t>possible environmental impacts</w:t>
            </w:r>
          </w:p>
          <w:p w:rsidR="00000000" w:rsidRPr="00C551C8" w:rsidP="00C551C8">
            <w:pPr>
              <w:pStyle w:val="ListBullet"/>
            </w:pPr>
            <w:r w:rsidRPr="00C551C8">
              <w:t>re-zoning</w:t>
            </w:r>
          </w:p>
          <w:p w:rsidR="00000000" w:rsidRPr="00C551C8" w:rsidP="00C551C8">
            <w:pPr>
              <w:pStyle w:val="ListBullet"/>
            </w:pPr>
            <w:r w:rsidRPr="00C551C8">
              <w:t>sales forecasts</w:t>
            </w:r>
          </w:p>
          <w:p w:rsidR="00000000" w:rsidRPr="00C551C8" w:rsidP="00C551C8">
            <w:pPr>
              <w:pStyle w:val="ListBullet"/>
            </w:pPr>
            <w:r w:rsidRPr="00C551C8">
              <w:t xml:space="preserve">shire </w:t>
            </w:r>
            <w:r w:rsidRPr="00C551C8">
              <w:t>planning</w:t>
            </w:r>
          </w:p>
          <w:p w:rsidR="00000000" w:rsidRPr="00C551C8" w:rsidP="00C551C8">
            <w:pPr>
              <w:pStyle w:val="ListBullet"/>
            </w:pPr>
            <w:r w:rsidRPr="00C551C8">
              <w:t>telecommunications history in the area</w:t>
            </w:r>
          </w:p>
          <w:p w:rsidR="00000000" w:rsidP="00C551C8">
            <w:pPr>
              <w:pStyle w:val="ListBullet"/>
              <w:rPr>
                <w:lang w:val="en-NZ"/>
              </w:rPr>
            </w:pPr>
            <w:r w:rsidRPr="00C551C8">
              <w:t>traffic patterns.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Forecasting tools</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 xml:space="preserve">specialist forecasting software </w:t>
            </w:r>
          </w:p>
          <w:p w:rsidR="00000000" w:rsidRPr="00C551C8" w:rsidP="00C551C8">
            <w:pPr>
              <w:pStyle w:val="ListBullet"/>
            </w:pPr>
            <w:r w:rsidRPr="00C551C8">
              <w:t>spreadsheets</w:t>
            </w:r>
          </w:p>
          <w:p w:rsidR="00000000" w:rsidRPr="00C551C8" w:rsidP="00C551C8">
            <w:pPr>
              <w:pStyle w:val="ListBullet"/>
            </w:pPr>
            <w:r w:rsidRPr="00C551C8">
              <w:t xml:space="preserve">statistical tools: </w:t>
            </w:r>
          </w:p>
          <w:p w:rsidR="00000000" w:rsidRPr="00C551C8" w:rsidP="00C551C8">
            <w:pPr>
              <w:pStyle w:val="ListBullet2"/>
            </w:pPr>
            <w:r w:rsidRPr="00C551C8">
              <w:t>graphical estimation</w:t>
            </w:r>
          </w:p>
          <w:p w:rsidR="00000000" w:rsidRPr="00C551C8" w:rsidP="00C551C8">
            <w:pPr>
              <w:pStyle w:val="ListBullet2"/>
            </w:pPr>
            <w:r w:rsidRPr="00C551C8">
              <w:t xml:space="preserve">moving averages: </w:t>
            </w:r>
          </w:p>
          <w:p w:rsidR="00000000" w:rsidRPr="00C551C8" w:rsidP="00C551C8">
            <w:pPr>
              <w:pStyle w:val="ListBullet3"/>
            </w:pPr>
            <w:r w:rsidRPr="00C551C8">
              <w:t xml:space="preserve">simple </w:t>
            </w:r>
          </w:p>
          <w:p w:rsidR="00000000" w:rsidRPr="00C551C8" w:rsidP="00C551C8">
            <w:pPr>
              <w:pStyle w:val="ListBullet3"/>
            </w:pPr>
            <w:r w:rsidRPr="00C551C8">
              <w:t>weighted</w:t>
            </w:r>
          </w:p>
          <w:p w:rsidR="00000000" w:rsidRPr="00C551C8" w:rsidP="00C551C8">
            <w:pPr>
              <w:pStyle w:val="ListBullet2"/>
            </w:pPr>
            <w:r w:rsidRPr="00C551C8">
              <w:t>Poisson distribution</w:t>
            </w:r>
          </w:p>
          <w:p w:rsidR="00000000" w:rsidRPr="00C551C8" w:rsidP="00C551C8">
            <w:pPr>
              <w:pStyle w:val="ListBullet2"/>
            </w:pPr>
            <w:r w:rsidRPr="00C551C8">
              <w:t>probability</w:t>
            </w:r>
          </w:p>
          <w:p w:rsidR="00000000" w:rsidRPr="00C551C8" w:rsidP="00C551C8">
            <w:pPr>
              <w:pStyle w:val="ListBullet2"/>
            </w:pPr>
            <w:r w:rsidRPr="00C551C8">
              <w:t xml:space="preserve">queuing theory </w:t>
            </w:r>
          </w:p>
          <w:p w:rsidR="00000000" w:rsidRPr="00C551C8" w:rsidP="00C551C8">
            <w:pPr>
              <w:pStyle w:val="ListBullet2"/>
            </w:pPr>
            <w:r w:rsidRPr="00C551C8">
              <w:t>regression analysis</w:t>
            </w:r>
          </w:p>
          <w:p w:rsidR="00000000" w:rsidP="00C551C8">
            <w:pPr>
              <w:pStyle w:val="ListBullet"/>
              <w:rPr>
                <w:lang w:val="en-NZ"/>
              </w:rPr>
            </w:pPr>
            <w:r w:rsidRPr="00C551C8">
              <w:t>trend analysis.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New developments</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commercial</w:t>
            </w:r>
          </w:p>
          <w:p w:rsidR="00000000" w:rsidRPr="00C551C8" w:rsidP="00C551C8">
            <w:pPr>
              <w:pStyle w:val="ListBullet"/>
            </w:pPr>
            <w:r w:rsidRPr="00C551C8">
              <w:t>communications construction occurring directly or concurrently with primary activity</w:t>
            </w:r>
          </w:p>
          <w:p w:rsidR="00000000" w:rsidRPr="00C551C8" w:rsidP="00C551C8">
            <w:pPr>
              <w:pStyle w:val="ListBullet"/>
            </w:pPr>
            <w:r w:rsidRPr="00C551C8">
              <w:t>domestic</w:t>
            </w:r>
          </w:p>
          <w:p w:rsidR="00000000" w:rsidP="00C551C8">
            <w:pPr>
              <w:pStyle w:val="ListBullet"/>
              <w:rPr>
                <w:lang w:val="en-NZ"/>
              </w:rPr>
            </w:pPr>
            <w:r w:rsidRPr="00C551C8">
              <w:t>industrial.</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Market intelligence</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customer:</w:t>
            </w:r>
          </w:p>
          <w:p w:rsidR="00000000" w:rsidRPr="00C551C8" w:rsidP="00C551C8">
            <w:pPr>
              <w:pStyle w:val="ListBullet2"/>
            </w:pPr>
            <w:r w:rsidRPr="00C551C8">
              <w:t>demand</w:t>
            </w:r>
          </w:p>
          <w:p w:rsidR="00000000" w:rsidRPr="00C551C8" w:rsidP="00C551C8">
            <w:pPr>
              <w:pStyle w:val="ListBullet2"/>
            </w:pPr>
            <w:r w:rsidRPr="00C551C8">
              <w:t>feedback</w:t>
            </w:r>
          </w:p>
          <w:p w:rsidR="00000000" w:rsidRPr="00C551C8" w:rsidP="00C551C8">
            <w:pPr>
              <w:pStyle w:val="ListBullet2"/>
            </w:pPr>
            <w:r w:rsidRPr="00C551C8">
              <w:t>projections</w:t>
            </w:r>
          </w:p>
          <w:p w:rsidR="00000000" w:rsidRPr="00C551C8" w:rsidP="00C551C8">
            <w:pPr>
              <w:pStyle w:val="ListBullet2"/>
            </w:pPr>
            <w:r w:rsidRPr="00C551C8">
              <w:t>specific technology needs</w:t>
            </w:r>
          </w:p>
          <w:p w:rsidR="00000000" w:rsidRPr="00C551C8" w:rsidP="00C551C8">
            <w:pPr>
              <w:pStyle w:val="ListBullet"/>
            </w:pPr>
            <w:r w:rsidRPr="00C551C8">
              <w:t>impact of new technology</w:t>
            </w:r>
          </w:p>
          <w:p w:rsidR="00000000" w:rsidP="00C551C8">
            <w:pPr>
              <w:pStyle w:val="ListBullet"/>
              <w:rPr>
                <w:lang w:val="en-NZ"/>
              </w:rPr>
            </w:pPr>
            <w:r w:rsidRPr="00C551C8">
              <w:t>vendor forecasts.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Demand data</w:t>
            </w:r>
            <w:r w:rsidRPr="00C551C8">
              <w:t xml:space="preserve"> may be: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collected from:</w:t>
            </w:r>
          </w:p>
          <w:p w:rsidR="00000000" w:rsidRPr="00C551C8" w:rsidP="00C551C8">
            <w:pPr>
              <w:pStyle w:val="ListBullet2"/>
            </w:pPr>
            <w:r w:rsidRPr="00C551C8">
              <w:t>customers:</w:t>
            </w:r>
          </w:p>
          <w:p w:rsidR="00000000" w:rsidRPr="00C551C8" w:rsidP="00C551C8">
            <w:pPr>
              <w:pStyle w:val="ListBullet3"/>
            </w:pPr>
            <w:r w:rsidRPr="00C551C8">
              <w:t xml:space="preserve">actual </w:t>
            </w:r>
          </w:p>
          <w:p w:rsidR="00000000" w:rsidRPr="00C551C8" w:rsidP="00C551C8">
            <w:pPr>
              <w:pStyle w:val="ListBullet3"/>
            </w:pPr>
            <w:r w:rsidRPr="00C551C8">
              <w:t>prospective</w:t>
            </w:r>
          </w:p>
          <w:p w:rsidR="00000000" w:rsidRPr="00C551C8" w:rsidP="00C551C8">
            <w:pPr>
              <w:pStyle w:val="ListBullet2"/>
            </w:pPr>
            <w:r w:rsidRPr="00C551C8">
              <w:t>economic planners</w:t>
            </w:r>
          </w:p>
          <w:p w:rsidR="00000000" w:rsidRPr="00C551C8" w:rsidP="00C551C8">
            <w:pPr>
              <w:pStyle w:val="ListBullet2"/>
            </w:pPr>
            <w:r w:rsidRPr="00C551C8">
              <w:t>internal organisational groups</w:t>
            </w:r>
          </w:p>
          <w:p w:rsidR="00000000" w:rsidRPr="00C551C8" w:rsidP="00C551C8">
            <w:pPr>
              <w:pStyle w:val="ListBullet2"/>
            </w:pPr>
            <w:r w:rsidRPr="00C551C8">
              <w:t>marketing organisations</w:t>
            </w:r>
          </w:p>
          <w:p w:rsidR="00000000" w:rsidRPr="00C551C8" w:rsidP="00C551C8">
            <w:pPr>
              <w:pStyle w:val="ListBullet2"/>
            </w:pPr>
            <w:r w:rsidRPr="00C551C8">
              <w:t>real estate agents</w:t>
            </w:r>
          </w:p>
          <w:p w:rsidR="00000000" w:rsidRPr="00C551C8" w:rsidP="00C551C8">
            <w:pPr>
              <w:pStyle w:val="ListBullet2"/>
            </w:pPr>
            <w:r w:rsidRPr="00C551C8">
              <w:t>sales organisations</w:t>
            </w:r>
          </w:p>
          <w:p w:rsidR="00000000" w:rsidRPr="00C551C8" w:rsidP="00C551C8">
            <w:pPr>
              <w:pStyle w:val="ListBullet2"/>
            </w:pPr>
            <w:r w:rsidRPr="00C551C8">
              <w:t>state/territory and federal governments</w:t>
            </w:r>
          </w:p>
          <w:p w:rsidR="00000000" w:rsidRPr="00C551C8" w:rsidP="00C551C8">
            <w:pPr>
              <w:pStyle w:val="ListBullet2"/>
            </w:pPr>
            <w:r w:rsidRPr="00C551C8">
              <w:t>statutory bodies</w:t>
            </w:r>
          </w:p>
          <w:p w:rsidR="00000000" w:rsidRPr="00C551C8" w:rsidP="00C551C8">
            <w:pPr>
              <w:pStyle w:val="ListBullet2"/>
            </w:pPr>
            <w:r w:rsidRPr="00C551C8">
              <w:t>traffic management systems</w:t>
            </w:r>
          </w:p>
          <w:p w:rsidR="00000000" w:rsidRPr="00C551C8" w:rsidP="00C551C8">
            <w:pPr>
              <w:pStyle w:val="ListBullet"/>
            </w:pPr>
            <w:r w:rsidRPr="00C551C8">
              <w:t>in relation to:</w:t>
            </w:r>
          </w:p>
          <w:p w:rsidR="00000000" w:rsidRPr="00C551C8" w:rsidP="00C551C8">
            <w:pPr>
              <w:pStyle w:val="ListBullet2"/>
            </w:pPr>
            <w:r w:rsidRPr="00C551C8">
              <w:t>access transport planning</w:t>
            </w:r>
          </w:p>
          <w:p w:rsidR="00000000" w:rsidRPr="00C551C8" w:rsidP="00C551C8">
            <w:pPr>
              <w:pStyle w:val="ListBullet2"/>
            </w:pPr>
            <w:r w:rsidRPr="00C551C8">
              <w:t>changing customer use patterns</w:t>
            </w:r>
          </w:p>
          <w:p w:rsidR="00000000" w:rsidRPr="00C551C8" w:rsidP="00C551C8">
            <w:pPr>
              <w:pStyle w:val="ListBullet2"/>
            </w:pPr>
            <w:r w:rsidRPr="00C551C8">
              <w:t>demographic changes</w:t>
            </w:r>
          </w:p>
          <w:p w:rsidR="00000000" w:rsidRPr="00C551C8" w:rsidP="00C551C8">
            <w:pPr>
              <w:pStyle w:val="ListBullet2"/>
            </w:pPr>
            <w:r w:rsidRPr="00C551C8">
              <w:t>economic forecasts</w:t>
            </w:r>
          </w:p>
          <w:p w:rsidR="00000000" w:rsidRPr="00C551C8" w:rsidP="00C551C8">
            <w:pPr>
              <w:pStyle w:val="ListBullet2"/>
            </w:pPr>
            <w:r w:rsidRPr="00C551C8">
              <w:t>industry trends</w:t>
            </w:r>
          </w:p>
          <w:p w:rsidR="00000000" w:rsidRPr="00C551C8" w:rsidP="00C551C8">
            <w:pPr>
              <w:pStyle w:val="ListBullet2"/>
            </w:pPr>
            <w:r w:rsidRPr="00C551C8">
              <w:t>influence of technology on traffic demand</w:t>
            </w:r>
          </w:p>
          <w:p w:rsidR="00000000" w:rsidRPr="00C551C8" w:rsidP="00C551C8">
            <w:pPr>
              <w:pStyle w:val="ListBullet2"/>
            </w:pPr>
            <w:r w:rsidRPr="00C551C8">
              <w:t>land developments</w:t>
            </w:r>
          </w:p>
          <w:p w:rsidR="00000000" w:rsidRPr="00C551C8" w:rsidP="00C551C8">
            <w:pPr>
              <w:pStyle w:val="ListBullet2"/>
            </w:pPr>
            <w:r w:rsidRPr="00C551C8">
              <w:t>local industry</w:t>
            </w:r>
          </w:p>
          <w:p w:rsidR="00000000" w:rsidRPr="00C551C8" w:rsidP="00C551C8">
            <w:pPr>
              <w:pStyle w:val="ListBullet2"/>
            </w:pPr>
            <w:r w:rsidRPr="00C551C8">
              <w:t>marketing programs</w:t>
            </w:r>
          </w:p>
          <w:p w:rsidR="00000000" w:rsidRPr="00C551C8" w:rsidP="00C551C8">
            <w:pPr>
              <w:pStyle w:val="ListBullet2"/>
            </w:pPr>
            <w:r w:rsidRPr="00C551C8">
              <w:t>population trends</w:t>
            </w:r>
          </w:p>
          <w:p w:rsidR="00000000" w:rsidRPr="00C551C8" w:rsidP="00C551C8">
            <w:pPr>
              <w:pStyle w:val="ListBullet2"/>
            </w:pPr>
            <w:r w:rsidRPr="00C551C8">
              <w:t>possible environmental impacts</w:t>
            </w:r>
          </w:p>
          <w:p w:rsidR="00000000" w:rsidRPr="00C551C8" w:rsidP="00C551C8">
            <w:pPr>
              <w:pStyle w:val="ListBullet2"/>
            </w:pPr>
            <w:r w:rsidRPr="00C551C8">
              <w:t>re-zoning</w:t>
            </w:r>
          </w:p>
          <w:p w:rsidR="00000000" w:rsidRPr="00C551C8" w:rsidP="00C551C8">
            <w:pPr>
              <w:pStyle w:val="ListBullet2"/>
            </w:pPr>
            <w:r w:rsidRPr="00C551C8">
              <w:t>sales forecasts</w:t>
            </w:r>
          </w:p>
          <w:p w:rsidR="00000000" w:rsidRPr="00C551C8" w:rsidP="00C551C8">
            <w:pPr>
              <w:pStyle w:val="ListBullet2"/>
            </w:pPr>
            <w:r w:rsidRPr="00C551C8">
              <w:t>shire planning</w:t>
            </w:r>
          </w:p>
          <w:p w:rsidR="00000000" w:rsidP="00C551C8">
            <w:pPr>
              <w:pStyle w:val="ListBullet2"/>
              <w:rPr>
                <w:lang w:val="en-NZ"/>
              </w:rPr>
            </w:pPr>
            <w:r w:rsidRPr="00C551C8">
              <w:t>traffic patterns.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Planning</w:t>
            </w:r>
            <w:r w:rsidRPr="00C551C8">
              <w:t xml:space="preserve"> can relate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 xml:space="preserve">buildings </w:t>
            </w:r>
          </w:p>
          <w:p w:rsidR="00000000" w:rsidRPr="00C551C8" w:rsidP="00C551C8">
            <w:pPr>
              <w:pStyle w:val="ListBullet"/>
            </w:pPr>
            <w:r w:rsidRPr="00C551C8">
              <w:t>network change</w:t>
            </w:r>
          </w:p>
          <w:p w:rsidR="00000000" w:rsidRPr="00C551C8" w:rsidP="00C551C8">
            <w:pPr>
              <w:pStyle w:val="ListBullet"/>
            </w:pPr>
            <w:r w:rsidRPr="00C551C8">
              <w:t xml:space="preserve">network growth and network reduction </w:t>
            </w:r>
          </w:p>
          <w:p w:rsidR="00000000" w:rsidRPr="00C551C8" w:rsidP="00C551C8">
            <w:pPr>
              <w:pStyle w:val="ListBullet"/>
            </w:pPr>
            <w:r w:rsidRPr="00C551C8">
              <w:t>priorities which are driven by:</w:t>
            </w:r>
          </w:p>
          <w:p w:rsidR="00000000" w:rsidRPr="00C551C8" w:rsidP="00C551C8">
            <w:pPr>
              <w:pStyle w:val="ListBullet2"/>
            </w:pPr>
            <w:r w:rsidRPr="00C551C8">
              <w:t>customer demand</w:t>
            </w:r>
          </w:p>
          <w:p w:rsidR="00000000" w:rsidRPr="00C551C8" w:rsidP="00C551C8">
            <w:pPr>
              <w:pStyle w:val="ListBullet2"/>
            </w:pPr>
            <w:r w:rsidRPr="00C551C8">
              <w:t>legislative requirements</w:t>
            </w:r>
          </w:p>
          <w:p w:rsidR="00000000" w:rsidRPr="00C551C8" w:rsidP="00C551C8">
            <w:pPr>
              <w:pStyle w:val="ListBullet2"/>
            </w:pPr>
            <w:r w:rsidRPr="00C551C8">
              <w:t>marketing initiatives</w:t>
            </w:r>
          </w:p>
          <w:p w:rsidR="00000000" w:rsidRPr="00C551C8" w:rsidP="00C551C8">
            <w:pPr>
              <w:pStyle w:val="ListBullet2"/>
            </w:pPr>
            <w:r w:rsidRPr="00C551C8">
              <w:t>revenue projections</w:t>
            </w:r>
          </w:p>
          <w:p w:rsidR="00000000" w:rsidRPr="00C551C8" w:rsidP="00C551C8">
            <w:pPr>
              <w:pStyle w:val="ListBullet"/>
            </w:pPr>
            <w:r w:rsidRPr="00C551C8">
              <w:t>sites</w:t>
            </w:r>
          </w:p>
          <w:p w:rsidR="00000000" w:rsidP="00C551C8">
            <w:pPr>
              <w:pStyle w:val="ListBullet"/>
              <w:rPr>
                <w:lang w:val="en-NZ"/>
              </w:rPr>
            </w:pPr>
            <w:r w:rsidRPr="00C551C8">
              <w:t>structures.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Specifications</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availability of equipment and resources</w:t>
            </w:r>
          </w:p>
          <w:p w:rsidR="00000000" w:rsidRPr="00C551C8" w:rsidP="00C551C8">
            <w:pPr>
              <w:pStyle w:val="ListBullet"/>
            </w:pPr>
            <w:r w:rsidRPr="00C551C8">
              <w:t>costing</w:t>
            </w:r>
          </w:p>
          <w:p w:rsidR="00000000" w:rsidRPr="00C551C8" w:rsidP="00C551C8">
            <w:pPr>
              <w:pStyle w:val="ListBullet"/>
            </w:pPr>
            <w:r w:rsidRPr="00C551C8">
              <w:t>funding</w:t>
            </w:r>
          </w:p>
          <w:p w:rsidR="00000000" w:rsidRPr="00C551C8" w:rsidP="00C551C8">
            <w:pPr>
              <w:pStyle w:val="ListBullet"/>
            </w:pPr>
            <w:r w:rsidRPr="00C551C8">
              <w:t>infrastructure developments</w:t>
            </w:r>
          </w:p>
          <w:p w:rsidR="00000000" w:rsidRPr="00C551C8" w:rsidP="00C551C8">
            <w:pPr>
              <w:pStyle w:val="ListBullet"/>
            </w:pPr>
            <w:r w:rsidRPr="00C551C8">
              <w:t>priority</w:t>
            </w:r>
          </w:p>
          <w:p w:rsidR="00000000" w:rsidRPr="00C551C8" w:rsidP="00C551C8">
            <w:pPr>
              <w:pStyle w:val="ListBullet"/>
            </w:pPr>
            <w:r w:rsidRPr="00C551C8">
              <w:t>risk assessment</w:t>
            </w:r>
          </w:p>
          <w:p w:rsidR="00000000" w:rsidRPr="00C551C8" w:rsidP="00C551C8">
            <w:pPr>
              <w:pStyle w:val="ListBullet"/>
            </w:pPr>
            <w:r w:rsidRPr="00C551C8">
              <w:t>technology requirements</w:t>
            </w:r>
          </w:p>
          <w:p w:rsidR="00000000" w:rsidP="00C551C8">
            <w:pPr>
              <w:pStyle w:val="ListBullet"/>
              <w:rPr>
                <w:lang w:val="en-NZ"/>
              </w:rPr>
            </w:pPr>
            <w:r w:rsidRPr="00C551C8">
              <w:t>timeframe.</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Resource requirements</w:t>
            </w:r>
            <w:r w:rsidRPr="00C551C8">
              <w:t xml:space="preserve"> may refer to:</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communications strategies</w:t>
            </w:r>
          </w:p>
          <w:p w:rsidR="00000000" w:rsidRPr="00C551C8" w:rsidP="00C551C8">
            <w:pPr>
              <w:pStyle w:val="ListBullet"/>
            </w:pPr>
            <w:r w:rsidRPr="00C551C8">
              <w:t>contracting and procurement</w:t>
            </w:r>
          </w:p>
          <w:p w:rsidR="00000000" w:rsidRPr="00C551C8" w:rsidP="00C551C8">
            <w:pPr>
              <w:pStyle w:val="ListBullet"/>
            </w:pPr>
            <w:r w:rsidRPr="00C551C8">
              <w:t xml:space="preserve">cost </w:t>
            </w:r>
          </w:p>
          <w:p w:rsidR="00000000" w:rsidRPr="00C551C8" w:rsidP="00C551C8">
            <w:pPr>
              <w:pStyle w:val="ListBullet"/>
            </w:pPr>
            <w:r w:rsidRPr="00C551C8">
              <w:t>human resources</w:t>
            </w:r>
          </w:p>
          <w:p w:rsidR="00000000" w:rsidRPr="00C551C8" w:rsidP="00C551C8">
            <w:pPr>
              <w:pStyle w:val="ListBullet"/>
            </w:pPr>
            <w:r w:rsidRPr="00C551C8">
              <w:t>quality</w:t>
            </w:r>
          </w:p>
          <w:p w:rsidR="00000000" w:rsidRPr="00C551C8" w:rsidP="00C551C8">
            <w:pPr>
              <w:pStyle w:val="ListBullet"/>
            </w:pPr>
            <w:r w:rsidRPr="00C551C8">
              <w:t>risk assessment</w:t>
            </w:r>
          </w:p>
          <w:p w:rsidR="00000000" w:rsidRPr="00C551C8" w:rsidP="00C551C8">
            <w:pPr>
              <w:pStyle w:val="ListBullet"/>
            </w:pPr>
            <w:r w:rsidRPr="00C551C8">
              <w:t xml:space="preserve">time </w:t>
            </w:r>
          </w:p>
          <w:p w:rsidR="00000000" w:rsidP="00C551C8">
            <w:pPr>
              <w:pStyle w:val="ListBullet"/>
              <w:rPr>
                <w:lang w:val="en-NZ"/>
              </w:rPr>
            </w:pPr>
            <w:r w:rsidRPr="00C551C8">
              <w:t>validation processes.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Requirements for process solutions</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diagnostic software tools</w:t>
            </w:r>
          </w:p>
          <w:p w:rsidR="00000000" w:rsidRPr="00C551C8" w:rsidP="00C551C8">
            <w:pPr>
              <w:pStyle w:val="ListBullet"/>
            </w:pPr>
            <w:r w:rsidRPr="00C551C8">
              <w:t>hardware resources</w:t>
            </w:r>
          </w:p>
          <w:p w:rsidR="00000000" w:rsidRPr="00C551C8" w:rsidP="00C551C8">
            <w:pPr>
              <w:pStyle w:val="ListBullet"/>
            </w:pPr>
            <w:r w:rsidRPr="00C551C8">
              <w:t>management software tools</w:t>
            </w:r>
          </w:p>
          <w:p w:rsidR="00000000" w:rsidRPr="00C551C8" w:rsidP="00C551C8">
            <w:pPr>
              <w:pStyle w:val="ListBullet"/>
            </w:pPr>
            <w:r w:rsidRPr="00C551C8">
              <w:t>protocol management</w:t>
            </w:r>
          </w:p>
          <w:p w:rsidR="00000000" w:rsidP="00C551C8">
            <w:pPr>
              <w:pStyle w:val="ListBullet"/>
              <w:rPr>
                <w:lang w:val="en-NZ"/>
              </w:rPr>
            </w:pPr>
            <w:r w:rsidRPr="00C551C8">
              <w:t>software resources.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Product</w:t>
            </w:r>
            <w:r w:rsidRPr="00C551C8">
              <w:t xml:space="preserve"> may include: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broadband connections</w:t>
            </w:r>
          </w:p>
          <w:p w:rsidR="00000000" w:rsidRPr="00C551C8" w:rsidP="00C551C8">
            <w:pPr>
              <w:pStyle w:val="ListBullet"/>
            </w:pPr>
            <w:r w:rsidRPr="00C551C8">
              <w:t>business solutions</w:t>
            </w:r>
          </w:p>
          <w:p w:rsidR="00000000" w:rsidRPr="00C551C8" w:rsidP="00C551C8">
            <w:pPr>
              <w:pStyle w:val="ListBullet"/>
            </w:pPr>
            <w:r w:rsidRPr="00C551C8">
              <w:t>iPhone</w:t>
            </w:r>
          </w:p>
          <w:p w:rsidR="00000000" w:rsidRPr="00C551C8" w:rsidP="00C551C8">
            <w:pPr>
              <w:pStyle w:val="ListBullet"/>
            </w:pPr>
            <w:r w:rsidRPr="00C551C8">
              <w:t>mobile internet</w:t>
            </w:r>
          </w:p>
          <w:p w:rsidR="00000000" w:rsidRPr="00C551C8" w:rsidP="00C551C8">
            <w:pPr>
              <w:pStyle w:val="ListBullet"/>
            </w:pPr>
            <w:r w:rsidRPr="00C551C8">
              <w:t xml:space="preserve">optical network </w:t>
            </w:r>
          </w:p>
          <w:p w:rsidR="00000000" w:rsidRPr="00C551C8" w:rsidP="00C551C8">
            <w:pPr>
              <w:pStyle w:val="ListBullet"/>
            </w:pPr>
            <w:r w:rsidRPr="00C551C8">
              <w:t>phone conferencing</w:t>
            </w:r>
          </w:p>
          <w:p w:rsidR="00000000" w:rsidP="00C551C8">
            <w:pPr>
              <w:pStyle w:val="ListBullet"/>
              <w:rPr>
                <w:lang w:val="en-NZ"/>
              </w:rPr>
            </w:pPr>
            <w:r w:rsidRPr="00C551C8">
              <w:t>wireless services.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Services</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assisting customer with new applications</w:t>
            </w:r>
          </w:p>
          <w:p w:rsidR="00000000" w:rsidRPr="00C551C8" w:rsidP="00C551C8">
            <w:pPr>
              <w:pStyle w:val="ListBullet"/>
            </w:pPr>
            <w:r w:rsidRPr="00C551C8">
              <w:t xml:space="preserve">assisting new product sourcing </w:t>
            </w:r>
          </w:p>
          <w:p w:rsidR="00000000" w:rsidRPr="00C551C8" w:rsidP="00C551C8">
            <w:pPr>
              <w:pStyle w:val="ListBullet"/>
            </w:pPr>
            <w:r w:rsidRPr="00C551C8">
              <w:t>business customer service</w:t>
            </w:r>
          </w:p>
          <w:p w:rsidR="00000000" w:rsidRPr="00C551C8" w:rsidP="00C551C8">
            <w:pPr>
              <w:pStyle w:val="ListBullet"/>
            </w:pPr>
            <w:r w:rsidRPr="00C551C8">
              <w:t>coverage</w:t>
            </w:r>
          </w:p>
          <w:p w:rsidR="00000000" w:rsidRPr="00C551C8" w:rsidP="00C551C8">
            <w:pPr>
              <w:pStyle w:val="ListBullet"/>
            </w:pPr>
            <w:r w:rsidRPr="00C551C8">
              <w:t>customer service</w:t>
            </w:r>
          </w:p>
          <w:p w:rsidR="00000000" w:rsidRPr="00C551C8" w:rsidP="00C551C8">
            <w:pPr>
              <w:pStyle w:val="ListBullet"/>
            </w:pPr>
            <w:r w:rsidRPr="00C551C8">
              <w:t>database hosting</w:t>
            </w:r>
          </w:p>
          <w:p w:rsidR="00000000" w:rsidRPr="00C551C8" w:rsidP="00C551C8">
            <w:pPr>
              <w:pStyle w:val="ListBullet"/>
            </w:pPr>
            <w:r w:rsidRPr="00C551C8">
              <w:t>international roami</w:t>
            </w:r>
            <w:r w:rsidRPr="00C551C8">
              <w:t>ng</w:t>
            </w:r>
          </w:p>
          <w:p w:rsidR="00000000" w:rsidRPr="00C551C8" w:rsidP="00C551C8">
            <w:pPr>
              <w:pStyle w:val="ListBullet"/>
            </w:pPr>
            <w:r w:rsidRPr="00C551C8">
              <w:t>just-in-time deliveries</w:t>
            </w:r>
          </w:p>
          <w:p w:rsidR="00000000" w:rsidRPr="00C551C8" w:rsidP="00C551C8">
            <w:pPr>
              <w:pStyle w:val="ListBullet"/>
            </w:pPr>
            <w:r w:rsidRPr="00C551C8">
              <w:t>mobile service</w:t>
            </w:r>
          </w:p>
          <w:p w:rsidR="00000000" w:rsidRPr="00C551C8" w:rsidP="00C551C8">
            <w:pPr>
              <w:pStyle w:val="ListBullet"/>
            </w:pPr>
            <w:r w:rsidRPr="00C551C8">
              <w:t>quality of service (QoS)</w:t>
            </w:r>
          </w:p>
          <w:p w:rsidR="00000000" w:rsidP="00C551C8">
            <w:pPr>
              <w:pStyle w:val="ListBullet"/>
              <w:rPr>
                <w:lang w:val="en-NZ"/>
              </w:rPr>
            </w:pPr>
            <w:r w:rsidRPr="00C551C8">
              <w:t>service restoration.</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Integration of new solutions</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hardware compatibility</w:t>
            </w:r>
          </w:p>
          <w:p w:rsidR="00000000" w:rsidRPr="00C551C8" w:rsidP="00C551C8">
            <w:pPr>
              <w:pStyle w:val="ListBullet"/>
            </w:pPr>
            <w:r w:rsidRPr="00C551C8">
              <w:t>no contentions</w:t>
            </w:r>
          </w:p>
          <w:p w:rsidR="00000000" w:rsidRPr="00C551C8" w:rsidP="00C551C8">
            <w:pPr>
              <w:pStyle w:val="ListBullet"/>
            </w:pPr>
            <w:r w:rsidRPr="00C551C8">
              <w:t>platform compatibility</w:t>
            </w:r>
          </w:p>
          <w:p w:rsidR="00000000" w:rsidRPr="00C551C8" w:rsidP="00C551C8">
            <w:pPr>
              <w:pStyle w:val="ListBullet"/>
            </w:pPr>
            <w:r w:rsidRPr="00C551C8">
              <w:t>protocol compatibility</w:t>
            </w:r>
          </w:p>
          <w:p w:rsidR="00000000" w:rsidRPr="00C551C8" w:rsidP="00C551C8">
            <w:pPr>
              <w:pStyle w:val="ListBullet"/>
            </w:pPr>
            <w:r w:rsidRPr="00C551C8">
              <w:t>signalling contention</w:t>
            </w:r>
          </w:p>
          <w:p w:rsidR="00000000" w:rsidRPr="00C551C8" w:rsidP="00C551C8">
            <w:pPr>
              <w:pStyle w:val="ListBullet"/>
            </w:pPr>
            <w:r w:rsidRPr="00C551C8">
              <w:t>software compatibility</w:t>
            </w:r>
          </w:p>
          <w:p w:rsidR="00000000" w:rsidRPr="00C551C8" w:rsidP="00C551C8">
            <w:pPr>
              <w:pStyle w:val="ListBullet"/>
            </w:pPr>
            <w:r w:rsidRPr="00C551C8">
              <w:t>system interoperability</w:t>
            </w:r>
          </w:p>
          <w:p w:rsidR="00000000" w:rsidP="00C551C8">
            <w:pPr>
              <w:pStyle w:val="ListBullet"/>
              <w:rPr>
                <w:lang w:val="en-NZ"/>
              </w:rPr>
            </w:pPr>
            <w:r w:rsidRPr="00C551C8">
              <w:t>technology compatibility.</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Test management schedule</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post-installation test procedures</w:t>
            </w:r>
          </w:p>
          <w:p w:rsidR="00000000" w:rsidRPr="00C551C8" w:rsidP="00C551C8">
            <w:pPr>
              <w:pStyle w:val="ListBullet"/>
            </w:pPr>
            <w:r w:rsidRPr="00C551C8">
              <w:t>pre-installation test procedures</w:t>
            </w:r>
          </w:p>
          <w:p w:rsidR="00000000" w:rsidRPr="00C551C8" w:rsidP="00C551C8">
            <w:pPr>
              <w:pStyle w:val="ListBullet"/>
            </w:pPr>
            <w:r w:rsidRPr="00C551C8">
              <w:t>profiling of software solution</w:t>
            </w:r>
          </w:p>
          <w:p w:rsidR="00000000" w:rsidRPr="00C551C8" w:rsidP="00C551C8">
            <w:pPr>
              <w:pStyle w:val="ListBullet"/>
            </w:pPr>
            <w:r w:rsidRPr="00C551C8">
              <w:t>risk defects report</w:t>
            </w:r>
          </w:p>
          <w:p w:rsidR="00000000" w:rsidRPr="00C551C8" w:rsidP="00C551C8">
            <w:pPr>
              <w:pStyle w:val="ListBullet"/>
            </w:pPr>
            <w:r w:rsidRPr="00C551C8">
              <w:t>simulation testing</w:t>
            </w:r>
          </w:p>
          <w:p w:rsidR="00000000" w:rsidRPr="00C551C8" w:rsidP="00C551C8">
            <w:pPr>
              <w:pStyle w:val="ListBullet"/>
            </w:pPr>
            <w:r w:rsidRPr="00C551C8">
              <w:t>test process for testable network software built</w:t>
            </w:r>
          </w:p>
          <w:p w:rsidR="00000000" w:rsidP="00C551C8">
            <w:pPr>
              <w:pStyle w:val="ListBullet"/>
              <w:rPr>
                <w:lang w:val="en-NZ"/>
              </w:rPr>
            </w:pPr>
            <w:r w:rsidRPr="00C551C8">
              <w:t>test summary report.</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Industry process</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complex architectural input</w:t>
            </w:r>
          </w:p>
          <w:p w:rsidR="00000000" w:rsidRPr="00C551C8" w:rsidP="00C551C8">
            <w:pPr>
              <w:pStyle w:val="ListBullet"/>
            </w:pPr>
            <w:r w:rsidRPr="00C551C8">
              <w:t>complex constructor table input</w:t>
            </w:r>
          </w:p>
          <w:p w:rsidR="00000000" w:rsidP="00C551C8">
            <w:pPr>
              <w:pStyle w:val="ListBullet"/>
              <w:rPr>
                <w:lang w:val="en-NZ"/>
              </w:rPr>
            </w:pPr>
            <w:r w:rsidRPr="00C551C8">
              <w:t>idea consultation.</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Integration document software</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fine-tuning capabilities in mu</w:t>
            </w:r>
            <w:r w:rsidRPr="00C551C8">
              <w:t>lti-operating environments</w:t>
            </w:r>
          </w:p>
          <w:p w:rsidR="00000000" w:rsidRPr="00C551C8" w:rsidP="00C551C8">
            <w:pPr>
              <w:pStyle w:val="ListBullet"/>
            </w:pPr>
            <w:r w:rsidRPr="00C551C8">
              <w:t>integration with existing system</w:t>
            </w:r>
          </w:p>
          <w:p w:rsidR="00000000" w:rsidP="00C551C8">
            <w:pPr>
              <w:pStyle w:val="ListBullet"/>
              <w:rPr>
                <w:lang w:val="en-NZ"/>
              </w:rPr>
            </w:pPr>
            <w:r w:rsidRPr="00C551C8">
              <w:t>links to legacy systems.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Performance evaluation tests</w:t>
            </w:r>
            <w:r w:rsidRPr="00C551C8">
              <w:t xml:space="preserve"> may include: </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defects detected, logged and mapped to failed cases</w:t>
            </w:r>
          </w:p>
          <w:p w:rsidR="00000000" w:rsidRPr="00C551C8" w:rsidP="00C551C8">
            <w:pPr>
              <w:pStyle w:val="ListBullet"/>
            </w:pPr>
            <w:r w:rsidRPr="00C551C8">
              <w:t>releases to manage software releases and iterations</w:t>
            </w:r>
          </w:p>
          <w:p w:rsidR="00000000" w:rsidRPr="00C551C8" w:rsidP="00C551C8">
            <w:pPr>
              <w:pStyle w:val="ListBullet"/>
            </w:pPr>
            <w:r w:rsidRPr="00C551C8">
              <w:t>requirements for traceability and management</w:t>
            </w:r>
          </w:p>
          <w:p w:rsidR="00000000" w:rsidRPr="00C551C8" w:rsidP="00C551C8">
            <w:pPr>
              <w:pStyle w:val="ListBullet"/>
            </w:pPr>
            <w:r w:rsidRPr="00C551C8">
              <w:t>test lab to execute test cases from test plan</w:t>
            </w:r>
          </w:p>
          <w:p w:rsidR="00000000" w:rsidP="00C551C8">
            <w:pPr>
              <w:pStyle w:val="ListBullet"/>
              <w:rPr>
                <w:lang w:val="en-NZ"/>
              </w:rPr>
            </w:pPr>
            <w:r w:rsidRPr="00C551C8">
              <w:t>test plan to create and update test cases.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Transition to operation activities</w:t>
            </w:r>
            <w:r w:rsidRPr="00C551C8">
              <w:t xml:space="preserve">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installation procedures</w:t>
            </w:r>
          </w:p>
          <w:p w:rsidR="00000000" w:rsidRPr="00C551C8" w:rsidP="00C551C8">
            <w:pPr>
              <w:pStyle w:val="ListBullet"/>
            </w:pPr>
            <w:r w:rsidRPr="00C551C8">
              <w:t>operations and maintenance (OM) expenses</w:t>
            </w:r>
          </w:p>
          <w:p w:rsidR="00000000" w:rsidRPr="00C551C8" w:rsidP="00C551C8">
            <w:pPr>
              <w:pStyle w:val="ListBullet"/>
            </w:pPr>
            <w:r w:rsidRPr="00C551C8">
              <w:t>OM</w:t>
            </w:r>
          </w:p>
          <w:p w:rsidR="00000000" w:rsidRPr="00C551C8" w:rsidP="00C551C8">
            <w:pPr>
              <w:pStyle w:val="ListBullet"/>
            </w:pPr>
            <w:r w:rsidRPr="00C551C8">
              <w:t>project scope</w:t>
            </w:r>
          </w:p>
          <w:p w:rsidR="00000000" w:rsidRPr="00C551C8" w:rsidP="00C551C8">
            <w:pPr>
              <w:pStyle w:val="ListBullet"/>
            </w:pPr>
            <w:r w:rsidRPr="00C551C8">
              <w:t>schedule and milestones</w:t>
            </w:r>
          </w:p>
          <w:p w:rsidR="00000000" w:rsidP="00C551C8">
            <w:pPr>
              <w:pStyle w:val="ListBullet"/>
              <w:rPr>
                <w:lang w:val="en-NZ"/>
              </w:rPr>
            </w:pPr>
            <w:r w:rsidRPr="00C551C8">
              <w:t>training procedures.</w:t>
            </w:r>
          </w:p>
        </w:tc>
      </w:tr>
      <w:tr w:rsidTr="007A4D57">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BoldandItalics"/>
              </w:rPr>
              <w:t>Change implementation plan</w:t>
            </w:r>
            <w:r w:rsidRPr="00C551C8">
              <w:t xml:space="preserve"> may include:</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ListBullet"/>
            </w:pPr>
            <w:r w:rsidRPr="00C551C8">
              <w:t>back out procedures</w:t>
            </w:r>
          </w:p>
          <w:p w:rsidR="00000000" w:rsidRPr="00C551C8" w:rsidP="00C551C8">
            <w:pPr>
              <w:pStyle w:val="ListBullet"/>
            </w:pPr>
            <w:r w:rsidRPr="00C551C8">
              <w:t>pre-validate changes prior to the change to assess environment stability</w:t>
            </w:r>
          </w:p>
          <w:p w:rsidR="00000000" w:rsidRPr="00C551C8" w:rsidP="00C551C8">
            <w:pPr>
              <w:pStyle w:val="ListBullet"/>
            </w:pPr>
            <w:r w:rsidRPr="00C551C8">
              <w:t>test process pre and post sched</w:t>
            </w:r>
            <w:r w:rsidRPr="00C551C8">
              <w:t>uled change to identify success.</w:t>
            </w:r>
          </w:p>
        </w:tc>
      </w:tr>
    </w:tbl>
    <w:p w:rsidR="007A4D57" w:rsidP="00C551C8">
      <w:pPr>
        <w:pStyle w:val="BodyText"/>
      </w:pPr>
    </w:p>
    <w:p w:rsidR="007A4D57" w:rsidP="00C551C8">
      <w:pPr>
        <w:pStyle w:val="BodyText"/>
      </w:pPr>
    </w:p>
    <w:p w:rsidR="00000000" w:rsidRPr="00C551C8" w:rsidP="00C551C8">
      <w:pPr>
        <w:pStyle w:val="Heading1"/>
      </w:pPr>
      <w:bookmarkStart w:id="12" w:name="O_210101"/>
      <w:bookmarkEnd w:id="12"/>
      <w:r w:rsidRPr="00C551C8">
        <w:t>Unit Sector(s)</w:t>
      </w:r>
    </w:p>
    <w:tbl>
      <w:tblPr>
        <w:tblW w:w="0" w:type="auto"/>
        <w:tblLayout w:type="fixed"/>
        <w:tblCellMar>
          <w:left w:w="62" w:type="dxa"/>
          <w:right w:w="62" w:type="dxa"/>
        </w:tblCellMar>
        <w:tblLook w:val="0000"/>
      </w:tblPr>
      <w:tblGrid>
        <w:gridCol w:w="2570"/>
        <w:gridCol w:w="5952"/>
      </w:tblGrid>
      <w:tr w:rsidTr="007A4D57">
        <w:tblPrEx>
          <w:tblW w:w="0" w:type="auto"/>
          <w:tblLayout w:type="fixed"/>
          <w:tblCellMar>
            <w:left w:w="62" w:type="dxa"/>
            <w:right w:w="62" w:type="dxa"/>
          </w:tblCellMar>
          <w:tblLook w:val="0000"/>
        </w:tblPrEx>
        <w:trPr>
          <w:tblHeader/>
        </w:trPr>
        <w:tc>
          <w:tcPr>
            <w:tcW w:w="25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Unit sector</w:t>
            </w:r>
          </w:p>
        </w:tc>
        <w:tc>
          <w:tcPr>
            <w:tcW w:w="59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Telecommunications</w:t>
            </w:r>
          </w:p>
        </w:tc>
      </w:tr>
    </w:tbl>
    <w:p w:rsidR="007A4D57" w:rsidP="00C551C8">
      <w:pPr>
        <w:pStyle w:val="BodyText"/>
      </w:pPr>
    </w:p>
    <w:p w:rsidR="007A4D57" w:rsidP="00C551C8">
      <w:pPr>
        <w:pStyle w:val="BodyText"/>
      </w:pPr>
    </w:p>
    <w:p w:rsidR="00000000" w:rsidRPr="00C551C8" w:rsidP="00C551C8">
      <w:pPr>
        <w:pStyle w:val="Heading1"/>
      </w:pPr>
      <w:bookmarkStart w:id="13" w:name="O_210098"/>
      <w:bookmarkEnd w:id="13"/>
      <w:r w:rsidRPr="00C551C8">
        <w:t>Co-requisite units</w:t>
      </w:r>
    </w:p>
    <w:tbl>
      <w:tblPr>
        <w:tblW w:w="0" w:type="auto"/>
        <w:tblLayout w:type="fixed"/>
        <w:tblCellMar>
          <w:left w:w="62" w:type="dxa"/>
          <w:right w:w="62" w:type="dxa"/>
        </w:tblCellMar>
        <w:tblLook w:val="0000"/>
      </w:tblPr>
      <w:tblGrid>
        <w:gridCol w:w="2641"/>
        <w:gridCol w:w="1322"/>
        <w:gridCol w:w="4559"/>
      </w:tblGrid>
      <w:tr w:rsidTr="007A4D57">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r>
      <w:tr w:rsidTr="007A4D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p>
        </w:tc>
      </w:tr>
      <w:tr w:rsidTr="007A4D57">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p>
        </w:tc>
      </w:tr>
    </w:tbl>
    <w:p w:rsidR="007A4D57" w:rsidP="00C551C8">
      <w:pPr>
        <w:pStyle w:val="BodyText"/>
      </w:pPr>
    </w:p>
    <w:p w:rsidR="007A4D57" w:rsidP="00C551C8">
      <w:pPr>
        <w:pStyle w:val="BodyText"/>
      </w:pPr>
    </w:p>
    <w:p w:rsidR="00000000" w:rsidRPr="00C551C8" w:rsidP="00C551C8">
      <w:pPr>
        <w:pStyle w:val="Heading1"/>
      </w:pPr>
      <w:bookmarkStart w:id="14" w:name="O_210100"/>
      <w:bookmarkEnd w:id="14"/>
      <w:r w:rsidRPr="00C551C8">
        <w:t>Competency field</w:t>
      </w:r>
    </w:p>
    <w:tbl>
      <w:tblPr>
        <w:tblW w:w="0" w:type="auto"/>
        <w:tblLayout w:type="fixed"/>
        <w:tblCellMar>
          <w:left w:w="62" w:type="dxa"/>
          <w:right w:w="62" w:type="dxa"/>
        </w:tblCellMar>
        <w:tblLook w:val="0000"/>
      </w:tblPr>
      <w:tblGrid>
        <w:gridCol w:w="2768"/>
        <w:gridCol w:w="5754"/>
      </w:tblGrid>
      <w:tr w:rsidTr="007A4D57">
        <w:tblPrEx>
          <w:tblW w:w="0" w:type="auto"/>
          <w:tblLayout w:type="fixed"/>
          <w:tblCellMar>
            <w:left w:w="62" w:type="dxa"/>
            <w:right w:w="62" w:type="dxa"/>
          </w:tblCellMar>
          <w:tblLook w:val="0000"/>
        </w:tblPrEx>
        <w:trPr>
          <w:tblHeader/>
        </w:trPr>
        <w:tc>
          <w:tcPr>
            <w:tcW w:w="2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551C8">
            <w:pPr>
              <w:pStyle w:val="BodyText"/>
              <w:rPr>
                <w:lang w:val="en-NZ"/>
              </w:rPr>
            </w:pPr>
            <w:r w:rsidRPr="00C551C8">
              <w:rPr>
                <w:rStyle w:val="SpecialBold"/>
              </w:rPr>
              <w:t>Competency field</w:t>
            </w:r>
          </w:p>
        </w:tc>
        <w:tc>
          <w:tcPr>
            <w:tcW w:w="5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551C8" w:rsidP="00C551C8">
            <w:pPr>
              <w:pStyle w:val="BodyText"/>
            </w:pPr>
            <w:r w:rsidRPr="00C551C8">
              <w:t>Telecommunications networks engineering</w:t>
            </w:r>
          </w:p>
        </w:tc>
      </w:tr>
    </w:tbl>
    <w:p w:rsidR="007A4D57" w:rsidP="00C551C8">
      <w:pPr>
        <w:pStyle w:val="BodyText"/>
      </w:pPr>
    </w:p>
    <w:p w:rsidR="007A4D57" w:rsidP="00C551C8">
      <w:pPr>
        <w:pStyle w:val="BodyText"/>
      </w:pPr>
    </w:p>
    <w:p w:rsidR="00000000" w:rsidRPr="00C551C8" w:rsidP="00C551C8"/>
    <w:sectPr w:rsidSect="00C551C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C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D57" w:rsidP="007A4D5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C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57" w:rsidP="00C551C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12</w:t>
    </w:r>
    <w:r>
      <w:rPr>
        <w:noProof/>
      </w:rPr>
      <w:fldChar w:fldCharType="end"/>
    </w:r>
  </w:p>
  <w:p w:rsidR="007A4D57" w:rsidP="00C551C8">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7A4D57" w:rsidP="00C551C8">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C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7A4D57" w:rsidP="007A4D57">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551C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4D57" w:rsidP="00C551C8">
    <w:pPr>
      <w:pStyle w:val="Header"/>
      <w:framePr w:wrap="around"/>
    </w:pPr>
    <w:r>
      <w:fldChar w:fldCharType="begin"/>
    </w:r>
    <w:r>
      <w:instrText xml:space="preserve"> TITLE   \* MERGEFORMAT </w:instrText>
    </w:r>
    <w:r>
      <w:fldChar w:fldCharType="separate"/>
    </w:r>
    <w:r>
      <w:t>ICTTEN7228A Manage project requirements and process implementations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7A4D57" w:rsidP="00C551C8">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2F0D8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14AE76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DE47C6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5"/>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551C8"/>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551C8"/>
    <w:pPr>
      <w:spacing w:before="360" w:after="60"/>
      <w:outlineLvl w:val="0"/>
    </w:pPr>
    <w:rPr>
      <w:sz w:val="32"/>
    </w:rPr>
  </w:style>
  <w:style w:type="paragraph" w:styleId="Heading2">
    <w:name w:val="heading 2"/>
    <w:basedOn w:val="HeadingBase"/>
    <w:next w:val="BodyText"/>
    <w:link w:val="Heading2Char"/>
    <w:qFormat/>
    <w:rsid w:val="00C551C8"/>
    <w:pPr>
      <w:keepLines/>
      <w:spacing w:before="240" w:after="120"/>
      <w:outlineLvl w:val="1"/>
    </w:pPr>
    <w:rPr>
      <w:sz w:val="28"/>
      <w:szCs w:val="40"/>
    </w:rPr>
  </w:style>
  <w:style w:type="paragraph" w:styleId="Heading3">
    <w:name w:val="heading 3"/>
    <w:basedOn w:val="HeadingBase"/>
    <w:next w:val="BodyText"/>
    <w:link w:val="Heading3Char"/>
    <w:qFormat/>
    <w:rsid w:val="00C551C8"/>
    <w:pPr>
      <w:spacing w:before="180" w:after="120"/>
      <w:outlineLvl w:val="2"/>
    </w:pPr>
    <w:rPr>
      <w:spacing w:val="-10"/>
      <w:kern w:val="32"/>
    </w:rPr>
  </w:style>
  <w:style w:type="paragraph" w:styleId="Heading4">
    <w:name w:val="heading 4"/>
    <w:basedOn w:val="HeadingBase"/>
    <w:next w:val="BodyText"/>
    <w:link w:val="Heading4Char"/>
    <w:qFormat/>
    <w:rsid w:val="00C551C8"/>
    <w:pPr>
      <w:spacing w:before="160" w:after="120"/>
      <w:outlineLvl w:val="3"/>
    </w:pPr>
    <w:rPr>
      <w:sz w:val="22"/>
    </w:rPr>
  </w:style>
  <w:style w:type="paragraph" w:styleId="Heading5">
    <w:name w:val="heading 5"/>
    <w:basedOn w:val="HeadingBase"/>
    <w:next w:val="Normal"/>
    <w:link w:val="Heading5Char"/>
    <w:qFormat/>
    <w:rsid w:val="00C551C8"/>
    <w:pPr>
      <w:spacing w:before="80"/>
      <w:outlineLvl w:val="4"/>
    </w:pPr>
    <w:rPr>
      <w:color w:val="918585"/>
      <w:sz w:val="20"/>
    </w:rPr>
  </w:style>
  <w:style w:type="paragraph" w:styleId="Heading6">
    <w:name w:val="heading 6"/>
    <w:basedOn w:val="HeadingBase"/>
    <w:next w:val="Normal"/>
    <w:link w:val="Heading6Char"/>
    <w:qFormat/>
    <w:rsid w:val="00C551C8"/>
    <w:pPr>
      <w:spacing w:before="60"/>
      <w:outlineLvl w:val="5"/>
    </w:pPr>
    <w:rPr>
      <w:color w:val="918585"/>
      <w:sz w:val="20"/>
    </w:rPr>
  </w:style>
  <w:style w:type="paragraph" w:styleId="Heading7">
    <w:name w:val="heading 7"/>
    <w:basedOn w:val="Normal"/>
    <w:next w:val="Normal"/>
    <w:link w:val="Heading7Char"/>
    <w:qFormat/>
    <w:rsid w:val="00C551C8"/>
    <w:pPr>
      <w:ind w:left="720"/>
      <w:outlineLvl w:val="6"/>
    </w:pPr>
    <w:rPr>
      <w:i/>
    </w:rPr>
  </w:style>
  <w:style w:type="paragraph" w:styleId="Heading8">
    <w:name w:val="heading 8"/>
    <w:basedOn w:val="Normal"/>
    <w:next w:val="Normal"/>
    <w:link w:val="Heading8Char"/>
    <w:qFormat/>
    <w:rsid w:val="00C551C8"/>
    <w:pPr>
      <w:ind w:left="720"/>
      <w:outlineLvl w:val="7"/>
    </w:pPr>
    <w:rPr>
      <w:i/>
    </w:rPr>
  </w:style>
  <w:style w:type="paragraph" w:styleId="Heading9">
    <w:name w:val="heading 9"/>
    <w:basedOn w:val="Normal"/>
    <w:next w:val="Normal"/>
    <w:link w:val="Heading9Char"/>
    <w:qFormat/>
    <w:rsid w:val="00C551C8"/>
    <w:pPr>
      <w:ind w:left="720"/>
      <w:outlineLvl w:val="8"/>
    </w:pPr>
    <w:rPr>
      <w:i/>
    </w:rPr>
  </w:style>
  <w:style w:type="character" w:default="1" w:styleId="DefaultParagraphFont">
    <w:name w:val="Default Paragraph Font"/>
    <w:uiPriority w:val="1"/>
    <w:unhideWhenUsed/>
    <w:rsid w:val="00C551C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551C8"/>
  </w:style>
  <w:style w:type="character" w:customStyle="1" w:styleId="Heading1Char">
    <w:name w:val="Heading 1 Char"/>
    <w:basedOn w:val="DefaultParagraphFont"/>
    <w:link w:val="Heading1"/>
    <w:rsid w:val="00C551C8"/>
    <w:rPr>
      <w:rFonts w:ascii="Times New Roman" w:eastAsia="Times New Roman" w:hAnsi="Times New Roman" w:cs="Times New Roman"/>
      <w:b/>
      <w:sz w:val="32"/>
      <w:szCs w:val="20"/>
      <w:lang w:eastAsia="en-US"/>
    </w:rPr>
  </w:style>
  <w:style w:type="paragraph" w:styleId="BodyText">
    <w:name w:val="Body Text"/>
    <w:basedOn w:val="Normal"/>
    <w:link w:val="BodyTextChar"/>
    <w:rsid w:val="00C551C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C551C8"/>
    <w:rPr>
      <w:rFonts w:ascii="Times New Roman" w:eastAsia="Times New Roman" w:hAnsi="Times New Roman" w:cs="Times New Roman"/>
      <w:sz w:val="24"/>
      <w:lang w:val="en-US" w:eastAsia="en-US"/>
    </w:rPr>
  </w:style>
  <w:style w:type="paragraph" w:styleId="Footer">
    <w:name w:val="footer"/>
    <w:basedOn w:val="Normal"/>
    <w:link w:val="FooterChar"/>
    <w:rsid w:val="00C551C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551C8"/>
    <w:rPr>
      <w:rFonts w:ascii="Times New Roman" w:eastAsia="Times New Roman" w:hAnsi="Times New Roman" w:cs="Times New Roman"/>
      <w:sz w:val="16"/>
      <w:lang w:val="en-US" w:eastAsia="en-US"/>
    </w:rPr>
  </w:style>
  <w:style w:type="paragraph" w:styleId="List">
    <w:name w:val="List"/>
    <w:basedOn w:val="BodyText"/>
    <w:next w:val="BodyText"/>
    <w:rsid w:val="00C551C8"/>
    <w:pPr>
      <w:tabs>
        <w:tab w:val="left" w:pos="340"/>
      </w:tabs>
      <w:spacing w:before="60" w:after="60"/>
      <w:ind w:left="340" w:hanging="340"/>
    </w:pPr>
  </w:style>
  <w:style w:type="paragraph" w:styleId="ListBullet">
    <w:name w:val="List Bullet"/>
    <w:basedOn w:val="List"/>
    <w:rsid w:val="00C551C8"/>
    <w:pPr>
      <w:numPr>
        <w:numId w:val="14"/>
      </w:numPr>
      <w:tabs>
        <w:tab w:val="clear" w:pos="340"/>
      </w:tabs>
      <w:spacing w:before="40" w:after="40"/>
    </w:pPr>
  </w:style>
  <w:style w:type="character" w:customStyle="1" w:styleId="SpecialBold">
    <w:name w:val="Special Bold"/>
    <w:basedOn w:val="DefaultParagraphFont"/>
    <w:rsid w:val="00C551C8"/>
    <w:rPr>
      <w:b/>
      <w:spacing w:val="0"/>
    </w:rPr>
  </w:style>
  <w:style w:type="paragraph" w:styleId="ListBullet2">
    <w:name w:val="List Bullet 2"/>
    <w:basedOn w:val="List2"/>
    <w:rsid w:val="00C551C8"/>
    <w:pPr>
      <w:numPr>
        <w:numId w:val="15"/>
      </w:numPr>
      <w:tabs>
        <w:tab w:val="clear" w:pos="680"/>
      </w:tabs>
    </w:pPr>
  </w:style>
  <w:style w:type="paragraph" w:styleId="Header">
    <w:name w:val="header"/>
    <w:basedOn w:val="Normal"/>
    <w:link w:val="HeaderChar"/>
    <w:rsid w:val="00C551C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551C8"/>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551C8"/>
    <w:pPr>
      <w:spacing w:before="240" w:after="120"/>
      <w:outlineLvl w:val="0"/>
    </w:pPr>
    <w:rPr>
      <w:rFonts w:ascii="Times New Roman" w:hAnsi="Times New Roman"/>
      <w:b/>
      <w:sz w:val="28"/>
    </w:rPr>
  </w:style>
  <w:style w:type="paragraph" w:customStyle="1" w:styleId="AllowPageBreak">
    <w:name w:val="AllowPageBreak"/>
    <w:rsid w:val="00C551C8"/>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C551C8"/>
    <w:pPr>
      <w:tabs>
        <w:tab w:val="left" w:pos="680"/>
      </w:tabs>
      <w:spacing w:before="60" w:after="60"/>
      <w:ind w:left="680" w:hanging="340"/>
    </w:pPr>
  </w:style>
  <w:style w:type="paragraph" w:styleId="ListBullet3">
    <w:name w:val="List Bullet 3"/>
    <w:basedOn w:val="List3"/>
    <w:rsid w:val="00C551C8"/>
    <w:pPr>
      <w:numPr>
        <w:numId w:val="3"/>
      </w:numPr>
      <w:tabs>
        <w:tab w:val="clear" w:pos="1021"/>
      </w:tabs>
      <w:ind w:left="1037" w:hanging="357"/>
    </w:pPr>
  </w:style>
  <w:style w:type="character" w:customStyle="1" w:styleId="BoldandItalics">
    <w:name w:val="Bold and Italics"/>
    <w:qFormat/>
    <w:rsid w:val="00C551C8"/>
    <w:rPr>
      <w:b/>
      <w:i/>
      <w:u w:val="none"/>
    </w:rPr>
  </w:style>
  <w:style w:type="character" w:customStyle="1" w:styleId="Heading2Char">
    <w:name w:val="Heading 2 Char"/>
    <w:basedOn w:val="DefaultParagraphFont"/>
    <w:link w:val="Heading2"/>
    <w:rsid w:val="00C551C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551C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551C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551C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551C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551C8"/>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551C8"/>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551C8"/>
    <w:rPr>
      <w:rFonts w:ascii="Courier New" w:eastAsia="Times New Roman" w:hAnsi="Courier New" w:cs="Times New Roman"/>
      <w:i/>
      <w:szCs w:val="20"/>
      <w:lang w:val="en-US" w:eastAsia="en-US"/>
    </w:rPr>
  </w:style>
  <w:style w:type="paragraph" w:customStyle="1" w:styleId="HeadingBase">
    <w:name w:val="Heading Base"/>
    <w:rsid w:val="00C551C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551C8"/>
    <w:pPr>
      <w:tabs>
        <w:tab w:val="right" w:leader="dot" w:pos="9072"/>
      </w:tabs>
      <w:ind w:left="567"/>
    </w:pPr>
    <w:rPr>
      <w:szCs w:val="22"/>
    </w:rPr>
  </w:style>
  <w:style w:type="paragraph" w:customStyle="1" w:styleId="TOCBase">
    <w:name w:val="TOC Base"/>
    <w:rsid w:val="00C551C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551C8"/>
    <w:pPr>
      <w:tabs>
        <w:tab w:val="right" w:leader="dot" w:pos="9072"/>
      </w:tabs>
      <w:spacing w:before="40" w:after="40"/>
      <w:ind w:left="284"/>
    </w:pPr>
    <w:rPr>
      <w:rFonts w:ascii="Times New Roman" w:hAnsi="Times New Roman"/>
    </w:rPr>
  </w:style>
  <w:style w:type="paragraph" w:styleId="TOC1">
    <w:name w:val="toc 1"/>
    <w:basedOn w:val="TOCBase"/>
    <w:next w:val="Normal"/>
    <w:rsid w:val="00C551C8"/>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551C8"/>
    <w:pPr>
      <w:spacing w:before="5040"/>
      <w:jc w:val="center"/>
    </w:pPr>
    <w:rPr>
      <w:sz w:val="48"/>
      <w:szCs w:val="72"/>
      <w:lang w:val="en-US"/>
    </w:rPr>
  </w:style>
  <w:style w:type="character" w:customStyle="1" w:styleId="TitleChar">
    <w:name w:val="Title Char"/>
    <w:basedOn w:val="DefaultParagraphFont"/>
    <w:link w:val="Title"/>
    <w:rsid w:val="00C551C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551C8"/>
    <w:pPr>
      <w:tabs>
        <w:tab w:val="left" w:pos="3600"/>
        <w:tab w:val="left" w:pos="3958"/>
      </w:tabs>
    </w:pPr>
  </w:style>
  <w:style w:type="paragraph" w:customStyle="1" w:styleId="Note">
    <w:name w:val="Note"/>
    <w:basedOn w:val="BodyText"/>
    <w:rsid w:val="00C551C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551C8"/>
    <w:pPr>
      <w:framePr w:wrap="auto" w:hAnchor="text" w:y="6049"/>
    </w:pPr>
    <w:rPr>
      <w:color w:val="000000"/>
      <w:sz w:val="40"/>
    </w:rPr>
  </w:style>
  <w:style w:type="paragraph" w:customStyle="1" w:styleId="TOCTitle">
    <w:name w:val="TOCTitle"/>
    <w:basedOn w:val="Heading1"/>
    <w:rsid w:val="00C551C8"/>
    <w:pPr>
      <w:spacing w:after="240"/>
      <w:jc w:val="center"/>
      <w:outlineLvl w:val="9"/>
    </w:pPr>
    <w:rPr>
      <w:caps/>
    </w:rPr>
  </w:style>
  <w:style w:type="paragraph" w:customStyle="1" w:styleId="Version">
    <w:name w:val="Version"/>
    <w:rsid w:val="00C551C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551C8"/>
    <w:pPr>
      <w:keepNext w:val="0"/>
      <w:tabs>
        <w:tab w:val="right" w:pos="4176"/>
      </w:tabs>
      <w:ind w:left="198" w:hanging="198"/>
    </w:pPr>
    <w:rPr>
      <w:rFonts w:ascii="Garamond" w:hAnsi="Garamond"/>
    </w:rPr>
  </w:style>
  <w:style w:type="paragraph" w:styleId="IndexHeading">
    <w:name w:val="index heading"/>
    <w:basedOn w:val="Normal"/>
    <w:next w:val="Index1"/>
    <w:semiHidden/>
    <w:rsid w:val="00C551C8"/>
    <w:pPr>
      <w:spacing w:before="120" w:after="120"/>
    </w:pPr>
    <w:rPr>
      <w:rFonts w:ascii="Arial" w:hAnsi="Arial"/>
      <w:b/>
      <w:color w:val="918585"/>
      <w:sz w:val="24"/>
    </w:rPr>
  </w:style>
  <w:style w:type="paragraph" w:customStyle="1" w:styleId="Chapter">
    <w:name w:val="Chapter"/>
    <w:basedOn w:val="Normal"/>
    <w:rsid w:val="00C551C8"/>
    <w:pPr>
      <w:spacing w:before="240"/>
    </w:pPr>
    <w:rPr>
      <w:rFonts w:ascii="Times New Roman" w:hAnsi="Times New Roman"/>
      <w:smallCaps/>
      <w:spacing w:val="80"/>
      <w:sz w:val="28"/>
    </w:rPr>
  </w:style>
  <w:style w:type="paragraph" w:customStyle="1" w:styleId="InChapter">
    <w:name w:val="InChapter"/>
    <w:basedOn w:val="Heading3"/>
    <w:rsid w:val="00C551C8"/>
    <w:pPr>
      <w:spacing w:after="240"/>
      <w:outlineLvl w:val="9"/>
    </w:pPr>
    <w:rPr>
      <w:noProof/>
    </w:rPr>
  </w:style>
  <w:style w:type="paragraph" w:styleId="Index2">
    <w:name w:val="index 2"/>
    <w:basedOn w:val="Normal"/>
    <w:next w:val="Normal"/>
    <w:semiHidden/>
    <w:rsid w:val="00C551C8"/>
    <w:pPr>
      <w:tabs>
        <w:tab w:val="right" w:pos="4176"/>
      </w:tabs>
      <w:ind w:left="568" w:hanging="284"/>
    </w:pPr>
    <w:rPr>
      <w:rFonts w:ascii="Garamond" w:hAnsi="Garamond"/>
    </w:rPr>
  </w:style>
  <w:style w:type="paragraph" w:customStyle="1" w:styleId="Byline">
    <w:name w:val="Byline"/>
    <w:rsid w:val="00C551C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551C8"/>
    <w:pPr>
      <w:tabs>
        <w:tab w:val="clear" w:pos="3600"/>
        <w:tab w:val="clear" w:pos="3958"/>
      </w:tabs>
      <w:jc w:val="right"/>
    </w:pPr>
  </w:style>
  <w:style w:type="character" w:styleId="Emphasis">
    <w:name w:val="Emphasis"/>
    <w:basedOn w:val="DefaultParagraphFont"/>
    <w:qFormat/>
    <w:rsid w:val="00C551C8"/>
    <w:rPr>
      <w:i/>
    </w:rPr>
  </w:style>
  <w:style w:type="paragraph" w:styleId="Caption">
    <w:name w:val="caption"/>
    <w:basedOn w:val="BodyText"/>
    <w:next w:val="Normal"/>
    <w:qFormat/>
    <w:rsid w:val="00C551C8"/>
    <w:pPr>
      <w:framePr w:w="2268" w:hSpace="181" w:vSpace="181" w:wrap="around" w:vAnchor="text" w:hAnchor="page" w:x="1135" w:y="285" w:anchorLock="1"/>
    </w:pPr>
    <w:rPr>
      <w:i/>
    </w:rPr>
  </w:style>
  <w:style w:type="paragraph" w:customStyle="1" w:styleId="MiniTOCTitle">
    <w:name w:val="MiniTOCTitle"/>
    <w:basedOn w:val="Heading4"/>
    <w:rsid w:val="00C551C8"/>
    <w:pPr>
      <w:spacing w:before="240"/>
      <w:outlineLvl w:val="9"/>
    </w:pPr>
    <w:rPr>
      <w:noProof/>
      <w:sz w:val="24"/>
    </w:rPr>
  </w:style>
  <w:style w:type="paragraph" w:customStyle="1" w:styleId="MiniTOCItem">
    <w:name w:val="MiniTOCItem"/>
    <w:basedOn w:val="ListBullet"/>
    <w:rsid w:val="00C551C8"/>
    <w:pPr>
      <w:numPr>
        <w:numId w:val="0"/>
      </w:numPr>
      <w:tabs>
        <w:tab w:val="right" w:leader="dot" w:pos="6521"/>
      </w:tabs>
      <w:spacing w:before="0" w:after="0"/>
    </w:pPr>
  </w:style>
  <w:style w:type="paragraph" w:customStyle="1" w:styleId="TOFTitle">
    <w:name w:val="TOFTitle"/>
    <w:basedOn w:val="TOCTitle"/>
    <w:rsid w:val="00C551C8"/>
  </w:style>
  <w:style w:type="paragraph" w:styleId="TableofFigures">
    <w:name w:val="table of figures"/>
    <w:basedOn w:val="Normal"/>
    <w:next w:val="Normal"/>
    <w:semiHidden/>
    <w:rsid w:val="00C551C8"/>
    <w:pPr>
      <w:tabs>
        <w:tab w:val="right" w:leader="dot" w:pos="9072"/>
      </w:tabs>
      <w:ind w:left="970" w:hanging="403"/>
    </w:pPr>
    <w:rPr>
      <w:rFonts w:ascii="Times New Roman" w:hAnsi="Times New Roman"/>
      <w:b/>
    </w:rPr>
  </w:style>
  <w:style w:type="paragraph" w:styleId="ListNumber">
    <w:name w:val="List Number"/>
    <w:basedOn w:val="List"/>
    <w:rsid w:val="00C551C8"/>
    <w:pPr>
      <w:numPr>
        <w:numId w:val="12"/>
      </w:numPr>
    </w:pPr>
  </w:style>
  <w:style w:type="character" w:customStyle="1" w:styleId="WingdingSymbols">
    <w:name w:val="Wingding Symbols"/>
    <w:rsid w:val="00C551C8"/>
    <w:rPr>
      <w:rFonts w:ascii="Wingdings" w:hAnsi="Wingdings"/>
    </w:rPr>
  </w:style>
  <w:style w:type="paragraph" w:customStyle="1" w:styleId="TableHeading">
    <w:name w:val="Table Heading"/>
    <w:basedOn w:val="HeadingBase"/>
    <w:rsid w:val="00C551C8"/>
    <w:pPr>
      <w:keepLines/>
      <w:pBdr>
        <w:bottom w:val="single" w:sz="6" w:space="1" w:color="918585"/>
      </w:pBdr>
      <w:spacing w:before="240"/>
    </w:pPr>
  </w:style>
  <w:style w:type="character" w:customStyle="1" w:styleId="HotSpot">
    <w:name w:val="HotSpot"/>
    <w:rsid w:val="00C551C8"/>
    <w:rPr>
      <w:color w:val="0033CC"/>
      <w:u w:val="none"/>
    </w:rPr>
  </w:style>
  <w:style w:type="paragraph" w:customStyle="1" w:styleId="BodyTextRight">
    <w:name w:val="Body Text Right"/>
    <w:basedOn w:val="BodyText"/>
    <w:rsid w:val="00C551C8"/>
    <w:pPr>
      <w:spacing w:before="0" w:after="0"/>
      <w:jc w:val="right"/>
    </w:pPr>
  </w:style>
  <w:style w:type="paragraph" w:styleId="Index3">
    <w:name w:val="index 3"/>
    <w:basedOn w:val="ListNumber2"/>
    <w:next w:val="Normal"/>
    <w:semiHidden/>
    <w:rsid w:val="00C551C8"/>
    <w:pPr>
      <w:numPr>
        <w:numId w:val="0"/>
      </w:numPr>
      <w:tabs>
        <w:tab w:val="right" w:leader="dot" w:pos="4176"/>
      </w:tabs>
    </w:pPr>
  </w:style>
  <w:style w:type="paragraph" w:styleId="ListNumber2">
    <w:name w:val="List Number 2"/>
    <w:basedOn w:val="List2"/>
    <w:rsid w:val="00C551C8"/>
    <w:pPr>
      <w:numPr>
        <w:numId w:val="11"/>
      </w:numPr>
      <w:tabs>
        <w:tab w:val="clear" w:pos="1060"/>
      </w:tabs>
    </w:pPr>
  </w:style>
  <w:style w:type="paragraph" w:customStyle="1" w:styleId="MarginNote">
    <w:name w:val="Margin Note"/>
    <w:basedOn w:val="BodyText"/>
    <w:rsid w:val="00C551C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551C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551C8"/>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551C8"/>
    <w:rPr>
      <w:sz w:val="32"/>
    </w:rPr>
  </w:style>
  <w:style w:type="paragraph" w:customStyle="1" w:styleId="HeadingProcedure">
    <w:name w:val="Heading Procedure"/>
    <w:basedOn w:val="HeadingBase"/>
    <w:next w:val="Normal"/>
    <w:rsid w:val="00C551C8"/>
    <w:pPr>
      <w:tabs>
        <w:tab w:val="left" w:pos="0"/>
      </w:tabs>
      <w:spacing w:before="120" w:after="60"/>
    </w:pPr>
    <w:rPr>
      <w:i/>
      <w:color w:val="918585"/>
      <w:sz w:val="22"/>
    </w:rPr>
  </w:style>
  <w:style w:type="paragraph" w:customStyle="1" w:styleId="TableBodyText">
    <w:name w:val="Table Body Text"/>
    <w:basedOn w:val="BodyText"/>
    <w:rsid w:val="00C551C8"/>
    <w:pPr>
      <w:spacing w:before="60" w:after="60"/>
    </w:pPr>
  </w:style>
  <w:style w:type="paragraph" w:styleId="ListContinue">
    <w:name w:val="List Continue"/>
    <w:basedOn w:val="List"/>
    <w:rsid w:val="00C551C8"/>
    <w:pPr>
      <w:ind w:firstLine="0"/>
    </w:pPr>
  </w:style>
  <w:style w:type="paragraph" w:customStyle="1" w:styleId="ListNote">
    <w:name w:val="List Note"/>
    <w:basedOn w:val="List"/>
    <w:rsid w:val="00C551C8"/>
    <w:pPr>
      <w:pBdr>
        <w:top w:val="single" w:sz="6" w:space="2" w:color="918585"/>
        <w:bottom w:val="single" w:sz="6" w:space="2" w:color="918585"/>
      </w:pBdr>
      <w:tabs>
        <w:tab w:val="left" w:pos="1021"/>
      </w:tabs>
      <w:ind w:firstLine="0"/>
    </w:pPr>
  </w:style>
  <w:style w:type="paragraph" w:customStyle="1" w:styleId="Warning">
    <w:name w:val="Warning"/>
    <w:basedOn w:val="BodyText"/>
    <w:rsid w:val="00C551C8"/>
    <w:pPr>
      <w:shd w:val="clear" w:color="auto" w:fill="D9D9D9"/>
      <w:tabs>
        <w:tab w:val="left" w:pos="992"/>
      </w:tabs>
      <w:ind w:left="119" w:right="119"/>
    </w:pPr>
    <w:rPr>
      <w:sz w:val="20"/>
    </w:rPr>
  </w:style>
  <w:style w:type="paragraph" w:customStyle="1" w:styleId="MarginIcons">
    <w:name w:val="Margin Icons"/>
    <w:basedOn w:val="BodyText"/>
    <w:rsid w:val="00C551C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551C8"/>
    <w:rPr>
      <w:rFonts w:ascii="Courier New" w:hAnsi="Courier New"/>
    </w:rPr>
  </w:style>
  <w:style w:type="paragraph" w:customStyle="1" w:styleId="NoteBullet">
    <w:name w:val="Note Bullet"/>
    <w:basedOn w:val="Note"/>
    <w:rsid w:val="00C551C8"/>
    <w:pPr>
      <w:tabs>
        <w:tab w:val="clear" w:pos="680"/>
      </w:tabs>
      <w:spacing w:before="60" w:after="60"/>
    </w:pPr>
  </w:style>
  <w:style w:type="paragraph" w:customStyle="1" w:styleId="SubHeading2">
    <w:name w:val="SubHeading2"/>
    <w:basedOn w:val="HeadingBase"/>
    <w:rsid w:val="00C551C8"/>
    <w:pPr>
      <w:spacing w:before="240" w:after="60"/>
    </w:pPr>
    <w:rPr>
      <w:sz w:val="20"/>
    </w:rPr>
  </w:style>
  <w:style w:type="paragraph" w:customStyle="1" w:styleId="SubHeading1">
    <w:name w:val="SubHeading1"/>
    <w:basedOn w:val="HeadingBase"/>
    <w:rsid w:val="00C551C8"/>
    <w:pPr>
      <w:spacing w:before="240" w:after="60"/>
    </w:pPr>
    <w:rPr>
      <w:color w:val="918585"/>
      <w:sz w:val="22"/>
    </w:rPr>
  </w:style>
  <w:style w:type="paragraph" w:customStyle="1" w:styleId="SideHeading">
    <w:name w:val="Side Heading"/>
    <w:basedOn w:val="HeadingBase"/>
    <w:rsid w:val="00C551C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551C8"/>
    <w:pPr>
      <w:numPr>
        <w:numId w:val="13"/>
      </w:numPr>
    </w:pPr>
  </w:style>
  <w:style w:type="paragraph" w:styleId="PlainText">
    <w:name w:val="Plain Text"/>
    <w:basedOn w:val="Normal"/>
    <w:link w:val="PlainTextChar"/>
    <w:rsid w:val="00C551C8"/>
    <w:rPr>
      <w:sz w:val="20"/>
    </w:rPr>
  </w:style>
  <w:style w:type="character" w:customStyle="1" w:styleId="PlainTextChar">
    <w:name w:val="Plain Text Char"/>
    <w:basedOn w:val="DefaultParagraphFont"/>
    <w:link w:val="PlainText"/>
    <w:rsid w:val="00C551C8"/>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C551C8"/>
    <w:rPr>
      <w:b/>
      <w:smallCaps/>
    </w:rPr>
  </w:style>
  <w:style w:type="paragraph" w:customStyle="1" w:styleId="TableListNumber">
    <w:name w:val="Table List Number"/>
    <w:basedOn w:val="ListNumber"/>
    <w:rsid w:val="00C551C8"/>
    <w:pPr>
      <w:numPr>
        <w:numId w:val="0"/>
      </w:numPr>
    </w:pPr>
  </w:style>
  <w:style w:type="paragraph" w:styleId="TOC4">
    <w:name w:val="toc 4"/>
    <w:basedOn w:val="TOCBase"/>
    <w:next w:val="Normal"/>
    <w:semiHidden/>
    <w:rsid w:val="00C551C8"/>
    <w:pPr>
      <w:tabs>
        <w:tab w:val="right" w:leader="dot" w:pos="9071"/>
      </w:tabs>
      <w:ind w:left="1701"/>
    </w:pPr>
  </w:style>
  <w:style w:type="paragraph" w:customStyle="1" w:styleId="ListAlpha">
    <w:name w:val="List Alpha"/>
    <w:basedOn w:val="List"/>
    <w:rsid w:val="00C551C8"/>
    <w:pPr>
      <w:numPr>
        <w:numId w:val="10"/>
      </w:numPr>
    </w:pPr>
  </w:style>
  <w:style w:type="paragraph" w:customStyle="1" w:styleId="ListAlpha2">
    <w:name w:val="List Alpha 2"/>
    <w:basedOn w:val="List2"/>
    <w:rsid w:val="00C551C8"/>
    <w:pPr>
      <w:numPr>
        <w:numId w:val="9"/>
      </w:numPr>
    </w:pPr>
  </w:style>
  <w:style w:type="paragraph" w:styleId="List3">
    <w:name w:val="List 3"/>
    <w:basedOn w:val="BodyText"/>
    <w:rsid w:val="00C551C8"/>
    <w:pPr>
      <w:tabs>
        <w:tab w:val="left" w:pos="1021"/>
      </w:tabs>
      <w:spacing w:before="60" w:after="60"/>
      <w:ind w:left="1020" w:hanging="340"/>
    </w:pPr>
  </w:style>
  <w:style w:type="paragraph" w:styleId="List4">
    <w:name w:val="List 4"/>
    <w:basedOn w:val="BodyText"/>
    <w:rsid w:val="00C551C8"/>
    <w:pPr>
      <w:tabs>
        <w:tab w:val="left" w:pos="1361"/>
      </w:tabs>
      <w:spacing w:before="60" w:after="60"/>
      <w:ind w:left="1361" w:hanging="340"/>
    </w:pPr>
  </w:style>
  <w:style w:type="paragraph" w:styleId="List5">
    <w:name w:val="List 5"/>
    <w:basedOn w:val="BodyText"/>
    <w:rsid w:val="00C551C8"/>
    <w:pPr>
      <w:tabs>
        <w:tab w:val="left" w:pos="1701"/>
      </w:tabs>
      <w:spacing w:before="60" w:after="60"/>
      <w:ind w:left="1701" w:hanging="340"/>
    </w:pPr>
  </w:style>
  <w:style w:type="paragraph" w:styleId="ListBullet4">
    <w:name w:val="List Bullet 4"/>
    <w:basedOn w:val="List4"/>
    <w:rsid w:val="00C551C8"/>
    <w:pPr>
      <w:numPr>
        <w:numId w:val="4"/>
      </w:numPr>
    </w:pPr>
  </w:style>
  <w:style w:type="paragraph" w:styleId="ListBullet5">
    <w:name w:val="List Bullet 5"/>
    <w:basedOn w:val="List5"/>
    <w:rsid w:val="00C551C8"/>
    <w:pPr>
      <w:numPr>
        <w:numId w:val="5"/>
      </w:numPr>
    </w:pPr>
  </w:style>
  <w:style w:type="paragraph" w:styleId="ListContinue2">
    <w:name w:val="List Continue 2"/>
    <w:basedOn w:val="List2"/>
    <w:rsid w:val="00C551C8"/>
    <w:pPr>
      <w:ind w:firstLine="0"/>
    </w:pPr>
  </w:style>
  <w:style w:type="paragraph" w:styleId="ListContinue3">
    <w:name w:val="List Continue 3"/>
    <w:basedOn w:val="List3"/>
    <w:rsid w:val="00C551C8"/>
    <w:pPr>
      <w:ind w:left="1021" w:firstLine="0"/>
    </w:pPr>
  </w:style>
  <w:style w:type="paragraph" w:styleId="ListContinue4">
    <w:name w:val="List Continue 4"/>
    <w:basedOn w:val="List4"/>
    <w:rsid w:val="00C551C8"/>
    <w:pPr>
      <w:ind w:firstLine="0"/>
    </w:pPr>
  </w:style>
  <w:style w:type="paragraph" w:styleId="ListContinue5">
    <w:name w:val="List Continue 5"/>
    <w:basedOn w:val="List5"/>
    <w:rsid w:val="00C551C8"/>
    <w:pPr>
      <w:ind w:firstLine="0"/>
    </w:pPr>
  </w:style>
  <w:style w:type="paragraph" w:styleId="ListNumber3">
    <w:name w:val="List Number 3"/>
    <w:basedOn w:val="List3"/>
    <w:rsid w:val="00C551C8"/>
    <w:pPr>
      <w:numPr>
        <w:numId w:val="6"/>
      </w:numPr>
    </w:pPr>
  </w:style>
  <w:style w:type="paragraph" w:styleId="ListNumber4">
    <w:name w:val="List Number 4"/>
    <w:basedOn w:val="List4"/>
    <w:rsid w:val="00C551C8"/>
    <w:pPr>
      <w:numPr>
        <w:numId w:val="7"/>
      </w:numPr>
    </w:pPr>
  </w:style>
  <w:style w:type="paragraph" w:styleId="ListNumber5">
    <w:name w:val="List Number 5"/>
    <w:basedOn w:val="List5"/>
    <w:rsid w:val="00C551C8"/>
    <w:pPr>
      <w:numPr>
        <w:numId w:val="8"/>
      </w:numPr>
    </w:pPr>
  </w:style>
  <w:style w:type="paragraph" w:styleId="BlockText">
    <w:name w:val="Block Text"/>
    <w:basedOn w:val="Normal"/>
    <w:rsid w:val="00C551C8"/>
    <w:pPr>
      <w:spacing w:after="120"/>
      <w:ind w:left="1440" w:right="1440"/>
    </w:pPr>
  </w:style>
  <w:style w:type="character" w:customStyle="1" w:styleId="Subscript">
    <w:name w:val="Subscript"/>
    <w:basedOn w:val="DefaultParagraphFont"/>
    <w:rsid w:val="00C551C8"/>
    <w:rPr>
      <w:sz w:val="16"/>
      <w:vertAlign w:val="subscript"/>
    </w:rPr>
  </w:style>
  <w:style w:type="character" w:customStyle="1" w:styleId="Superscript">
    <w:name w:val="Superscript"/>
    <w:basedOn w:val="DefaultParagraphFont"/>
    <w:rsid w:val="00C551C8"/>
    <w:rPr>
      <w:sz w:val="16"/>
      <w:vertAlign w:val="superscript"/>
    </w:rPr>
  </w:style>
  <w:style w:type="character" w:customStyle="1" w:styleId="Symbols">
    <w:name w:val="Symbols"/>
    <w:basedOn w:val="DefaultParagraphFont"/>
    <w:rsid w:val="00C551C8"/>
    <w:rPr>
      <w:rFonts w:ascii="Symbol" w:hAnsi="Symbol"/>
    </w:rPr>
  </w:style>
  <w:style w:type="character" w:customStyle="1" w:styleId="MenuOptions">
    <w:name w:val="Menu Options"/>
    <w:basedOn w:val="DefaultParagraphFont"/>
    <w:rsid w:val="00C551C8"/>
    <w:rPr>
      <w:rFonts w:ascii="Arial Narrow" w:hAnsi="Arial Narrow"/>
      <w:smallCaps/>
    </w:rPr>
  </w:style>
  <w:style w:type="character" w:customStyle="1" w:styleId="Buttons">
    <w:name w:val="Buttons"/>
    <w:basedOn w:val="DefaultParagraphFont"/>
    <w:rsid w:val="00C551C8"/>
    <w:rPr>
      <w:b/>
    </w:rPr>
  </w:style>
  <w:style w:type="character" w:customStyle="1" w:styleId="Underlined">
    <w:name w:val="Underlined"/>
    <w:basedOn w:val="DefaultParagraphFont"/>
    <w:rsid w:val="00C551C8"/>
    <w:rPr>
      <w:u w:val="single"/>
    </w:rPr>
  </w:style>
  <w:style w:type="paragraph" w:customStyle="1" w:styleId="TableBodyTextRight">
    <w:name w:val="Table Body Text Right"/>
    <w:basedOn w:val="TableBodyText"/>
    <w:rsid w:val="00C551C8"/>
    <w:pPr>
      <w:widowControl w:val="0"/>
      <w:autoSpaceDE w:val="0"/>
      <w:autoSpaceDN w:val="0"/>
      <w:adjustRightInd w:val="0"/>
      <w:jc w:val="right"/>
    </w:pPr>
    <w:rPr>
      <w:rFonts w:cs="Arial"/>
      <w:szCs w:val="18"/>
    </w:rPr>
  </w:style>
  <w:style w:type="paragraph" w:customStyle="1" w:styleId="CopyrightText">
    <w:name w:val="Copyright Text"/>
    <w:basedOn w:val="BodyText"/>
    <w:rsid w:val="00C551C8"/>
    <w:rPr>
      <w:sz w:val="18"/>
    </w:rPr>
  </w:style>
  <w:style w:type="paragraph" w:customStyle="1" w:styleId="BodySmallRight">
    <w:name w:val="Body Small Right"/>
    <w:basedOn w:val="BodyTextRight"/>
    <w:rsid w:val="00C551C8"/>
    <w:rPr>
      <w:sz w:val="18"/>
      <w:szCs w:val="18"/>
    </w:rPr>
  </w:style>
  <w:style w:type="paragraph" w:customStyle="1" w:styleId="MarginEdition">
    <w:name w:val="Margin Edition"/>
    <w:basedOn w:val="MarginNote"/>
    <w:rsid w:val="00C551C8"/>
    <w:pPr>
      <w:spacing w:before="0" w:after="0"/>
    </w:pPr>
    <w:rPr>
      <w:rFonts w:ascii="Times New Roman" w:hAnsi="Times New Roman"/>
      <w:color w:val="999999"/>
    </w:rPr>
  </w:style>
  <w:style w:type="paragraph" w:customStyle="1" w:styleId="Spacer">
    <w:name w:val="Spacer"/>
    <w:basedOn w:val="Normal"/>
    <w:rsid w:val="00C551C8"/>
    <w:rPr>
      <w:sz w:val="2"/>
      <w:szCs w:val="2"/>
    </w:rPr>
  </w:style>
  <w:style w:type="character" w:customStyle="1" w:styleId="Small">
    <w:name w:val="Small"/>
    <w:basedOn w:val="DefaultParagraphFont"/>
    <w:rsid w:val="00C551C8"/>
    <w:rPr>
      <w:sz w:val="16"/>
    </w:rPr>
  </w:style>
  <w:style w:type="paragraph" w:customStyle="1" w:styleId="WideTable">
    <w:name w:val="Wide Table"/>
    <w:basedOn w:val="Normal"/>
    <w:rsid w:val="00C551C8"/>
    <w:pPr>
      <w:ind w:left="-1418"/>
    </w:pPr>
    <w:rPr>
      <w:sz w:val="2"/>
      <w:szCs w:val="2"/>
    </w:rPr>
  </w:style>
  <w:style w:type="character" w:styleId="PageNumber">
    <w:name w:val="page number"/>
    <w:basedOn w:val="DefaultParagraphFont"/>
    <w:rsid w:val="00C551C8"/>
  </w:style>
  <w:style w:type="paragraph" w:styleId="Quote">
    <w:name w:val="Quote"/>
    <w:basedOn w:val="Heading1"/>
    <w:link w:val="QuoteChar"/>
    <w:qFormat/>
    <w:rsid w:val="00C551C8"/>
    <w:rPr>
      <w:b w:val="0"/>
      <w:sz w:val="72"/>
      <w:szCs w:val="72"/>
      <w:lang w:val="en-NZ"/>
    </w:rPr>
  </w:style>
  <w:style w:type="character" w:customStyle="1" w:styleId="QuoteChar">
    <w:name w:val="Quote Char"/>
    <w:basedOn w:val="DefaultParagraphFont"/>
    <w:link w:val="Quote"/>
    <w:rsid w:val="00C551C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551C8"/>
    <w:pPr>
      <w:pageBreakBefore/>
    </w:pPr>
  </w:style>
  <w:style w:type="paragraph" w:customStyle="1" w:styleId="Border">
    <w:name w:val="Border"/>
    <w:basedOn w:val="Normal"/>
    <w:qFormat/>
    <w:rsid w:val="00C551C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551C8"/>
    <w:rPr>
      <w:b/>
      <w:bCs/>
      <w:i/>
      <w:iCs/>
      <w:color w:val="auto"/>
    </w:rPr>
  </w:style>
  <w:style w:type="paragraph" w:styleId="IntenseQuote">
    <w:name w:val="Intense Quote"/>
    <w:basedOn w:val="Normal"/>
    <w:next w:val="Normal"/>
    <w:link w:val="IntenseQuoteChar"/>
    <w:uiPriority w:val="30"/>
    <w:qFormat/>
    <w:rsid w:val="00C551C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551C8"/>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C551C8"/>
    <w:rPr>
      <w:smallCaps/>
      <w:color w:val="auto"/>
      <w:u w:val="single"/>
    </w:rPr>
  </w:style>
  <w:style w:type="character" w:styleId="IntenseReference">
    <w:name w:val="Intense Reference"/>
    <w:basedOn w:val="DefaultParagraphFont"/>
    <w:uiPriority w:val="32"/>
    <w:qFormat/>
    <w:rsid w:val="00C551C8"/>
    <w:rPr>
      <w:b/>
      <w:bCs/>
      <w:smallCaps/>
      <w:color w:val="auto"/>
      <w:spacing w:val="5"/>
      <w:u w:val="single"/>
    </w:rPr>
  </w:style>
  <w:style w:type="paragraph" w:customStyle="1" w:styleId="2ColumnHeading">
    <w:name w:val="2Column Heading"/>
    <w:basedOn w:val="BodyText"/>
    <w:qFormat/>
    <w:rsid w:val="00C551C8"/>
    <w:pPr>
      <w:spacing w:after="60"/>
      <w:ind w:left="-2268"/>
    </w:pPr>
    <w:rPr>
      <w:b/>
    </w:rPr>
  </w:style>
  <w:style w:type="paragraph" w:customStyle="1" w:styleId="Heading1TOC">
    <w:name w:val="Heading1 TOC"/>
    <w:basedOn w:val="Normal"/>
    <w:qFormat/>
    <w:rsid w:val="00C551C8"/>
    <w:pPr>
      <w:spacing w:before="240" w:after="120"/>
    </w:pPr>
    <w:rPr>
      <w:rFonts w:ascii="Times New Roman" w:hAnsi="Times New Roman"/>
      <w:b/>
      <w:sz w:val="32"/>
    </w:rPr>
  </w:style>
  <w:style w:type="paragraph" w:customStyle="1" w:styleId="Heading2TOC">
    <w:name w:val="Heading2 TOC"/>
    <w:basedOn w:val="Normal"/>
    <w:qFormat/>
    <w:rsid w:val="00C551C8"/>
    <w:pPr>
      <w:spacing w:before="240" w:after="60"/>
    </w:pPr>
    <w:rPr>
      <w:rFonts w:ascii="Times New Roman" w:hAnsi="Times New Roman"/>
      <w:b/>
      <w:sz w:val="28"/>
    </w:rPr>
  </w:style>
  <w:style w:type="character" w:customStyle="1" w:styleId="Underline">
    <w:name w:val="Underline"/>
    <w:basedOn w:val="DefaultParagraphFont"/>
    <w:qFormat/>
    <w:rsid w:val="00C551C8"/>
    <w:rPr>
      <w:u w:val="single"/>
    </w:rPr>
  </w:style>
  <w:style w:type="paragraph" w:styleId="BalloonText">
    <w:name w:val="Balloon Text"/>
    <w:basedOn w:val="Normal"/>
    <w:link w:val="BalloonTextChar"/>
    <w:rsid w:val="00C551C8"/>
    <w:rPr>
      <w:rFonts w:ascii="Tahoma" w:hAnsi="Tahoma" w:cs="Tahoma"/>
      <w:sz w:val="16"/>
      <w:szCs w:val="16"/>
    </w:rPr>
  </w:style>
  <w:style w:type="character" w:customStyle="1" w:styleId="BalloonTextChar">
    <w:name w:val="Balloon Text Char"/>
    <w:basedOn w:val="DefaultParagraphFont"/>
    <w:link w:val="BalloonText"/>
    <w:rsid w:val="00C551C8"/>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551C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C551C8"/>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1638</Words>
  <Characters>11178</Characters>
  <Application>Microsoft Office Word</Application>
  <DocSecurity>0</DocSecurity>
  <Lines>469</Lines>
  <Paragraphs>314</Paragraphs>
  <ScaleCrop>false</ScaleCrop>
  <Company>Author-it Software Corporation Ltd.</Company>
  <LinksUpToDate>false</LinksUpToDate>
  <CharactersWithSpaces>12741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ICTTEN7228A Manage project requirements and process implementations</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2012-05-26T07:39:00Z</dcterms:created>
  <dcterms:modified xsi:type="dcterms:W3CDTF">2012-05-26T07:39:00Z</dcterms:modified>
</cp:coreProperties>
</file>