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2D0E" w:rsidP="00A62D0E">
      <w:pPr>
        <w:pStyle w:val="Title"/>
      </w:pPr>
      <w:r>
        <w:fldChar w:fldCharType="begin"/>
      </w:r>
      <w:r>
        <w:instrText xml:space="preserve"> TITLE   \* MERGEFORMAT </w:instrText>
      </w:r>
      <w:r>
        <w:fldChar w:fldCharType="separate"/>
      </w:r>
      <w:r>
        <w:t>ICTTEN7224A Manage voice, data and internet protocol network solutions</w:t>
      </w:r>
      <w:r>
        <w:fldChar w:fldCharType="end"/>
      </w:r>
    </w:p>
    <w:p w:rsidR="00A62D0E" w:rsidP="00A62D0E">
      <w:pPr>
        <w:pStyle w:val="Version"/>
        <w:sectPr w:rsidSect="005E7B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7B15" w:rsidP="005E7B15">
      <w:pPr>
        <w:pStyle w:val="SuperHeading"/>
      </w:pPr>
      <w:r w:rsidRPr="005E7B15">
        <w:t>ICTTEN7224A Manage voice, data and internet protocol network solutions</w:t>
      </w:r>
    </w:p>
    <w:p w:rsidR="00000000" w:rsidRPr="005E7B15" w:rsidP="005E7B15">
      <w:pPr>
        <w:pStyle w:val="Heading1"/>
      </w:pPr>
      <w:bookmarkStart w:id="1" w:name="O_271947"/>
      <w:bookmarkEnd w:id="1"/>
      <w:r w:rsidRPr="005E7B15">
        <w:t>Modification History</w:t>
      </w:r>
    </w:p>
    <w:p w:rsidR="00000000" w:rsidRPr="005E7B15" w:rsidP="005E7B15">
      <w:pPr>
        <w:pStyle w:val="BodyText"/>
      </w:pPr>
      <w:r w:rsidRPr="005E7B15">
        <w:t>Not Applicable</w:t>
      </w:r>
    </w:p>
    <w:p w:rsidR="00000000" w:rsidRPr="005E7B15" w:rsidP="005E7B15">
      <w:pPr>
        <w:pStyle w:val="AllowPageBreak"/>
      </w:pPr>
    </w:p>
    <w:p w:rsidR="00000000" w:rsidRPr="005E7B15" w:rsidP="005E7B15">
      <w:pPr>
        <w:pStyle w:val="Heading1"/>
      </w:pPr>
      <w:bookmarkStart w:id="2" w:name="O_210067"/>
      <w:bookmarkEnd w:id="2"/>
      <w:r w:rsidRPr="005E7B15">
        <w:t>Unit Descriptor</w:t>
      </w:r>
    </w:p>
    <w:tbl>
      <w:tblPr>
        <w:tblW w:w="0" w:type="auto"/>
        <w:tblLayout w:type="fixed"/>
        <w:tblCellMar>
          <w:left w:w="62" w:type="dxa"/>
          <w:right w:w="62" w:type="dxa"/>
        </w:tblCellMar>
        <w:tblLook w:val="0000"/>
      </w:tblPr>
      <w:tblGrid>
        <w:gridCol w:w="2651"/>
        <w:gridCol w:w="5871"/>
      </w:tblGrid>
      <w:tr w:rsidTr="00A62D0E">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B15">
            <w:pPr>
              <w:pStyle w:val="BodyText"/>
              <w:rPr>
                <w:lang w:val="en-NZ"/>
              </w:rPr>
            </w:pPr>
            <w:r w:rsidRPr="005E7B15">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7B15" w:rsidP="005E7B15">
            <w:pPr>
              <w:pStyle w:val="BodyText"/>
            </w:pPr>
            <w:r w:rsidRPr="005E7B15">
              <w:t>This unit describes the performance outcomes, skills and knowledge required to d</w:t>
            </w:r>
            <w:r w:rsidRPr="005E7B15">
              <w:t>evelop, analyse test results, manage deployment and maintain currency of voice, data and IP network solutions for a telecommunications service provider.</w:t>
            </w:r>
          </w:p>
          <w:p w:rsidR="00000000" w:rsidRPr="005E7B15" w:rsidP="005E7B15">
            <w:pPr>
              <w:pStyle w:val="BodyText"/>
            </w:pPr>
          </w:p>
          <w:p w:rsidR="00000000" w:rsidRPr="005E7B15" w:rsidP="005E7B15">
            <w:pPr>
              <w:pStyle w:val="BodyText"/>
            </w:pPr>
            <w:r w:rsidRPr="005E7B15">
              <w:t>This involves integration of new solutions to an existing network and the management of change impleme</w:t>
            </w:r>
            <w:r w:rsidRPr="005E7B15">
              <w:t>ntation.</w:t>
            </w:r>
          </w:p>
          <w:p w:rsidR="00000000" w:rsidRPr="005E7B15" w:rsidP="005E7B15">
            <w:pPr>
              <w:pStyle w:val="BodyText"/>
            </w:pPr>
          </w:p>
          <w:p w:rsidR="00000000" w:rsidRPr="005E7B15" w:rsidP="005E7B15">
            <w:pPr>
              <w:pStyle w:val="BodyText"/>
            </w:pPr>
            <w:r w:rsidRPr="005E7B15">
              <w:t>No licensing, legislative, regulatory or certification requirements apply to this unit at the time of endorsement but users should confirm requirements with the relevant federal, state or territory authority.</w:t>
            </w:r>
          </w:p>
        </w:tc>
      </w:tr>
    </w:tbl>
    <w:p w:rsidR="00A62D0E" w:rsidP="005E7B15">
      <w:pPr>
        <w:pStyle w:val="BodyText"/>
      </w:pPr>
    </w:p>
    <w:p w:rsidR="00A62D0E" w:rsidP="005E7B15">
      <w:pPr>
        <w:pStyle w:val="BodyText"/>
      </w:pPr>
    </w:p>
    <w:p w:rsidR="00000000" w:rsidRPr="005E7B15" w:rsidP="005E7B15">
      <w:pPr>
        <w:pStyle w:val="Heading1"/>
      </w:pPr>
      <w:bookmarkStart w:id="3" w:name="O_210071"/>
      <w:bookmarkEnd w:id="3"/>
      <w:r w:rsidRPr="005E7B15">
        <w:t>Application of the Unit</w:t>
      </w:r>
    </w:p>
    <w:tbl>
      <w:tblPr>
        <w:tblW w:w="0" w:type="auto"/>
        <w:tblLayout w:type="fixed"/>
        <w:tblCellMar>
          <w:left w:w="62" w:type="dxa"/>
          <w:right w:w="62" w:type="dxa"/>
        </w:tblCellMar>
        <w:tblLook w:val="0000"/>
      </w:tblPr>
      <w:tblGrid>
        <w:gridCol w:w="2752"/>
        <w:gridCol w:w="5770"/>
      </w:tblGrid>
      <w:tr w:rsidTr="00A62D0E">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B15">
            <w:pPr>
              <w:pStyle w:val="BodyText"/>
              <w:rPr>
                <w:lang w:val="en-NZ"/>
              </w:rPr>
            </w:pPr>
            <w:r w:rsidRPr="005E7B15">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7B15" w:rsidP="005E7B15">
            <w:pPr>
              <w:pStyle w:val="BodyText"/>
            </w:pPr>
            <w:r w:rsidRPr="005E7B15">
              <w:t>Network engineering staff or senior technical officers with appropriate project management roles and authority to direct the activities of installation staff, manufacturers and vendors apply the skills and kn</w:t>
            </w:r>
            <w:r w:rsidRPr="005E7B15">
              <w:t>owledge in this unit.</w:t>
            </w:r>
          </w:p>
          <w:p w:rsidR="00000000" w:rsidRPr="005E7B15" w:rsidP="005E7B15">
            <w:pPr>
              <w:pStyle w:val="BodyText"/>
            </w:pPr>
          </w:p>
          <w:p w:rsidR="00000000" w:rsidRPr="005E7B15" w:rsidP="005E7B15">
            <w:pPr>
              <w:pStyle w:val="BodyText"/>
            </w:pPr>
            <w:r w:rsidRPr="005E7B15">
              <w:t>This unit applies to service provider network infrastructure implementing new applications layer solutions.</w:t>
            </w:r>
          </w:p>
        </w:tc>
      </w:tr>
    </w:tbl>
    <w:p w:rsidR="00A62D0E" w:rsidP="005E7B15">
      <w:pPr>
        <w:pStyle w:val="BodyText"/>
      </w:pPr>
    </w:p>
    <w:p w:rsidR="00A62D0E" w:rsidP="005E7B15">
      <w:pPr>
        <w:pStyle w:val="BodyText"/>
      </w:pPr>
    </w:p>
    <w:p w:rsidR="00000000" w:rsidRPr="005E7B15" w:rsidP="005E7B15">
      <w:pPr>
        <w:pStyle w:val="Heading1"/>
      </w:pPr>
      <w:bookmarkStart w:id="4" w:name="O_280207"/>
      <w:bookmarkEnd w:id="4"/>
      <w:r w:rsidRPr="005E7B15">
        <w:t>Licensing/Regulatory Information</w:t>
      </w:r>
    </w:p>
    <w:p w:rsidR="00000000" w:rsidRPr="005E7B15" w:rsidP="005E7B15">
      <w:pPr>
        <w:pStyle w:val="BodyText"/>
      </w:pPr>
      <w:r w:rsidRPr="005E7B15">
        <w:t>Refer to Unit Descriptor</w:t>
      </w:r>
    </w:p>
    <w:p w:rsidR="00000000" w:rsidRPr="005E7B15" w:rsidP="005E7B15">
      <w:pPr>
        <w:pStyle w:val="AllowPageBreak"/>
      </w:pPr>
    </w:p>
    <w:p w:rsidR="00000000" w:rsidRPr="005E7B15" w:rsidP="005E7B15">
      <w:pPr>
        <w:pStyle w:val="Heading1"/>
      </w:pPr>
      <w:bookmarkStart w:id="5" w:name="O_210069"/>
      <w:bookmarkEnd w:id="5"/>
      <w:r w:rsidRPr="005E7B15">
        <w:t>Pre-Requisites</w:t>
      </w:r>
    </w:p>
    <w:tbl>
      <w:tblPr>
        <w:tblW w:w="0" w:type="auto"/>
        <w:tblLayout w:type="fixed"/>
        <w:tblCellMar>
          <w:left w:w="62" w:type="dxa"/>
          <w:right w:w="62" w:type="dxa"/>
        </w:tblCellMar>
        <w:tblLook w:val="0000"/>
      </w:tblPr>
      <w:tblGrid>
        <w:gridCol w:w="2775"/>
        <w:gridCol w:w="1295"/>
        <w:gridCol w:w="4452"/>
      </w:tblGrid>
      <w:tr w:rsidTr="00A62D0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B15">
            <w:pPr>
              <w:pStyle w:val="BodyText"/>
              <w:rPr>
                <w:lang w:val="en-NZ"/>
              </w:rPr>
            </w:pPr>
            <w:r w:rsidRPr="005E7B1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B15">
            <w:pPr>
              <w:pStyle w:val="BodyText"/>
              <w:rPr>
                <w:lang w:val="en-NZ"/>
              </w:rPr>
            </w:pPr>
          </w:p>
        </w:tc>
      </w:tr>
      <w:tr w:rsidTr="00A62D0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B15">
            <w:pPr>
              <w:pStyle w:val="BodyText"/>
              <w:rPr>
                <w:lang w:val="en-NZ"/>
              </w:rPr>
            </w:pPr>
          </w:p>
        </w:tc>
      </w:tr>
      <w:tr w:rsidTr="00A62D0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7B15" w:rsidP="005E7B15">
            <w:pPr>
              <w:pStyle w:val="BodyText"/>
            </w:pPr>
          </w:p>
        </w:tc>
      </w:tr>
    </w:tbl>
    <w:p w:rsidR="00A62D0E" w:rsidP="005E7B15">
      <w:pPr>
        <w:pStyle w:val="BodyText"/>
      </w:pPr>
    </w:p>
    <w:p w:rsidR="00A62D0E" w:rsidP="005E7B15">
      <w:pPr>
        <w:pStyle w:val="BodyText"/>
      </w:pPr>
    </w:p>
    <w:p w:rsidR="00000000" w:rsidRPr="005E7B15" w:rsidP="005E7B15">
      <w:pPr>
        <w:pStyle w:val="Heading1"/>
      </w:pPr>
      <w:bookmarkStart w:id="6" w:name="O_210068"/>
      <w:bookmarkEnd w:id="6"/>
      <w:r w:rsidRPr="005E7B15">
        <w:t>Employability Skills Information</w:t>
      </w:r>
    </w:p>
    <w:tbl>
      <w:tblPr>
        <w:tblW w:w="0" w:type="auto"/>
        <w:tblLayout w:type="fixed"/>
        <w:tblCellMar>
          <w:left w:w="62" w:type="dxa"/>
          <w:right w:w="62" w:type="dxa"/>
        </w:tblCellMar>
        <w:tblLook w:val="0000"/>
      </w:tblPr>
      <w:tblGrid>
        <w:gridCol w:w="2802"/>
        <w:gridCol w:w="5720"/>
      </w:tblGrid>
      <w:tr w:rsidTr="00A62D0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B15">
            <w:pPr>
              <w:pStyle w:val="BodyText"/>
              <w:rPr>
                <w:lang w:val="en-NZ"/>
              </w:rPr>
            </w:pPr>
            <w:r w:rsidRPr="005E7B1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7B15" w:rsidP="005E7B15">
            <w:pPr>
              <w:pStyle w:val="BodyText"/>
            </w:pPr>
            <w:r w:rsidRPr="005E7B15">
              <w:t>This unit contains employability skills.</w:t>
            </w:r>
          </w:p>
        </w:tc>
      </w:tr>
    </w:tbl>
    <w:p w:rsidR="00A62D0E" w:rsidP="005E7B15">
      <w:pPr>
        <w:pStyle w:val="BodyText"/>
      </w:pPr>
    </w:p>
    <w:p w:rsidR="00A62D0E" w:rsidP="005E7B15">
      <w:pPr>
        <w:pStyle w:val="BodyText"/>
      </w:pPr>
    </w:p>
    <w:p w:rsidR="00000000" w:rsidRPr="005E7B15" w:rsidP="005E7B15">
      <w:pPr>
        <w:pStyle w:val="Heading1"/>
      </w:pPr>
      <w:bookmarkStart w:id="7" w:name="O_289993"/>
      <w:bookmarkEnd w:id="7"/>
      <w:r w:rsidRPr="005E7B15">
        <w:t>Elements and Performance Criteria Pre-Content</w:t>
      </w:r>
    </w:p>
    <w:tbl>
      <w:tblPr>
        <w:tblW w:w="0" w:type="auto"/>
        <w:tblLayout w:type="fixed"/>
        <w:tblCellMar>
          <w:left w:w="62" w:type="dxa"/>
          <w:right w:w="62" w:type="dxa"/>
        </w:tblCellMar>
        <w:tblLook w:val="0000"/>
      </w:tblPr>
      <w:tblGrid>
        <w:gridCol w:w="2557"/>
        <w:gridCol w:w="5965"/>
      </w:tblGrid>
      <w:tr w:rsidTr="00A62D0E">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B15">
            <w:pPr>
              <w:pStyle w:val="BodyText"/>
              <w:rPr>
                <w:lang w:val="en-NZ"/>
              </w:rPr>
            </w:pPr>
            <w:r w:rsidRPr="005E7B15">
              <w:t>Elements describe the essential outcomes of</w:t>
            </w:r>
            <w:r w:rsidRPr="005E7B15">
              <w:t xml:space="preserve"> a unit of competency.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7B15" w:rsidP="005E7B15">
            <w:pPr>
              <w:pStyle w:val="BodyText"/>
            </w:pPr>
            <w:r w:rsidRPr="005E7B15">
              <w:t>Performance criteria describe the performance needed to demonstrate achievement of the element. Where bold italicised text is used, further information is detailed in the required skills and knowledge section and the range statement.</w:t>
            </w:r>
            <w:r w:rsidRPr="005E7B15">
              <w:t xml:space="preserve"> Assessment of performance is to be consistent with the evidence guide.</w:t>
            </w:r>
          </w:p>
        </w:tc>
      </w:tr>
    </w:tbl>
    <w:p w:rsidR="00000000" w:rsidRPr="005E7B15" w:rsidP="005E7B15">
      <w:pPr>
        <w:pStyle w:val="BodyText"/>
      </w:pPr>
    </w:p>
    <w:p w:rsidR="00000000" w:rsidRPr="005E7B15" w:rsidP="005E7B15">
      <w:pPr>
        <w:pStyle w:val="AllowPageBreak"/>
      </w:pPr>
    </w:p>
    <w:p w:rsidR="00000000" w:rsidRPr="005E7B15" w:rsidP="005E7B15">
      <w:pPr>
        <w:pStyle w:val="Heading1"/>
      </w:pPr>
      <w:bookmarkStart w:id="8" w:name="O_236660"/>
      <w:bookmarkEnd w:id="8"/>
      <w:r w:rsidRPr="005E7B15">
        <w:t>Elements and Performance Criteria</w:t>
      </w:r>
    </w:p>
    <w:tbl>
      <w:tblPr>
        <w:tblW w:w="0" w:type="auto"/>
        <w:tblLayout w:type="fixed"/>
        <w:tblCellMar>
          <w:left w:w="62" w:type="dxa"/>
          <w:right w:w="62" w:type="dxa"/>
        </w:tblCellMar>
        <w:tblLook w:val="0000"/>
      </w:tblPr>
      <w:tblGrid>
        <w:gridCol w:w="2557"/>
        <w:gridCol w:w="5965"/>
      </w:tblGrid>
      <w:tr w:rsidTr="00A62D0E">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7B15" w:rsidP="005E7B15">
            <w:pPr>
              <w:pStyle w:val="BodyText"/>
            </w:pPr>
            <w:r w:rsidRPr="005E7B15">
              <w:rPr>
                <w:rStyle w:val="SpecialBold"/>
              </w:rPr>
              <w:t>ELEMENT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B15">
            <w:pPr>
              <w:pStyle w:val="BodyText"/>
              <w:rPr>
                <w:lang w:val="en-NZ"/>
              </w:rPr>
            </w:pPr>
            <w:r w:rsidRPr="005E7B15">
              <w:rPr>
                <w:rStyle w:val="SpecialBold"/>
              </w:rPr>
              <w:t>PERFORMANCE CRITERIA</w:t>
            </w:r>
          </w:p>
        </w:tc>
      </w:tr>
      <w:tr w:rsidTr="00A62D0E">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B15">
            <w:pPr>
              <w:pStyle w:val="List"/>
              <w:rPr>
                <w:lang w:val="en-NZ"/>
              </w:rPr>
            </w:pPr>
            <w:r w:rsidRPr="005E7B15">
              <w:t>1.</w:t>
            </w:r>
            <w:r w:rsidRPr="005E7B15">
              <w:tab/>
              <w:t>Develop voice, data and IP network solutions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7B15" w:rsidP="005E7B15">
            <w:pPr>
              <w:pStyle w:val="List2"/>
            </w:pPr>
            <w:r w:rsidRPr="005E7B15">
              <w:t>1.1.</w:t>
            </w:r>
            <w:r w:rsidRPr="005E7B15">
              <w:tab/>
              <w:t xml:space="preserve">Produce the </w:t>
            </w:r>
            <w:r w:rsidRPr="005E7B15">
              <w:rPr>
                <w:rStyle w:val="BoldandItalics"/>
              </w:rPr>
              <w:t>requirements for voice</w:t>
            </w:r>
            <w:r w:rsidRPr="005E7B15">
              <w:t xml:space="preserve">, </w:t>
            </w:r>
            <w:r w:rsidRPr="005E7B15">
              <w:rPr>
                <w:rStyle w:val="BoldandItalics"/>
              </w:rPr>
              <w:t>data and IP network solutions</w:t>
            </w:r>
            <w:r w:rsidRPr="005E7B15">
              <w:t xml:space="preserve"> for the delivery of </w:t>
            </w:r>
            <w:r w:rsidRPr="005E7B15">
              <w:rPr>
                <w:rStyle w:val="BoldandItalics"/>
              </w:rPr>
              <w:t>new voice</w:t>
            </w:r>
            <w:r w:rsidRPr="005E7B15">
              <w:t xml:space="preserve">, </w:t>
            </w:r>
            <w:r w:rsidRPr="005E7B15">
              <w:rPr>
                <w:rStyle w:val="BoldandItalics"/>
              </w:rPr>
              <w:t>data and IP networks</w:t>
            </w:r>
            <w:r w:rsidRPr="005E7B15">
              <w:t xml:space="preserve"> to customers using </w:t>
            </w:r>
            <w:r w:rsidRPr="005E7B15">
              <w:rPr>
                <w:rStyle w:val="BoldandItalics"/>
              </w:rPr>
              <w:t>forecasting demand data</w:t>
            </w:r>
          </w:p>
          <w:p w:rsidR="00000000" w:rsidRPr="005E7B15" w:rsidP="005E7B15">
            <w:pPr>
              <w:pStyle w:val="List2"/>
            </w:pPr>
            <w:r w:rsidRPr="005E7B15">
              <w:t>1.2.</w:t>
            </w:r>
            <w:r w:rsidRPr="005E7B15">
              <w:tab/>
              <w:t xml:space="preserve">Prepare a plan for an organisational change control process and the </w:t>
            </w:r>
            <w:r w:rsidRPr="005E7B15">
              <w:rPr>
                <w:rStyle w:val="BoldandItalics"/>
              </w:rPr>
              <w:t>integration of new solutions</w:t>
            </w:r>
            <w:r w:rsidRPr="005E7B15">
              <w:t xml:space="preserve"> within a complete network inf</w:t>
            </w:r>
            <w:r w:rsidRPr="005E7B15">
              <w:t>rastructure</w:t>
            </w:r>
          </w:p>
          <w:p w:rsidR="00000000" w:rsidRPr="005E7B15" w:rsidP="005E7B15">
            <w:pPr>
              <w:pStyle w:val="List2"/>
            </w:pPr>
            <w:r w:rsidRPr="005E7B15">
              <w:t>1.3.</w:t>
            </w:r>
            <w:r w:rsidRPr="005E7B15">
              <w:tab/>
              <w:t xml:space="preserve">Produce a </w:t>
            </w:r>
            <w:r w:rsidRPr="005E7B15">
              <w:rPr>
                <w:rStyle w:val="BoldandItalics"/>
              </w:rPr>
              <w:t>test management schedule</w:t>
            </w:r>
            <w:r w:rsidRPr="005E7B15">
              <w:t xml:space="preserve"> for the testing process of the network product solution</w:t>
            </w:r>
          </w:p>
          <w:p w:rsidR="00000000" w:rsidRPr="005E7B15" w:rsidP="005E7B15">
            <w:pPr>
              <w:pStyle w:val="List2"/>
            </w:pPr>
            <w:r w:rsidRPr="005E7B15">
              <w:t>1.4.</w:t>
            </w:r>
            <w:r w:rsidRPr="005E7B15">
              <w:tab/>
              <w:t>Translate complex design and architecture requirements to traceable software application characteristics according to design requirements</w:t>
            </w:r>
          </w:p>
          <w:p w:rsidR="00000000" w:rsidRPr="005E7B15" w:rsidP="005E7B15">
            <w:pPr>
              <w:pStyle w:val="List2"/>
            </w:pPr>
            <w:r w:rsidRPr="005E7B15">
              <w:t>1.5.</w:t>
            </w:r>
            <w:r w:rsidRPr="005E7B15">
              <w:tab/>
            </w:r>
            <w:r w:rsidRPr="005E7B15">
              <w:t xml:space="preserve">Develop network architecture solution specifications using an </w:t>
            </w:r>
            <w:r w:rsidRPr="005E7B15">
              <w:rPr>
                <w:rStyle w:val="BoldandItalics"/>
              </w:rPr>
              <w:t>industry process</w:t>
            </w:r>
            <w:r w:rsidRPr="005E7B15">
              <w:t xml:space="preserve"> according to design requirements </w:t>
            </w:r>
          </w:p>
          <w:p w:rsidR="00000000" w:rsidRPr="005E7B15" w:rsidP="005E7B15">
            <w:pPr>
              <w:pStyle w:val="List2"/>
            </w:pPr>
            <w:r w:rsidRPr="005E7B15">
              <w:t>1.6.</w:t>
            </w:r>
            <w:r w:rsidRPr="005E7B15">
              <w:tab/>
              <w:t>Develop software and hardware resource profiling and select suitable vendor for negotiations</w:t>
            </w:r>
          </w:p>
          <w:p w:rsidR="00000000" w:rsidRPr="005E7B15" w:rsidP="005E7B15">
            <w:pPr>
              <w:pStyle w:val="List2"/>
            </w:pPr>
            <w:r w:rsidRPr="005E7B15">
              <w:t>1.7.</w:t>
            </w:r>
            <w:r w:rsidRPr="005E7B15">
              <w:tab/>
              <w:t>Translate complex requirements into soft</w:t>
            </w:r>
            <w:r w:rsidRPr="005E7B15">
              <w:t>ware packaging</w:t>
            </w:r>
          </w:p>
          <w:p w:rsidR="00000000" w:rsidRPr="005E7B15" w:rsidP="005E7B15">
            <w:pPr>
              <w:pStyle w:val="List2"/>
            </w:pPr>
            <w:r w:rsidRPr="005E7B15">
              <w:t>1.8.</w:t>
            </w:r>
            <w:r w:rsidRPr="005E7B15">
              <w:tab/>
              <w:t>Produce software deployment mapping and version control to ensure complete integration and compatibility of network application solution to existing system</w:t>
            </w:r>
          </w:p>
          <w:p w:rsidR="00000000" w:rsidP="005E7B15">
            <w:pPr>
              <w:pStyle w:val="List2"/>
              <w:rPr>
                <w:lang w:val="en-NZ"/>
              </w:rPr>
            </w:pPr>
            <w:r w:rsidRPr="005E7B15">
              <w:t>1.9.</w:t>
            </w:r>
            <w:r w:rsidRPr="005E7B15">
              <w:tab/>
              <w:t xml:space="preserve">Complete configuration management and provide complex input network design </w:t>
            </w:r>
            <w:r w:rsidRPr="005E7B15">
              <w:t>requirements</w:t>
            </w:r>
          </w:p>
        </w:tc>
      </w:tr>
      <w:tr w:rsidTr="00A62D0E">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B15">
            <w:pPr>
              <w:pStyle w:val="List"/>
              <w:rPr>
                <w:lang w:val="en-NZ"/>
              </w:rPr>
            </w:pPr>
            <w:r w:rsidRPr="005E7B15">
              <w:t>2.</w:t>
            </w:r>
            <w:r w:rsidRPr="005E7B15">
              <w:tab/>
              <w:t>Analyse test results of voice, data and IP network solutions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7B15" w:rsidP="005E7B15">
            <w:pPr>
              <w:pStyle w:val="List2"/>
            </w:pPr>
            <w:r w:rsidRPr="005E7B15">
              <w:t>2.1.</w:t>
            </w:r>
            <w:r w:rsidRPr="005E7B15">
              <w:tab/>
              <w:t xml:space="preserve">Use design document and </w:t>
            </w:r>
            <w:r w:rsidRPr="005E7B15">
              <w:rPr>
                <w:rStyle w:val="BoldandItalics"/>
              </w:rPr>
              <w:t>integration document software</w:t>
            </w:r>
            <w:r w:rsidRPr="005E7B15">
              <w:t xml:space="preserve"> to replicate issues exhibited in test environment</w:t>
            </w:r>
          </w:p>
          <w:p w:rsidR="00000000" w:rsidRPr="005E7B15" w:rsidP="005E7B15">
            <w:pPr>
              <w:pStyle w:val="List2"/>
            </w:pPr>
            <w:r w:rsidRPr="005E7B15">
              <w:t>2.2.</w:t>
            </w:r>
            <w:r w:rsidRPr="005E7B15">
              <w:tab/>
              <w:t>Certify software solution compatibility and compliance to requir</w:t>
            </w:r>
            <w:r w:rsidRPr="005E7B15">
              <w:t xml:space="preserve">ements using web based test management tool (quality centre) to conduct </w:t>
            </w:r>
            <w:r w:rsidRPr="005E7B15">
              <w:rPr>
                <w:rStyle w:val="BoldandItalics"/>
              </w:rPr>
              <w:t>performance evaluation tests</w:t>
            </w:r>
          </w:p>
          <w:p w:rsidR="00000000" w:rsidRPr="005E7B15" w:rsidP="005E7B15">
            <w:pPr>
              <w:pStyle w:val="List2"/>
            </w:pPr>
            <w:r w:rsidRPr="005E7B15">
              <w:t>2.3.</w:t>
            </w:r>
            <w:r w:rsidRPr="005E7B15">
              <w:tab/>
              <w:t>Analyse test reports to evaluate load balancing and network security issues in test environment</w:t>
            </w:r>
          </w:p>
          <w:p w:rsidR="00000000" w:rsidP="005E7B15">
            <w:pPr>
              <w:pStyle w:val="List2"/>
              <w:rPr>
                <w:lang w:val="en-NZ"/>
              </w:rPr>
            </w:pPr>
            <w:r w:rsidRPr="005E7B15">
              <w:t>2.4.</w:t>
            </w:r>
            <w:r w:rsidRPr="005E7B15">
              <w:tab/>
              <w:t>Resolve complex issues in interface to isolate de</w:t>
            </w:r>
            <w:r w:rsidRPr="005E7B15">
              <w:t>fects</w:t>
            </w:r>
          </w:p>
        </w:tc>
      </w:tr>
      <w:tr w:rsidTr="00A62D0E">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B15">
            <w:pPr>
              <w:pStyle w:val="List"/>
              <w:rPr>
                <w:lang w:val="en-NZ"/>
              </w:rPr>
            </w:pPr>
            <w:r w:rsidRPr="005E7B15">
              <w:t>3.</w:t>
            </w:r>
            <w:r w:rsidRPr="005E7B15">
              <w:tab/>
              <w:t>Manage deployment of voice, data and IP network solutions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7B15" w:rsidP="005E7B15">
            <w:pPr>
              <w:pStyle w:val="List2"/>
            </w:pPr>
            <w:r w:rsidRPr="005E7B15">
              <w:t>3.1.</w:t>
            </w:r>
            <w:r w:rsidRPr="005E7B15">
              <w:tab/>
              <w:t>Plan and prepare evidence for customer acceptance and certification</w:t>
            </w:r>
          </w:p>
          <w:p w:rsidR="00000000" w:rsidRPr="005E7B15" w:rsidP="005E7B15">
            <w:pPr>
              <w:pStyle w:val="List2"/>
            </w:pPr>
            <w:r w:rsidRPr="005E7B15">
              <w:t>3.2.</w:t>
            </w:r>
            <w:r w:rsidRPr="005E7B15">
              <w:tab/>
              <w:t xml:space="preserve">Plan and manage </w:t>
            </w:r>
            <w:r w:rsidRPr="005E7B15">
              <w:rPr>
                <w:rStyle w:val="BoldandItalics"/>
              </w:rPr>
              <w:t>transition to operation activities</w:t>
            </w:r>
            <w:r w:rsidRPr="005E7B15">
              <w:t xml:space="preserve"> required for transition to operation of integrated IP netwo</w:t>
            </w:r>
            <w:r w:rsidRPr="005E7B15">
              <w:t>rk solution</w:t>
            </w:r>
          </w:p>
          <w:p w:rsidR="00000000" w:rsidRPr="005E7B15" w:rsidP="005E7B15">
            <w:pPr>
              <w:pStyle w:val="List2"/>
            </w:pPr>
            <w:r w:rsidRPr="005E7B15">
              <w:t>3.3.</w:t>
            </w:r>
            <w:r w:rsidRPr="005E7B15">
              <w:tab/>
              <w:t>Prepare an installation failures procedure to make changes whilst maintaining service levels</w:t>
            </w:r>
          </w:p>
          <w:p w:rsidR="00000000" w:rsidP="005E7B15">
            <w:pPr>
              <w:pStyle w:val="List2"/>
              <w:rPr>
                <w:lang w:val="en-NZ"/>
              </w:rPr>
            </w:pPr>
            <w:r w:rsidRPr="005E7B15">
              <w:t>3.4.</w:t>
            </w:r>
            <w:r w:rsidRPr="005E7B15">
              <w:tab/>
              <w:t xml:space="preserve">Manage </w:t>
            </w:r>
            <w:r w:rsidRPr="005E7B15">
              <w:rPr>
                <w:rStyle w:val="BoldandItalics"/>
              </w:rPr>
              <w:t>change implementation plan</w:t>
            </w:r>
            <w:r w:rsidRPr="005E7B15">
              <w:t xml:space="preserve"> to maintain system stability</w:t>
            </w:r>
          </w:p>
        </w:tc>
      </w:tr>
      <w:tr w:rsidTr="00A62D0E">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B15">
            <w:pPr>
              <w:pStyle w:val="List"/>
              <w:rPr>
                <w:lang w:val="en-NZ"/>
              </w:rPr>
            </w:pPr>
            <w:r w:rsidRPr="005E7B15">
              <w:t>4.</w:t>
            </w:r>
            <w:r w:rsidRPr="005E7B15">
              <w:tab/>
              <w:t>Maintain currency of voice, data and IP network solutions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7B15" w:rsidP="005E7B15">
            <w:pPr>
              <w:pStyle w:val="List2"/>
            </w:pPr>
            <w:r w:rsidRPr="005E7B15">
              <w:t>4.1.</w:t>
            </w:r>
            <w:r w:rsidRPr="005E7B15">
              <w:tab/>
            </w:r>
            <w:r w:rsidRPr="005E7B15">
              <w:t xml:space="preserve">Manage ongoing </w:t>
            </w:r>
            <w:r w:rsidRPr="005E7B15">
              <w:rPr>
                <w:rStyle w:val="BoldandItalics"/>
              </w:rPr>
              <w:t>monitoring activities</w:t>
            </w:r>
            <w:r w:rsidRPr="005E7B15">
              <w:t xml:space="preserve"> to prolong new IP network solution life cycle for cost-effective business reasons</w:t>
            </w:r>
          </w:p>
          <w:p w:rsidR="00000000" w:rsidRPr="005E7B15" w:rsidP="005E7B15">
            <w:pPr>
              <w:pStyle w:val="List2"/>
            </w:pPr>
            <w:r w:rsidRPr="005E7B15">
              <w:t>4.2.</w:t>
            </w:r>
            <w:r w:rsidRPr="005E7B15">
              <w:tab/>
              <w:t xml:space="preserve">Produce </w:t>
            </w:r>
            <w:r w:rsidRPr="005E7B15">
              <w:rPr>
                <w:rStyle w:val="BoldandItalics"/>
              </w:rPr>
              <w:t>tuning activities</w:t>
            </w:r>
            <w:r w:rsidRPr="005E7B15">
              <w:t xml:space="preserve"> to make efficient use of resources</w:t>
            </w:r>
          </w:p>
          <w:p w:rsidR="00000000" w:rsidRPr="005E7B15" w:rsidP="005E7B15">
            <w:pPr>
              <w:pStyle w:val="List2"/>
            </w:pPr>
            <w:r w:rsidRPr="005E7B15">
              <w:t>4.3.</w:t>
            </w:r>
            <w:r w:rsidRPr="005E7B15">
              <w:tab/>
              <w:t>Analyse the current demands for resources for deriving forecasts a</w:t>
            </w:r>
            <w:r w:rsidRPr="005E7B15">
              <w:t>nd future requirements</w:t>
            </w:r>
          </w:p>
          <w:p w:rsidR="00000000" w:rsidRPr="005E7B15" w:rsidP="005E7B15">
            <w:pPr>
              <w:pStyle w:val="List2"/>
            </w:pPr>
            <w:r w:rsidRPr="005E7B15">
              <w:t>4.4.</w:t>
            </w:r>
            <w:r w:rsidRPr="005E7B15">
              <w:tab/>
              <w:t>Produce a capacity plan predicting the infrastructure resources needed to achieve agreed service levels</w:t>
            </w:r>
          </w:p>
        </w:tc>
      </w:tr>
    </w:tbl>
    <w:p w:rsidR="00A62D0E" w:rsidP="005E7B15">
      <w:pPr>
        <w:pStyle w:val="BodyText"/>
      </w:pPr>
    </w:p>
    <w:p w:rsidR="00A62D0E" w:rsidP="005E7B15">
      <w:pPr>
        <w:pStyle w:val="BodyText"/>
      </w:pPr>
    </w:p>
    <w:p w:rsidR="00000000" w:rsidRPr="005E7B15" w:rsidP="005E7B15">
      <w:pPr>
        <w:pStyle w:val="Heading1"/>
      </w:pPr>
      <w:bookmarkStart w:id="9" w:name="O_260610"/>
      <w:bookmarkEnd w:id="9"/>
      <w:r w:rsidRPr="005E7B15">
        <w:t>Required Skills and Knowledge</w:t>
      </w:r>
    </w:p>
    <w:tbl>
      <w:tblPr>
        <w:tblW w:w="0" w:type="auto"/>
        <w:tblLayout w:type="fixed"/>
        <w:tblCellMar>
          <w:left w:w="62" w:type="dxa"/>
          <w:right w:w="62" w:type="dxa"/>
        </w:tblCellMar>
        <w:tblLook w:val="0000"/>
      </w:tblPr>
      <w:tblGrid>
        <w:gridCol w:w="8522"/>
      </w:tblGrid>
      <w:tr w:rsidTr="00A62D0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E7B15">
            <w:pPr>
              <w:pStyle w:val="BodyText"/>
              <w:rPr>
                <w:lang w:val="en-NZ"/>
              </w:rPr>
            </w:pPr>
            <w:r w:rsidRPr="005E7B15">
              <w:rPr>
                <w:rStyle w:val="SpecialBold"/>
              </w:rPr>
              <w:t>REQUIRED SKILLS AND KNOWLEDGE</w:t>
            </w:r>
          </w:p>
        </w:tc>
      </w:tr>
      <w:tr w:rsidTr="00A62D0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E7B15">
            <w:pPr>
              <w:pStyle w:val="BodyText"/>
              <w:rPr>
                <w:lang w:val="en-NZ"/>
              </w:rPr>
            </w:pPr>
            <w:r w:rsidRPr="005E7B15">
              <w:t>This section describes the skills and knowledge required for this unit.</w:t>
            </w:r>
          </w:p>
        </w:tc>
      </w:tr>
      <w:tr w:rsidTr="00A62D0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B15">
            <w:pPr>
              <w:pStyle w:val="BodyText"/>
              <w:rPr>
                <w:lang w:val="en-NZ"/>
              </w:rPr>
            </w:pPr>
            <w:r w:rsidRPr="005E7B15">
              <w:rPr>
                <w:rStyle w:val="SpecialBold"/>
              </w:rPr>
              <w:t>Required skills</w:t>
            </w:r>
          </w:p>
        </w:tc>
      </w:tr>
      <w:tr w:rsidTr="00A62D0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7B15" w:rsidP="005E7B15">
            <w:pPr>
              <w:pStyle w:val="ListBullet"/>
            </w:pPr>
            <w:r w:rsidRPr="005E7B15">
              <w:t>analytical skills to interrogate and evaluate complex information from multiple sources to manage and maintain network solutions</w:t>
            </w:r>
          </w:p>
          <w:p w:rsidR="00000000" w:rsidRPr="005E7B15" w:rsidP="005E7B15">
            <w:pPr>
              <w:pStyle w:val="ListBullet"/>
            </w:pPr>
            <w:r w:rsidRPr="005E7B15">
              <w:t xml:space="preserve">communication skills to liaise with internal and external personnel on technical and operational matters </w:t>
            </w:r>
          </w:p>
          <w:p w:rsidR="00000000" w:rsidRPr="005E7B15" w:rsidP="005E7B15">
            <w:pPr>
              <w:pStyle w:val="ListBullet"/>
            </w:pPr>
            <w:r w:rsidRPr="005E7B15">
              <w:t>literacy skills to:</w:t>
            </w:r>
          </w:p>
          <w:p w:rsidR="00000000" w:rsidRPr="005E7B15" w:rsidP="005E7B15">
            <w:pPr>
              <w:pStyle w:val="ListBullet2"/>
            </w:pPr>
            <w:r w:rsidRPr="005E7B15">
              <w:t xml:space="preserve">interpret relevant enterprise policy and documentation </w:t>
            </w:r>
          </w:p>
          <w:p w:rsidR="00000000" w:rsidRPr="005E7B15" w:rsidP="005E7B15">
            <w:pPr>
              <w:pStyle w:val="ListBullet2"/>
            </w:pPr>
            <w:r w:rsidRPr="005E7B15">
              <w:t xml:space="preserve">interpret technical documentation, such as software and hardware manuals </w:t>
            </w:r>
            <w:r w:rsidRPr="005E7B15">
              <w:t xml:space="preserve">and specifications </w:t>
            </w:r>
          </w:p>
          <w:p w:rsidR="00000000" w:rsidRPr="005E7B15" w:rsidP="005E7B15">
            <w:pPr>
              <w:pStyle w:val="ListBullet2"/>
            </w:pPr>
            <w:r w:rsidRPr="005E7B15">
              <w:t>read and comply with related occupational health and safety (OHS) requirements and work practices</w:t>
            </w:r>
          </w:p>
          <w:p w:rsidR="00000000" w:rsidRPr="005E7B15" w:rsidP="005E7B15">
            <w:pPr>
              <w:pStyle w:val="ListBullet"/>
            </w:pPr>
            <w:r w:rsidRPr="005E7B15">
              <w:t>numeracy skills to:</w:t>
            </w:r>
          </w:p>
          <w:p w:rsidR="00000000" w:rsidRPr="005E7B15" w:rsidP="005E7B15">
            <w:pPr>
              <w:pStyle w:val="ListBullet2"/>
            </w:pPr>
            <w:r w:rsidRPr="005E7B15">
              <w:t>interpret technical data</w:t>
            </w:r>
          </w:p>
          <w:p w:rsidR="00000000" w:rsidRPr="005E7B15" w:rsidP="005E7B15">
            <w:pPr>
              <w:pStyle w:val="ListBullet2"/>
            </w:pPr>
            <w:r w:rsidRPr="005E7B15">
              <w:t xml:space="preserve">take and analyse measurements </w:t>
            </w:r>
          </w:p>
          <w:p w:rsidR="00000000" w:rsidRPr="005E7B15" w:rsidP="005E7B15">
            <w:pPr>
              <w:pStyle w:val="ListBullet"/>
            </w:pPr>
            <w:r w:rsidRPr="005E7B15">
              <w:t>PC skills for:</w:t>
            </w:r>
          </w:p>
          <w:p w:rsidR="00000000" w:rsidRPr="005E7B15" w:rsidP="005E7B15">
            <w:pPr>
              <w:pStyle w:val="ListBullet2"/>
            </w:pPr>
            <w:r w:rsidRPr="005E7B15">
              <w:t>desktop research</w:t>
            </w:r>
          </w:p>
          <w:p w:rsidR="00000000" w:rsidRPr="005E7B15" w:rsidP="005E7B15">
            <w:pPr>
              <w:pStyle w:val="ListBullet2"/>
            </w:pPr>
            <w:r w:rsidRPr="005E7B15">
              <w:t>word processing</w:t>
            </w:r>
          </w:p>
          <w:p w:rsidR="00000000" w:rsidRPr="005E7B15" w:rsidP="005E7B15">
            <w:pPr>
              <w:pStyle w:val="ListBullet"/>
            </w:pPr>
            <w:r w:rsidRPr="005E7B15">
              <w:t xml:space="preserve">planning </w:t>
            </w:r>
            <w:r w:rsidRPr="005E7B15">
              <w:t>and organisational skills to:</w:t>
            </w:r>
          </w:p>
          <w:p w:rsidR="00000000" w:rsidRPr="005E7B15" w:rsidP="005E7B15">
            <w:pPr>
              <w:pStyle w:val="ListBullet2"/>
            </w:pPr>
            <w:r w:rsidRPr="005E7B15">
              <w:t>manage change</w:t>
            </w:r>
          </w:p>
          <w:p w:rsidR="00000000" w:rsidRPr="005E7B15" w:rsidP="005E7B15">
            <w:pPr>
              <w:pStyle w:val="ListBullet2"/>
            </w:pPr>
            <w:r w:rsidRPr="005E7B15">
              <w:t>schedule tests</w:t>
            </w:r>
          </w:p>
          <w:p w:rsidR="00000000" w:rsidRPr="005E7B15" w:rsidP="005E7B15">
            <w:pPr>
              <w:pStyle w:val="ListBullet2"/>
            </w:pPr>
            <w:r w:rsidRPr="005E7B15">
              <w:t>tune activities to maintain currency</w:t>
            </w:r>
          </w:p>
          <w:p w:rsidR="00000000" w:rsidRPr="005E7B15" w:rsidP="005E7B15">
            <w:pPr>
              <w:pStyle w:val="ListBullet"/>
            </w:pPr>
            <w:r w:rsidRPr="005E7B15">
              <w:t>problem solving skills to:</w:t>
            </w:r>
          </w:p>
          <w:p w:rsidR="00000000" w:rsidRPr="005E7B15" w:rsidP="005E7B15">
            <w:pPr>
              <w:pStyle w:val="ListBullet2"/>
            </w:pPr>
            <w:r w:rsidRPr="005E7B15">
              <w:t>develop procedures such as for installation failure</w:t>
            </w:r>
          </w:p>
          <w:p w:rsidR="00000000" w:rsidRPr="005E7B15" w:rsidP="005E7B15">
            <w:pPr>
              <w:pStyle w:val="ListBullet2"/>
            </w:pPr>
            <w:r w:rsidRPr="005E7B15">
              <w:t>produce new IP network solutions</w:t>
            </w:r>
          </w:p>
          <w:p w:rsidR="00000000" w:rsidRPr="005E7B15" w:rsidP="005E7B15">
            <w:pPr>
              <w:pStyle w:val="ListBullet"/>
            </w:pPr>
            <w:r w:rsidRPr="005E7B15">
              <w:t>research skills to access technical information and sources to assist with planning and predicting infrastructure resources</w:t>
            </w:r>
          </w:p>
          <w:p w:rsidR="00000000" w:rsidRPr="005E7B15" w:rsidP="005E7B15">
            <w:pPr>
              <w:pStyle w:val="ListBullet"/>
            </w:pPr>
            <w:r w:rsidRPr="005E7B15">
              <w:t>task management skills to work systematically with required attention to detail and adherence to project requirements</w:t>
            </w:r>
          </w:p>
          <w:p w:rsidR="00000000" w:rsidRPr="005E7B15" w:rsidP="005E7B15">
            <w:pPr>
              <w:pStyle w:val="ListBullet"/>
            </w:pPr>
            <w:r w:rsidRPr="005E7B15">
              <w:t>technical skil</w:t>
            </w:r>
            <w:r w:rsidRPr="005E7B15">
              <w:t>ls to:</w:t>
            </w:r>
          </w:p>
          <w:p w:rsidR="00000000" w:rsidRPr="005E7B15" w:rsidP="005E7B15">
            <w:pPr>
              <w:pStyle w:val="ListBullet2"/>
            </w:pPr>
            <w:r w:rsidRPr="005E7B15">
              <w:t>translate complex requirements design and architecture to traceable software application characteristics</w:t>
            </w:r>
          </w:p>
          <w:p w:rsidR="00000000" w:rsidRPr="005E7B15" w:rsidP="005E7B15">
            <w:pPr>
              <w:pStyle w:val="ListBullet2"/>
            </w:pPr>
            <w:r w:rsidRPr="005E7B15">
              <w:t>use forecasting demand data</w:t>
            </w:r>
          </w:p>
          <w:p w:rsidR="00000000" w:rsidP="005E7B15">
            <w:pPr>
              <w:pStyle w:val="ListBullet2"/>
              <w:rPr>
                <w:lang w:val="en-NZ"/>
              </w:rPr>
            </w:pPr>
            <w:r w:rsidRPr="005E7B15">
              <w:t>use test management tools</w:t>
            </w:r>
          </w:p>
        </w:tc>
      </w:tr>
      <w:tr w:rsidTr="00A62D0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B15">
            <w:pPr>
              <w:pStyle w:val="BodyText"/>
              <w:rPr>
                <w:lang w:val="en-NZ"/>
              </w:rPr>
            </w:pPr>
            <w:r w:rsidRPr="005E7B15">
              <w:rPr>
                <w:rStyle w:val="SpecialBold"/>
              </w:rPr>
              <w:t>Required knowledge</w:t>
            </w:r>
          </w:p>
        </w:tc>
      </w:tr>
      <w:tr w:rsidTr="00A62D0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7B15" w:rsidP="005E7B15">
            <w:pPr>
              <w:pStyle w:val="ListBullet"/>
            </w:pPr>
            <w:r w:rsidRPr="005E7B15">
              <w:t>installation failure procedures</w:t>
            </w:r>
          </w:p>
          <w:p w:rsidR="00000000" w:rsidRPr="005E7B15" w:rsidP="005E7B15">
            <w:pPr>
              <w:pStyle w:val="ListBullet"/>
            </w:pPr>
            <w:r w:rsidRPr="005E7B15">
              <w:t>manage change</w:t>
            </w:r>
          </w:p>
          <w:p w:rsidR="00000000" w:rsidRPr="005E7B15" w:rsidP="005E7B15">
            <w:pPr>
              <w:pStyle w:val="ListBullet"/>
            </w:pPr>
            <w:r w:rsidRPr="005E7B15">
              <w:t>new IP network solutions</w:t>
            </w:r>
          </w:p>
          <w:p w:rsidR="00000000" w:rsidRPr="005E7B15" w:rsidP="005E7B15">
            <w:pPr>
              <w:pStyle w:val="ListBullet"/>
            </w:pPr>
            <w:r w:rsidRPr="005E7B15">
              <w:t>software and hardware resources</w:t>
            </w:r>
          </w:p>
          <w:p w:rsidR="00000000" w:rsidRPr="005E7B15" w:rsidP="005E7B15">
            <w:pPr>
              <w:pStyle w:val="ListBullet"/>
            </w:pPr>
            <w:r w:rsidRPr="005E7B15">
              <w:t>system integration techniques</w:t>
            </w:r>
          </w:p>
          <w:p w:rsidR="00000000" w:rsidRPr="005E7B15" w:rsidP="005E7B15">
            <w:pPr>
              <w:pStyle w:val="ListBullet"/>
            </w:pPr>
            <w:r w:rsidRPr="005E7B15">
              <w:t>test management scheduling</w:t>
            </w:r>
          </w:p>
          <w:p w:rsidR="00000000" w:rsidRPr="005E7B15" w:rsidP="005E7B15">
            <w:pPr>
              <w:pStyle w:val="ListBullet"/>
            </w:pPr>
            <w:r w:rsidRPr="005E7B15">
              <w:t>tuning activities to maintain currency</w:t>
            </w:r>
          </w:p>
          <w:p w:rsidR="00000000" w:rsidRPr="005E7B15" w:rsidP="005E7B15">
            <w:pPr>
              <w:pStyle w:val="ListBullet"/>
            </w:pPr>
            <w:r w:rsidRPr="005E7B15">
              <w:t>use of forecasting demand data</w:t>
            </w:r>
          </w:p>
          <w:p w:rsidR="00000000" w:rsidRPr="005E7B15" w:rsidP="005E7B15">
            <w:pPr>
              <w:pStyle w:val="ListBullet"/>
            </w:pPr>
            <w:r w:rsidRPr="005E7B15">
              <w:t>use of test management tools</w:t>
            </w:r>
          </w:p>
        </w:tc>
      </w:tr>
    </w:tbl>
    <w:p w:rsidR="00A62D0E" w:rsidP="005E7B15">
      <w:pPr>
        <w:pStyle w:val="BodyText"/>
      </w:pPr>
    </w:p>
    <w:p w:rsidR="00A62D0E" w:rsidP="005E7B15">
      <w:pPr>
        <w:pStyle w:val="BodyText"/>
      </w:pPr>
    </w:p>
    <w:p w:rsidR="00000000" w:rsidRPr="005E7B15" w:rsidP="005E7B15">
      <w:pPr>
        <w:pStyle w:val="AllowPageBreak"/>
      </w:pPr>
    </w:p>
    <w:p w:rsidR="00000000" w:rsidRPr="005E7B15" w:rsidP="005E7B15">
      <w:pPr>
        <w:pStyle w:val="Heading1"/>
      </w:pPr>
      <w:bookmarkStart w:id="10" w:name="O_244644"/>
      <w:bookmarkEnd w:id="10"/>
      <w:r w:rsidRPr="005E7B15">
        <w:t>Evidence Guide</w:t>
      </w:r>
    </w:p>
    <w:tbl>
      <w:tblPr>
        <w:tblW w:w="9570" w:type="dxa"/>
        <w:tblLayout w:type="fixed"/>
        <w:tblCellMar>
          <w:left w:w="62" w:type="dxa"/>
          <w:right w:w="62" w:type="dxa"/>
        </w:tblCellMar>
        <w:tblLook w:val="0000"/>
      </w:tblPr>
      <w:tblGrid>
        <w:gridCol w:w="3908"/>
        <w:gridCol w:w="5662"/>
      </w:tblGrid>
      <w:tr w:rsidTr="00A62D0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B15">
            <w:pPr>
              <w:pStyle w:val="BodyText"/>
              <w:rPr>
                <w:lang w:val="en-NZ"/>
              </w:rPr>
            </w:pPr>
            <w:r w:rsidRPr="005E7B15">
              <w:rPr>
                <w:rStyle w:val="SpecialBold"/>
              </w:rPr>
              <w:t>EVIDENCE GUIDE</w:t>
            </w:r>
          </w:p>
        </w:tc>
      </w:tr>
      <w:tr w:rsidTr="00A62D0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B15">
            <w:pPr>
              <w:pStyle w:val="BodyText"/>
              <w:rPr>
                <w:lang w:val="en-NZ"/>
              </w:rPr>
            </w:pPr>
            <w:r w:rsidRPr="005E7B15">
              <w:t>The evidence guide provides advice on assessment and must be read in conjunction with the performance criteria, required skills and knowledge, range statement and the Assessment Guidelines for the Training Package.</w:t>
            </w:r>
          </w:p>
        </w:tc>
      </w:tr>
      <w:tr w:rsidTr="00A62D0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B15">
            <w:pPr>
              <w:pStyle w:val="BodyText"/>
              <w:rPr>
                <w:lang w:val="en-NZ"/>
              </w:rPr>
            </w:pPr>
            <w:r w:rsidRPr="005E7B1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B15">
            <w:pPr>
              <w:pStyle w:val="BodyText"/>
              <w:rPr>
                <w:lang w:val="en-NZ"/>
              </w:rPr>
            </w:pPr>
          </w:p>
        </w:tc>
      </w:tr>
      <w:tr w:rsidTr="00A62D0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B15">
            <w:pPr>
              <w:pStyle w:val="BodyText"/>
              <w:rPr>
                <w:lang w:val="en-NZ"/>
              </w:rPr>
            </w:pPr>
            <w:r w:rsidRPr="005E7B1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7B15" w:rsidP="005E7B15">
            <w:pPr>
              <w:pStyle w:val="BodyText"/>
            </w:pPr>
            <w:r w:rsidRPr="005E7B15">
              <w:t>Evidence of the ability to:</w:t>
            </w:r>
          </w:p>
          <w:p w:rsidR="00000000" w:rsidRPr="005E7B15" w:rsidP="005E7B15">
            <w:pPr>
              <w:pStyle w:val="ListBullet"/>
            </w:pPr>
            <w:r w:rsidRPr="005E7B15">
              <w:t>produce a test management schedule</w:t>
            </w:r>
          </w:p>
          <w:p w:rsidR="00000000" w:rsidRPr="005E7B15" w:rsidP="005E7B15">
            <w:pPr>
              <w:pStyle w:val="ListBullet"/>
            </w:pPr>
            <w:r w:rsidRPr="005E7B15">
              <w:t>develop network architecture solution specifications</w:t>
            </w:r>
          </w:p>
          <w:p w:rsidR="00000000" w:rsidRPr="005E7B15" w:rsidP="005E7B15">
            <w:pPr>
              <w:pStyle w:val="ListBullet"/>
            </w:pPr>
            <w:r w:rsidRPr="005E7B15">
              <w:t>develop software and hardware resource profiling and select suitable vendor for negotiations</w:t>
            </w:r>
          </w:p>
          <w:p w:rsidR="00000000" w:rsidRPr="005E7B15" w:rsidP="005E7B15">
            <w:pPr>
              <w:pStyle w:val="ListBullet"/>
            </w:pPr>
            <w:r w:rsidRPr="005E7B15">
              <w:t>undertake configuration management of voice, data and IP network and provide complex input network design requirements</w:t>
            </w:r>
          </w:p>
          <w:p w:rsidR="00000000" w:rsidRPr="005E7B15" w:rsidP="005E7B15">
            <w:pPr>
              <w:pStyle w:val="ListBullet"/>
            </w:pPr>
            <w:r w:rsidRPr="005E7B15">
              <w:t>analyse test reports to evaluate load balanc</w:t>
            </w:r>
            <w:r w:rsidRPr="005E7B15">
              <w:t>ing and network security issues</w:t>
            </w:r>
          </w:p>
          <w:p w:rsidR="00000000" w:rsidRPr="005E7B15" w:rsidP="005E7B15">
            <w:pPr>
              <w:pStyle w:val="ListBullet"/>
            </w:pPr>
            <w:r w:rsidRPr="005E7B15">
              <w:t xml:space="preserve">plan and prepare evidence for customer acceptance </w:t>
            </w:r>
          </w:p>
          <w:p w:rsidR="00000000" w:rsidRPr="005E7B15" w:rsidP="005E7B15">
            <w:pPr>
              <w:pStyle w:val="ListBullet"/>
            </w:pPr>
            <w:r w:rsidRPr="005E7B15">
              <w:t xml:space="preserve">prepare installation failures procedure </w:t>
            </w:r>
          </w:p>
          <w:p w:rsidR="00000000" w:rsidRPr="005E7B15" w:rsidP="005E7B15">
            <w:pPr>
              <w:pStyle w:val="ListBullet"/>
            </w:pPr>
            <w:r w:rsidRPr="005E7B15">
              <w:t>produce tuning activities to enable efficiencies</w:t>
            </w:r>
          </w:p>
          <w:p w:rsidR="00000000" w:rsidP="005E7B15">
            <w:pPr>
              <w:pStyle w:val="ListBullet"/>
              <w:rPr>
                <w:lang w:val="en-NZ"/>
              </w:rPr>
            </w:pPr>
            <w:r w:rsidRPr="005E7B15">
              <w:t>produce a capacity plan predicting the infrastructure resources needed.</w:t>
            </w:r>
          </w:p>
        </w:tc>
      </w:tr>
      <w:tr w:rsidTr="00A62D0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B15">
            <w:pPr>
              <w:pStyle w:val="BodyText"/>
              <w:rPr>
                <w:lang w:val="en-NZ"/>
              </w:rPr>
            </w:pPr>
            <w:r w:rsidRPr="005E7B15">
              <w:rPr>
                <w:rStyle w:val="SpecialBold"/>
              </w:rPr>
              <w:t>Context of</w:t>
            </w:r>
            <w:r w:rsidRPr="005E7B15">
              <w:t xml:space="preserve">, </w:t>
            </w:r>
            <w:r w:rsidRPr="005E7B15">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7B15" w:rsidP="005E7B15">
            <w:pPr>
              <w:pStyle w:val="BodyText"/>
            </w:pPr>
            <w:r w:rsidRPr="005E7B15">
              <w:t>Assessment must ensure:</w:t>
            </w:r>
          </w:p>
          <w:p w:rsidR="00000000" w:rsidRPr="005E7B15" w:rsidP="005E7B15">
            <w:pPr>
              <w:pStyle w:val="ListBullet"/>
            </w:pPr>
            <w:r w:rsidRPr="005E7B15">
              <w:t>a site where management of voice, data and IP network solutions can be undertaken</w:t>
            </w:r>
          </w:p>
          <w:p w:rsidR="00000000" w:rsidRPr="005E7B15" w:rsidP="005E7B15">
            <w:pPr>
              <w:pStyle w:val="ListBullet"/>
            </w:pPr>
            <w:r w:rsidRPr="005E7B15">
              <w:t>software and hardware resources suitable for developing, deploying and managing voice, data and IP network so</w:t>
            </w:r>
            <w:r w:rsidRPr="005E7B15">
              <w:t>lutions</w:t>
            </w:r>
          </w:p>
          <w:p w:rsidR="00000000" w:rsidP="005E7B15">
            <w:pPr>
              <w:pStyle w:val="ListBullet"/>
              <w:rPr>
                <w:lang w:val="en-NZ"/>
              </w:rPr>
            </w:pPr>
            <w:r w:rsidRPr="005E7B15">
              <w:t>tests and equipment currently used in industry.</w:t>
            </w:r>
          </w:p>
        </w:tc>
      </w:tr>
      <w:tr w:rsidTr="00A62D0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B15">
            <w:pPr>
              <w:pStyle w:val="BodyText"/>
              <w:rPr>
                <w:lang w:val="en-NZ"/>
              </w:rPr>
            </w:pPr>
            <w:r w:rsidRPr="005E7B15">
              <w:rPr>
                <w:rStyle w:val="SpecialBold"/>
              </w:rPr>
              <w:t>Methods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7B15" w:rsidP="005E7B15">
            <w:pPr>
              <w:pStyle w:val="BodyText"/>
            </w:pPr>
            <w:r w:rsidRPr="005E7B15">
              <w:t>A range of assessment methods should be used to assess practical skills and knowledge. The following examples are appropriate for this unit:</w:t>
            </w:r>
          </w:p>
          <w:p w:rsidR="00000000" w:rsidRPr="005E7B15" w:rsidP="005E7B15">
            <w:pPr>
              <w:pStyle w:val="ListBullet"/>
            </w:pPr>
            <w:r w:rsidRPr="005E7B15">
              <w:t>direct observation of the candidate using design document and integration document software to replicate issues exhibited in test environment</w:t>
            </w:r>
          </w:p>
          <w:p w:rsidR="00000000" w:rsidRPr="005E7B15" w:rsidP="005E7B15">
            <w:pPr>
              <w:pStyle w:val="ListBullet"/>
            </w:pPr>
            <w:r w:rsidRPr="005E7B15">
              <w:t xml:space="preserve">oral and written questioning of the candidate to assess required knowledge of requirements developing voice, data </w:t>
            </w:r>
            <w:r w:rsidRPr="005E7B15">
              <w:t>and IP network solutions</w:t>
            </w:r>
          </w:p>
          <w:p w:rsidR="00000000" w:rsidRPr="005E7B15" w:rsidP="005E7B15">
            <w:pPr>
              <w:pStyle w:val="ListBullet"/>
            </w:pPr>
            <w:r w:rsidRPr="005E7B15">
              <w:t>review of the candidate's plan for new voice, data and IP network solutions within a complete network infrastructure</w:t>
            </w:r>
          </w:p>
          <w:p w:rsidR="00000000" w:rsidP="005E7B15">
            <w:pPr>
              <w:pStyle w:val="ListBullet"/>
              <w:rPr>
                <w:lang w:val="en-NZ"/>
              </w:rPr>
            </w:pPr>
            <w:r w:rsidRPr="005E7B15">
              <w:t>review of the candidate's documented capacity plan predicting infrastructure resources needs.</w:t>
            </w:r>
          </w:p>
        </w:tc>
      </w:tr>
      <w:tr w:rsidTr="00A62D0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B15">
            <w:pPr>
              <w:pStyle w:val="BodyText"/>
              <w:rPr>
                <w:lang w:val="en-NZ"/>
              </w:rPr>
            </w:pPr>
            <w:r w:rsidRPr="005E7B15">
              <w:rPr>
                <w:rStyle w:val="SpecialBold"/>
              </w:rPr>
              <w:t>Guidance informatio</w:t>
            </w:r>
            <w:r w:rsidRPr="005E7B15">
              <w:rPr>
                <w:rStyle w:val="SpecialBold"/>
              </w:rPr>
              <w:t>n for assessment</w:t>
            </w:r>
            <w:r w:rsidRPr="005E7B15">
              <w:t xml:space="preserv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7B15" w:rsidP="005E7B15">
            <w:pPr>
              <w:pStyle w:val="BodyText"/>
            </w:pPr>
            <w:r w:rsidRPr="005E7B15">
              <w:t xml:space="preserve"> Holistic assessment with other units relevant to the industry sector, workplace and job role is recommended, for example:</w:t>
            </w:r>
          </w:p>
          <w:p w:rsidR="00000000" w:rsidRPr="005E7B15" w:rsidP="005E7B15">
            <w:pPr>
              <w:pStyle w:val="ListBullet"/>
            </w:pPr>
            <w:r w:rsidRPr="005E7B15">
              <w:t xml:space="preserve">ICTTEN7223A Manage application layer solutions. </w:t>
            </w:r>
          </w:p>
          <w:p w:rsidR="00000000" w:rsidRPr="005E7B15" w:rsidP="005E7B15">
            <w:pPr>
              <w:pStyle w:val="BodyText"/>
            </w:pPr>
          </w:p>
          <w:p w:rsidR="00000000" w:rsidRPr="005E7B15" w:rsidP="005E7B15">
            <w:pPr>
              <w:pStyle w:val="BodyText"/>
            </w:pPr>
            <w:r w:rsidRPr="005E7B15">
              <w:t>Aboriginal people and other people from a non-English speaking b</w:t>
            </w:r>
            <w:r w:rsidRPr="005E7B15">
              <w:t>ackground may have second language issues.</w:t>
            </w:r>
          </w:p>
          <w:p w:rsidR="00000000" w:rsidRPr="005E7B15" w:rsidP="005E7B15">
            <w:pPr>
              <w:pStyle w:val="BodyText"/>
            </w:pPr>
          </w:p>
          <w:p w:rsidR="00000000" w:rsidRPr="005E7B15" w:rsidP="005E7B15">
            <w:pPr>
              <w:pStyle w:val="BodyText"/>
            </w:pPr>
            <w:r w:rsidRPr="005E7B15">
              <w:t xml:space="preserve">Access must be provided to appropriate learning and assessment support when required. </w:t>
            </w:r>
          </w:p>
          <w:p w:rsidR="00000000" w:rsidRPr="005E7B15" w:rsidP="005E7B15">
            <w:pPr>
              <w:pStyle w:val="BodyText"/>
            </w:pPr>
          </w:p>
          <w:p w:rsidR="00000000" w:rsidRPr="005E7B15" w:rsidP="005E7B15">
            <w:pPr>
              <w:pStyle w:val="BodyText"/>
            </w:pPr>
            <w:r w:rsidRPr="005E7B15">
              <w:t>Assessment processes and techniques must be culturally appropriate, and appropriate to the oral communication skill level, and language and literacy capacity of the candidate and the work being performed.</w:t>
            </w:r>
          </w:p>
          <w:p w:rsidR="00000000" w:rsidRPr="005E7B15" w:rsidP="005E7B15">
            <w:pPr>
              <w:pStyle w:val="BodyText"/>
            </w:pPr>
          </w:p>
          <w:p w:rsidR="00000000" w:rsidRPr="005E7B15" w:rsidP="005E7B15">
            <w:pPr>
              <w:pStyle w:val="BodyText"/>
            </w:pPr>
            <w:r w:rsidRPr="005E7B15">
              <w:t>In all cases where practical assessment is used it</w:t>
            </w:r>
            <w:r w:rsidRPr="005E7B15">
              <w:t xml:space="preserve"> will be combined with targeted questioning to assess required knowledge. Questioning techniques should not require language, literacy and numeracy skills beyond those required in this unit of competency. </w:t>
            </w:r>
          </w:p>
          <w:p w:rsidR="00000000" w:rsidRPr="005E7B15" w:rsidP="005E7B15">
            <w:pPr>
              <w:pStyle w:val="BodyText"/>
            </w:pPr>
          </w:p>
          <w:p w:rsidR="00000000" w:rsidRPr="005E7B15" w:rsidP="005E7B15">
            <w:pPr>
              <w:pStyle w:val="BodyText"/>
            </w:pPr>
            <w:r w:rsidRPr="005E7B15">
              <w:t>Where applicable, physical resources should inclu</w:t>
            </w:r>
            <w:r w:rsidRPr="005E7B15">
              <w:t>de equipment modified for people with special needs.</w:t>
            </w:r>
          </w:p>
        </w:tc>
      </w:tr>
    </w:tbl>
    <w:p w:rsidR="00A62D0E" w:rsidP="005E7B15">
      <w:pPr>
        <w:pStyle w:val="BodyText"/>
      </w:pPr>
    </w:p>
    <w:p w:rsidR="00A62D0E" w:rsidP="005E7B15">
      <w:pPr>
        <w:pStyle w:val="BodyText"/>
      </w:pPr>
    </w:p>
    <w:p w:rsidR="00000000" w:rsidRPr="005E7B15" w:rsidP="005E7B15">
      <w:pPr>
        <w:pStyle w:val="Heading1"/>
      </w:pPr>
      <w:bookmarkStart w:id="11" w:name="O_252627"/>
      <w:bookmarkEnd w:id="11"/>
      <w:r w:rsidRPr="005E7B15">
        <w:t>Range Statement</w:t>
      </w:r>
    </w:p>
    <w:tbl>
      <w:tblPr>
        <w:tblW w:w="9570" w:type="dxa"/>
        <w:tblLayout w:type="fixed"/>
        <w:tblCellMar>
          <w:left w:w="62" w:type="dxa"/>
          <w:right w:w="62" w:type="dxa"/>
        </w:tblCellMar>
        <w:tblLook w:val="0000"/>
      </w:tblPr>
      <w:tblGrid>
        <w:gridCol w:w="3908"/>
        <w:gridCol w:w="5662"/>
      </w:tblGrid>
      <w:tr w:rsidTr="00A62D0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B15">
            <w:pPr>
              <w:pStyle w:val="BodyText"/>
              <w:rPr>
                <w:lang w:val="en-NZ"/>
              </w:rPr>
            </w:pPr>
            <w:r w:rsidRPr="005E7B15">
              <w:rPr>
                <w:rStyle w:val="SpecialBold"/>
              </w:rPr>
              <w:t>RANGE STATEMENT</w:t>
            </w:r>
          </w:p>
        </w:tc>
      </w:tr>
      <w:tr w:rsidTr="00A62D0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B15">
            <w:pPr>
              <w:pStyle w:val="BodyText"/>
              <w:rPr>
                <w:lang w:val="en-NZ"/>
              </w:rPr>
            </w:pPr>
            <w:r w:rsidRPr="005E7B15">
              <w:t xml:space="preserve">The range statement relates to the unit of competency as a whole. It allows for different work environments and situations that may affect </w:t>
            </w:r>
            <w:r w:rsidRPr="005E7B15">
              <w:t>performance. Bold italicised wording, if used in the performance criteria, is detailed below. Essential operating conditions that may be present with training and assessment (depending on the work situation, needs of the candidate, accessibility of the ite</w:t>
            </w:r>
            <w:r w:rsidRPr="005E7B15">
              <w:t>m, and local industry and regional contexts) may also be included.</w:t>
            </w:r>
          </w:p>
        </w:tc>
      </w:tr>
      <w:tr w:rsidTr="00A62D0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B15">
            <w:pPr>
              <w:pStyle w:val="BodyText"/>
              <w:rPr>
                <w:lang w:val="en-NZ"/>
              </w:rPr>
            </w:pPr>
            <w:r w:rsidRPr="005E7B15">
              <w:rPr>
                <w:rStyle w:val="BoldandItalics"/>
              </w:rPr>
              <w:t>Requirements for voice</w:t>
            </w:r>
            <w:r w:rsidRPr="005E7B15">
              <w:t xml:space="preserve">, </w:t>
            </w:r>
            <w:r w:rsidRPr="005E7B15">
              <w:rPr>
                <w:rStyle w:val="BoldandItalics"/>
              </w:rPr>
              <w:t>data and IP network solutions</w:t>
            </w:r>
            <w:r w:rsidRPr="005E7B15">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7B15" w:rsidP="005E7B15">
            <w:pPr>
              <w:pStyle w:val="ListBullet"/>
            </w:pPr>
            <w:r w:rsidRPr="005E7B15">
              <w:t>diagnostic software tools</w:t>
            </w:r>
          </w:p>
          <w:p w:rsidR="00000000" w:rsidRPr="005E7B15" w:rsidP="005E7B15">
            <w:pPr>
              <w:pStyle w:val="ListBullet"/>
            </w:pPr>
            <w:r w:rsidRPr="005E7B15">
              <w:t>hardware resources:</w:t>
            </w:r>
          </w:p>
          <w:p w:rsidR="00000000" w:rsidRPr="005E7B15" w:rsidP="005E7B15">
            <w:pPr>
              <w:pStyle w:val="ListBullet2"/>
            </w:pPr>
            <w:r w:rsidRPr="005E7B15">
              <w:t>data:</w:t>
            </w:r>
          </w:p>
          <w:p w:rsidR="00000000" w:rsidRPr="005E7B15" w:rsidP="005E7B15">
            <w:pPr>
              <w:pStyle w:val="ListBullet3"/>
            </w:pPr>
            <w:r w:rsidRPr="005E7B15">
              <w:t>routers</w:t>
            </w:r>
          </w:p>
          <w:p w:rsidR="00000000" w:rsidRPr="005E7B15" w:rsidP="005E7B15">
            <w:pPr>
              <w:pStyle w:val="ListBullet3"/>
            </w:pPr>
            <w:r w:rsidRPr="005E7B15">
              <w:t>servers</w:t>
            </w:r>
          </w:p>
          <w:p w:rsidR="00000000" w:rsidRPr="005E7B15" w:rsidP="005E7B15">
            <w:pPr>
              <w:pStyle w:val="ListBullet3"/>
            </w:pPr>
            <w:r w:rsidRPr="005E7B15">
              <w:t>switches</w:t>
            </w:r>
          </w:p>
          <w:p w:rsidR="00000000" w:rsidRPr="005E7B15" w:rsidP="005E7B15">
            <w:pPr>
              <w:pStyle w:val="ListBullet2"/>
            </w:pPr>
            <w:r w:rsidRPr="005E7B15">
              <w:t>optical</w:t>
            </w:r>
          </w:p>
          <w:p w:rsidR="00000000" w:rsidRPr="005E7B15" w:rsidP="005E7B15">
            <w:pPr>
              <w:pStyle w:val="ListBullet2"/>
            </w:pPr>
            <w:r w:rsidRPr="005E7B15">
              <w:t>wireless</w:t>
            </w:r>
          </w:p>
          <w:p w:rsidR="00000000" w:rsidRPr="005E7B15" w:rsidP="005E7B15">
            <w:pPr>
              <w:pStyle w:val="ListBullet"/>
            </w:pPr>
            <w:r w:rsidRPr="005E7B15">
              <w:t xml:space="preserve">management software tools </w:t>
            </w:r>
          </w:p>
          <w:p w:rsidR="00000000" w:rsidRPr="005E7B15" w:rsidP="005E7B15">
            <w:pPr>
              <w:pStyle w:val="ListBullet"/>
            </w:pPr>
            <w:r w:rsidRPr="005E7B15">
              <w:t>protocols</w:t>
            </w:r>
          </w:p>
          <w:p w:rsidR="00000000" w:rsidP="005E7B15">
            <w:pPr>
              <w:pStyle w:val="ListBullet"/>
              <w:rPr>
                <w:lang w:val="en-NZ"/>
              </w:rPr>
            </w:pPr>
            <w:r w:rsidRPr="005E7B15">
              <w:t>software resources.</w:t>
            </w:r>
          </w:p>
        </w:tc>
      </w:tr>
      <w:tr w:rsidTr="00A62D0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B15">
            <w:pPr>
              <w:pStyle w:val="BodyText"/>
              <w:rPr>
                <w:lang w:val="en-NZ"/>
              </w:rPr>
            </w:pPr>
            <w:r w:rsidRPr="005E7B15">
              <w:rPr>
                <w:rStyle w:val="BoldandItalics"/>
              </w:rPr>
              <w:t>New voice</w:t>
            </w:r>
            <w:r w:rsidRPr="005E7B15">
              <w:t xml:space="preserve">, </w:t>
            </w:r>
            <w:r w:rsidRPr="005E7B15">
              <w:rPr>
                <w:rStyle w:val="BoldandItalics"/>
              </w:rPr>
              <w:t>data and IP networks</w:t>
            </w:r>
            <w:r w:rsidRPr="005E7B15">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7B15" w:rsidP="005E7B15">
            <w:pPr>
              <w:pStyle w:val="ListBullet"/>
            </w:pPr>
            <w:r w:rsidRPr="005E7B15">
              <w:t>IP games</w:t>
            </w:r>
          </w:p>
          <w:p w:rsidR="00000000" w:rsidRPr="005E7B15" w:rsidP="005E7B15">
            <w:pPr>
              <w:pStyle w:val="ListBullet"/>
            </w:pPr>
            <w:r w:rsidRPr="005E7B15">
              <w:t>IP home networks</w:t>
            </w:r>
          </w:p>
          <w:p w:rsidR="00000000" w:rsidRPr="005E7B15" w:rsidP="005E7B15">
            <w:pPr>
              <w:pStyle w:val="ListBullet"/>
            </w:pPr>
            <w:r w:rsidRPr="005E7B15">
              <w:t>IP security</w:t>
            </w:r>
          </w:p>
          <w:p w:rsidR="00000000" w:rsidRPr="005E7B15" w:rsidP="005E7B15">
            <w:pPr>
              <w:pStyle w:val="ListBullet"/>
            </w:pPr>
            <w:r w:rsidRPr="005E7B15">
              <w:t>IP private branch exchange (PBX)</w:t>
            </w:r>
          </w:p>
          <w:p w:rsidR="00000000" w:rsidRPr="005E7B15" w:rsidP="005E7B15">
            <w:pPr>
              <w:pStyle w:val="ListBullet"/>
            </w:pPr>
            <w:r w:rsidRPr="005E7B15">
              <w:t>internet protocol TV (IPTV)</w:t>
            </w:r>
          </w:p>
          <w:p w:rsidR="00000000" w:rsidRPr="005E7B15" w:rsidP="005E7B15">
            <w:pPr>
              <w:pStyle w:val="ListBullet"/>
            </w:pPr>
            <w:r w:rsidRPr="005E7B15">
              <w:t>mesh network</w:t>
            </w:r>
          </w:p>
          <w:p w:rsidR="00000000" w:rsidRPr="005E7B15" w:rsidP="005E7B15">
            <w:pPr>
              <w:pStyle w:val="ListBullet"/>
            </w:pPr>
            <w:r w:rsidRPr="005E7B15">
              <w:t>mesh network applications</w:t>
            </w:r>
          </w:p>
          <w:p w:rsidR="00000000" w:rsidRPr="005E7B15" w:rsidP="005E7B15">
            <w:pPr>
              <w:pStyle w:val="ListBullet"/>
            </w:pPr>
            <w:r w:rsidRPr="005E7B15">
              <w:t>mobile data</w:t>
            </w:r>
          </w:p>
          <w:p w:rsidR="00000000" w:rsidRPr="005E7B15" w:rsidP="005E7B15">
            <w:pPr>
              <w:pStyle w:val="ListBullet"/>
            </w:pPr>
            <w:r w:rsidRPr="005E7B15">
              <w:t>multiprotocol label switching (MPLS) network</w:t>
            </w:r>
          </w:p>
          <w:p w:rsidR="00000000" w:rsidRPr="005E7B15" w:rsidP="005E7B15">
            <w:pPr>
              <w:pStyle w:val="ListBullet"/>
            </w:pPr>
            <w:r w:rsidRPr="005E7B15">
              <w:t>multicast mobile applications</w:t>
            </w:r>
          </w:p>
          <w:p w:rsidR="00000000" w:rsidRPr="005E7B15" w:rsidP="005E7B15">
            <w:pPr>
              <w:pStyle w:val="ListBullet"/>
            </w:pPr>
            <w:r w:rsidRPr="005E7B15">
              <w:t>multimedia products</w:t>
            </w:r>
          </w:p>
          <w:p w:rsidR="00000000" w:rsidRPr="005E7B15" w:rsidP="005E7B15">
            <w:pPr>
              <w:pStyle w:val="ListBullet"/>
            </w:pPr>
            <w:r w:rsidRPr="005E7B15">
              <w:t>voice over internet protocol (VoIP)</w:t>
            </w:r>
          </w:p>
          <w:p w:rsidR="00000000" w:rsidP="005E7B15">
            <w:pPr>
              <w:pStyle w:val="ListBullet"/>
              <w:rPr>
                <w:lang w:val="en-NZ"/>
              </w:rPr>
            </w:pPr>
            <w:r w:rsidRPr="005E7B15">
              <w:t>web applications.</w:t>
            </w:r>
          </w:p>
        </w:tc>
      </w:tr>
      <w:tr w:rsidTr="00A62D0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B15">
            <w:pPr>
              <w:pStyle w:val="BodyText"/>
              <w:rPr>
                <w:lang w:val="en-NZ"/>
              </w:rPr>
            </w:pPr>
            <w:r w:rsidRPr="005E7B15">
              <w:rPr>
                <w:rStyle w:val="BoldandItalics"/>
              </w:rPr>
              <w:t>Forecasting demand data</w:t>
            </w:r>
            <w:r w:rsidRPr="005E7B15">
              <w:t xml:space="preserve"> may be: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7B15" w:rsidP="005E7B15">
            <w:pPr>
              <w:pStyle w:val="ListBullet"/>
            </w:pPr>
            <w:r w:rsidRPr="005E7B15">
              <w:t>collected from:</w:t>
            </w:r>
          </w:p>
          <w:p w:rsidR="00000000" w:rsidRPr="005E7B15" w:rsidP="005E7B15">
            <w:pPr>
              <w:pStyle w:val="ListBullet2"/>
            </w:pPr>
            <w:r w:rsidRPr="005E7B15">
              <w:t>customers:</w:t>
            </w:r>
          </w:p>
          <w:p w:rsidR="00000000" w:rsidRPr="005E7B15" w:rsidP="005E7B15">
            <w:pPr>
              <w:pStyle w:val="ListBullet3"/>
            </w:pPr>
            <w:r w:rsidRPr="005E7B15">
              <w:t xml:space="preserve">actual </w:t>
            </w:r>
          </w:p>
          <w:p w:rsidR="00000000" w:rsidRPr="005E7B15" w:rsidP="005E7B15">
            <w:pPr>
              <w:pStyle w:val="ListBullet3"/>
            </w:pPr>
            <w:r w:rsidRPr="005E7B15">
              <w:t>prospective</w:t>
            </w:r>
          </w:p>
          <w:p w:rsidR="00000000" w:rsidRPr="005E7B15" w:rsidP="005E7B15">
            <w:pPr>
              <w:pStyle w:val="ListBullet2"/>
            </w:pPr>
            <w:r w:rsidRPr="005E7B15">
              <w:t>economic planners</w:t>
            </w:r>
          </w:p>
          <w:p w:rsidR="00000000" w:rsidRPr="005E7B15" w:rsidP="005E7B15">
            <w:pPr>
              <w:pStyle w:val="ListBullet2"/>
            </w:pPr>
            <w:r w:rsidRPr="005E7B15">
              <w:t>internal organisational groups</w:t>
            </w:r>
          </w:p>
          <w:p w:rsidR="00000000" w:rsidRPr="005E7B15" w:rsidP="005E7B15">
            <w:pPr>
              <w:pStyle w:val="ListBullet2"/>
            </w:pPr>
            <w:r w:rsidRPr="005E7B15">
              <w:t>local</w:t>
            </w:r>
          </w:p>
          <w:p w:rsidR="00000000" w:rsidRPr="005E7B15" w:rsidP="005E7B15">
            <w:pPr>
              <w:pStyle w:val="ListBullet2"/>
            </w:pPr>
            <w:r w:rsidRPr="005E7B15">
              <w:t>marketing organisations</w:t>
            </w:r>
          </w:p>
          <w:p w:rsidR="00000000" w:rsidRPr="005E7B15" w:rsidP="005E7B15">
            <w:pPr>
              <w:pStyle w:val="ListBullet2"/>
            </w:pPr>
            <w:r w:rsidRPr="005E7B15">
              <w:t>real estate agents</w:t>
            </w:r>
          </w:p>
          <w:p w:rsidR="00000000" w:rsidRPr="005E7B15" w:rsidP="005E7B15">
            <w:pPr>
              <w:pStyle w:val="ListBullet2"/>
            </w:pPr>
            <w:r w:rsidRPr="005E7B15">
              <w:t>sales organisations</w:t>
            </w:r>
          </w:p>
          <w:p w:rsidR="00000000" w:rsidRPr="005E7B15" w:rsidP="005E7B15">
            <w:pPr>
              <w:pStyle w:val="ListBullet2"/>
            </w:pPr>
            <w:r w:rsidRPr="005E7B15">
              <w:t>state and federal governments</w:t>
            </w:r>
          </w:p>
          <w:p w:rsidR="00000000" w:rsidRPr="005E7B15" w:rsidP="005E7B15">
            <w:pPr>
              <w:pStyle w:val="ListBullet2"/>
            </w:pPr>
            <w:r w:rsidRPr="005E7B15">
              <w:t>statutory bodies</w:t>
            </w:r>
          </w:p>
          <w:p w:rsidR="00000000" w:rsidRPr="005E7B15" w:rsidP="005E7B15">
            <w:pPr>
              <w:pStyle w:val="ListBullet2"/>
            </w:pPr>
            <w:r w:rsidRPr="005E7B15">
              <w:t>traffic management systems</w:t>
            </w:r>
          </w:p>
          <w:p w:rsidR="00000000" w:rsidRPr="005E7B15" w:rsidP="005E7B15">
            <w:pPr>
              <w:pStyle w:val="ListBullet"/>
            </w:pPr>
            <w:r w:rsidRPr="005E7B15">
              <w:t>in relation to:</w:t>
            </w:r>
          </w:p>
          <w:p w:rsidR="00000000" w:rsidRPr="005E7B15" w:rsidP="005E7B15">
            <w:pPr>
              <w:pStyle w:val="ListBullet2"/>
            </w:pPr>
            <w:r w:rsidRPr="005E7B15">
              <w:t>access transport planning</w:t>
            </w:r>
          </w:p>
          <w:p w:rsidR="00000000" w:rsidRPr="005E7B15" w:rsidP="005E7B15">
            <w:pPr>
              <w:pStyle w:val="ListBullet2"/>
            </w:pPr>
            <w:r w:rsidRPr="005E7B15">
              <w:t>changing customer use patterns</w:t>
            </w:r>
          </w:p>
          <w:p w:rsidR="00000000" w:rsidRPr="005E7B15" w:rsidP="005E7B15">
            <w:pPr>
              <w:pStyle w:val="ListBullet2"/>
            </w:pPr>
            <w:r w:rsidRPr="005E7B15">
              <w:t>demographic changes</w:t>
            </w:r>
          </w:p>
          <w:p w:rsidR="00000000" w:rsidRPr="005E7B15" w:rsidP="005E7B15">
            <w:pPr>
              <w:pStyle w:val="ListBullet2"/>
            </w:pPr>
            <w:r w:rsidRPr="005E7B15">
              <w:t>economic forecasts</w:t>
            </w:r>
          </w:p>
          <w:p w:rsidR="00000000" w:rsidRPr="005E7B15" w:rsidP="005E7B15">
            <w:pPr>
              <w:pStyle w:val="ListBullet2"/>
            </w:pPr>
            <w:r w:rsidRPr="005E7B15">
              <w:t>industry trends</w:t>
            </w:r>
          </w:p>
          <w:p w:rsidR="00000000" w:rsidRPr="005E7B15" w:rsidP="005E7B15">
            <w:pPr>
              <w:pStyle w:val="ListBullet2"/>
            </w:pPr>
            <w:r w:rsidRPr="005E7B15">
              <w:t>influence of technology on traffic demand</w:t>
            </w:r>
          </w:p>
          <w:p w:rsidR="00000000" w:rsidRPr="005E7B15" w:rsidP="005E7B15">
            <w:pPr>
              <w:pStyle w:val="ListBullet2"/>
            </w:pPr>
            <w:r w:rsidRPr="005E7B15">
              <w:t>land developments</w:t>
            </w:r>
          </w:p>
          <w:p w:rsidR="00000000" w:rsidRPr="005E7B15" w:rsidP="005E7B15">
            <w:pPr>
              <w:pStyle w:val="ListBullet2"/>
            </w:pPr>
            <w:r w:rsidRPr="005E7B15">
              <w:t>local industry</w:t>
            </w:r>
          </w:p>
          <w:p w:rsidR="00000000" w:rsidRPr="005E7B15" w:rsidP="005E7B15">
            <w:pPr>
              <w:pStyle w:val="ListBullet2"/>
            </w:pPr>
            <w:r w:rsidRPr="005E7B15">
              <w:t>market conditions</w:t>
            </w:r>
          </w:p>
          <w:p w:rsidR="00000000" w:rsidRPr="005E7B15" w:rsidP="005E7B15">
            <w:pPr>
              <w:pStyle w:val="ListBullet2"/>
            </w:pPr>
            <w:r w:rsidRPr="005E7B15">
              <w:t>marketing programs</w:t>
            </w:r>
          </w:p>
          <w:p w:rsidR="00000000" w:rsidRPr="005E7B15" w:rsidP="005E7B15">
            <w:pPr>
              <w:pStyle w:val="ListBullet2"/>
            </w:pPr>
            <w:r w:rsidRPr="005E7B15">
              <w:t>population trends</w:t>
            </w:r>
          </w:p>
          <w:p w:rsidR="00000000" w:rsidRPr="005E7B15" w:rsidP="005E7B15">
            <w:pPr>
              <w:pStyle w:val="ListBullet2"/>
            </w:pPr>
            <w:r w:rsidRPr="005E7B15">
              <w:t>possible environmental impacts</w:t>
            </w:r>
          </w:p>
          <w:p w:rsidR="00000000" w:rsidRPr="005E7B15" w:rsidP="005E7B15">
            <w:pPr>
              <w:pStyle w:val="ListBullet2"/>
            </w:pPr>
            <w:r w:rsidRPr="005E7B15">
              <w:t>power re-zoning</w:t>
            </w:r>
          </w:p>
          <w:p w:rsidR="00000000" w:rsidRPr="005E7B15" w:rsidP="005E7B15">
            <w:pPr>
              <w:pStyle w:val="ListBullet2"/>
            </w:pPr>
            <w:r w:rsidRPr="005E7B15">
              <w:t>sales forecasts</w:t>
            </w:r>
          </w:p>
          <w:p w:rsidR="00000000" w:rsidRPr="005E7B15" w:rsidP="005E7B15">
            <w:pPr>
              <w:pStyle w:val="ListBullet2"/>
            </w:pPr>
            <w:r w:rsidRPr="005E7B15">
              <w:t>shire planning</w:t>
            </w:r>
          </w:p>
          <w:p w:rsidR="00000000" w:rsidP="005E7B15">
            <w:pPr>
              <w:pStyle w:val="ListBullet2"/>
              <w:rPr>
                <w:lang w:val="en-NZ"/>
              </w:rPr>
            </w:pPr>
            <w:r w:rsidRPr="005E7B15">
              <w:t>traffic patterns.</w:t>
            </w:r>
          </w:p>
        </w:tc>
      </w:tr>
      <w:tr w:rsidTr="00A62D0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B15">
            <w:pPr>
              <w:pStyle w:val="BodyText"/>
              <w:rPr>
                <w:lang w:val="en-NZ"/>
              </w:rPr>
            </w:pPr>
            <w:r w:rsidRPr="005E7B15">
              <w:rPr>
                <w:rStyle w:val="BoldandItalics"/>
              </w:rPr>
              <w:t>Integration of new solutions</w:t>
            </w:r>
            <w:r w:rsidRPr="005E7B15">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7B15" w:rsidP="005E7B15">
            <w:pPr>
              <w:pStyle w:val="ListBullet"/>
            </w:pPr>
            <w:r w:rsidRPr="005E7B15">
              <w:t>hardware compatibility</w:t>
            </w:r>
          </w:p>
          <w:p w:rsidR="00000000" w:rsidRPr="005E7B15" w:rsidP="005E7B15">
            <w:pPr>
              <w:pStyle w:val="ListBullet"/>
            </w:pPr>
            <w:r w:rsidRPr="005E7B15">
              <w:t>platform compatibility</w:t>
            </w:r>
          </w:p>
          <w:p w:rsidR="00000000" w:rsidRPr="005E7B15" w:rsidP="005E7B15">
            <w:pPr>
              <w:pStyle w:val="ListBullet"/>
            </w:pPr>
            <w:r w:rsidRPr="005E7B15">
              <w:t>protocol compatibility</w:t>
            </w:r>
          </w:p>
          <w:p w:rsidR="00000000" w:rsidRPr="005E7B15" w:rsidP="005E7B15">
            <w:pPr>
              <w:pStyle w:val="ListBullet"/>
            </w:pPr>
            <w:r w:rsidRPr="005E7B15">
              <w:t>software compatibility</w:t>
            </w:r>
          </w:p>
          <w:p w:rsidR="00000000" w:rsidRPr="005E7B15" w:rsidP="005E7B15">
            <w:pPr>
              <w:pStyle w:val="ListBullet"/>
            </w:pPr>
            <w:r w:rsidRPr="005E7B15">
              <w:t xml:space="preserve">technology compatibility </w:t>
            </w:r>
          </w:p>
          <w:p w:rsidR="00000000" w:rsidRPr="005E7B15" w:rsidP="005E7B15">
            <w:pPr>
              <w:pStyle w:val="ListBullet"/>
            </w:pPr>
            <w:r w:rsidRPr="005E7B15">
              <w:t>no contentions</w:t>
            </w:r>
          </w:p>
          <w:p w:rsidR="00000000" w:rsidRPr="005E7B15" w:rsidP="005E7B15">
            <w:pPr>
              <w:pStyle w:val="ListBullet"/>
            </w:pPr>
            <w:r w:rsidRPr="005E7B15">
              <w:t>signalling contention</w:t>
            </w:r>
          </w:p>
          <w:p w:rsidR="00000000" w:rsidP="005E7B15">
            <w:pPr>
              <w:pStyle w:val="ListBullet"/>
              <w:rPr>
                <w:lang w:val="en-NZ"/>
              </w:rPr>
            </w:pPr>
            <w:r w:rsidRPr="005E7B15">
              <w:t>system interoperability.</w:t>
            </w:r>
          </w:p>
        </w:tc>
      </w:tr>
      <w:tr w:rsidTr="00A62D0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B15">
            <w:pPr>
              <w:pStyle w:val="BodyText"/>
              <w:rPr>
                <w:lang w:val="en-NZ"/>
              </w:rPr>
            </w:pPr>
            <w:r w:rsidRPr="005E7B15">
              <w:rPr>
                <w:rStyle w:val="BoldandItalics"/>
              </w:rPr>
              <w:t>Test management schedule</w:t>
            </w:r>
            <w:r w:rsidRPr="005E7B15">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7B15" w:rsidP="005E7B15">
            <w:pPr>
              <w:pStyle w:val="ListBullet"/>
            </w:pPr>
            <w:r w:rsidRPr="005E7B15">
              <w:t>post-installation test procedures</w:t>
            </w:r>
          </w:p>
          <w:p w:rsidR="00000000" w:rsidRPr="005E7B15" w:rsidP="005E7B15">
            <w:pPr>
              <w:pStyle w:val="ListBullet"/>
            </w:pPr>
            <w:r w:rsidRPr="005E7B15">
              <w:t>pre-installation test procedures</w:t>
            </w:r>
          </w:p>
          <w:p w:rsidR="00000000" w:rsidRPr="005E7B15" w:rsidP="005E7B15">
            <w:pPr>
              <w:pStyle w:val="ListBullet"/>
            </w:pPr>
            <w:r w:rsidRPr="005E7B15">
              <w:t>produces test summary report</w:t>
            </w:r>
          </w:p>
          <w:p w:rsidR="00000000" w:rsidRPr="005E7B15" w:rsidP="005E7B15">
            <w:pPr>
              <w:pStyle w:val="ListBullet"/>
            </w:pPr>
            <w:r w:rsidRPr="005E7B15">
              <w:t>profiling of software solution</w:t>
            </w:r>
          </w:p>
          <w:p w:rsidR="00000000" w:rsidRPr="005E7B15" w:rsidP="005E7B15">
            <w:pPr>
              <w:pStyle w:val="ListBullet"/>
            </w:pPr>
            <w:r w:rsidRPr="005E7B15">
              <w:t>risk defects report</w:t>
            </w:r>
          </w:p>
          <w:p w:rsidR="00000000" w:rsidRPr="005E7B15" w:rsidP="005E7B15">
            <w:pPr>
              <w:pStyle w:val="ListBullet"/>
            </w:pPr>
            <w:r w:rsidRPr="005E7B15">
              <w:t>simulation testing</w:t>
            </w:r>
          </w:p>
          <w:p w:rsidR="00000000" w:rsidP="005E7B15">
            <w:pPr>
              <w:pStyle w:val="ListBullet"/>
              <w:rPr>
                <w:lang w:val="en-NZ"/>
              </w:rPr>
            </w:pPr>
            <w:r w:rsidRPr="005E7B15">
              <w:t>test process is testable for network software built.</w:t>
            </w:r>
          </w:p>
        </w:tc>
      </w:tr>
      <w:tr w:rsidTr="00A62D0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B15">
            <w:pPr>
              <w:pStyle w:val="BodyText"/>
              <w:rPr>
                <w:lang w:val="en-NZ"/>
              </w:rPr>
            </w:pPr>
            <w:r w:rsidRPr="005E7B15">
              <w:rPr>
                <w:rStyle w:val="BoldandItalics"/>
              </w:rPr>
              <w:t>Industry process</w:t>
            </w:r>
            <w:r w:rsidRPr="005E7B15">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7B15" w:rsidP="005E7B15">
            <w:pPr>
              <w:pStyle w:val="ListBullet"/>
            </w:pPr>
            <w:r w:rsidRPr="005E7B15">
              <w:t>complex architectural input</w:t>
            </w:r>
          </w:p>
          <w:p w:rsidR="00000000" w:rsidRPr="005E7B15" w:rsidP="005E7B15">
            <w:pPr>
              <w:pStyle w:val="ListBullet"/>
            </w:pPr>
            <w:r w:rsidRPr="005E7B15">
              <w:t>complex constructor table input</w:t>
            </w:r>
          </w:p>
          <w:p w:rsidR="00000000" w:rsidP="005E7B15">
            <w:pPr>
              <w:pStyle w:val="ListBullet"/>
              <w:rPr>
                <w:lang w:val="en-NZ"/>
              </w:rPr>
            </w:pPr>
            <w:r w:rsidRPr="005E7B15">
              <w:t>idea consultation.</w:t>
            </w:r>
          </w:p>
        </w:tc>
      </w:tr>
      <w:tr w:rsidTr="00A62D0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B15">
            <w:pPr>
              <w:pStyle w:val="BodyText"/>
              <w:rPr>
                <w:lang w:val="en-NZ"/>
              </w:rPr>
            </w:pPr>
            <w:r w:rsidRPr="005E7B15">
              <w:rPr>
                <w:rStyle w:val="BoldandItalics"/>
              </w:rPr>
              <w:t>Integration document software</w:t>
            </w:r>
            <w:r w:rsidRPr="005E7B15">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7B15" w:rsidP="005E7B15">
            <w:pPr>
              <w:pStyle w:val="ListBullet"/>
            </w:pPr>
            <w:r w:rsidRPr="005E7B15">
              <w:t>fine-tuning capabilities in multi-operating env</w:t>
            </w:r>
            <w:r w:rsidRPr="005E7B15">
              <w:t>ironments</w:t>
            </w:r>
          </w:p>
          <w:p w:rsidR="00000000" w:rsidRPr="005E7B15" w:rsidP="005E7B15">
            <w:pPr>
              <w:pStyle w:val="ListBullet"/>
            </w:pPr>
            <w:r w:rsidRPr="005E7B15">
              <w:t>integration with existing system</w:t>
            </w:r>
          </w:p>
          <w:p w:rsidR="00000000" w:rsidP="005E7B15">
            <w:pPr>
              <w:pStyle w:val="ListBullet"/>
              <w:rPr>
                <w:lang w:val="en-NZ"/>
              </w:rPr>
            </w:pPr>
            <w:r w:rsidRPr="005E7B15">
              <w:t>links to legacy systems.</w:t>
            </w:r>
          </w:p>
        </w:tc>
      </w:tr>
      <w:tr w:rsidTr="00A62D0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B15">
            <w:pPr>
              <w:pStyle w:val="BodyText"/>
              <w:rPr>
                <w:lang w:val="en-NZ"/>
              </w:rPr>
            </w:pPr>
            <w:r w:rsidRPr="005E7B15">
              <w:rPr>
                <w:rStyle w:val="BoldandItalics"/>
              </w:rPr>
              <w:t>Performance evaluation tests</w:t>
            </w:r>
            <w:r w:rsidRPr="005E7B15">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7B15" w:rsidP="005E7B15">
            <w:pPr>
              <w:pStyle w:val="ListBullet"/>
            </w:pPr>
            <w:r w:rsidRPr="005E7B15">
              <w:t>defects:</w:t>
            </w:r>
          </w:p>
          <w:p w:rsidR="00000000" w:rsidRPr="005E7B15" w:rsidP="005E7B15">
            <w:pPr>
              <w:pStyle w:val="ListBullet2"/>
            </w:pPr>
            <w:r w:rsidRPr="005E7B15">
              <w:t xml:space="preserve">defects detected are logged and mapped to failed cases </w:t>
            </w:r>
          </w:p>
          <w:p w:rsidR="00000000" w:rsidRPr="005E7B15" w:rsidP="005E7B15">
            <w:pPr>
              <w:pStyle w:val="ListBullet"/>
            </w:pPr>
            <w:r w:rsidRPr="005E7B15">
              <w:t>releases:</w:t>
            </w:r>
          </w:p>
          <w:p w:rsidR="00000000" w:rsidRPr="005E7B15" w:rsidP="005E7B15">
            <w:pPr>
              <w:pStyle w:val="ListBullet2"/>
            </w:pPr>
            <w:r w:rsidRPr="005E7B15">
              <w:t>manage software releases and iterations</w:t>
            </w:r>
          </w:p>
          <w:p w:rsidR="00000000" w:rsidRPr="005E7B15" w:rsidP="005E7B15">
            <w:pPr>
              <w:pStyle w:val="ListBullet"/>
            </w:pPr>
            <w:r w:rsidRPr="005E7B15">
              <w:t xml:space="preserve">requirements: </w:t>
            </w:r>
          </w:p>
          <w:p w:rsidR="00000000" w:rsidRPr="005E7B15" w:rsidP="005E7B15">
            <w:pPr>
              <w:pStyle w:val="ListBullet2"/>
            </w:pPr>
            <w:r w:rsidRPr="005E7B15">
              <w:t xml:space="preserve">traceability </w:t>
            </w:r>
          </w:p>
          <w:p w:rsidR="00000000" w:rsidRPr="005E7B15" w:rsidP="005E7B15">
            <w:pPr>
              <w:pStyle w:val="ListBullet2"/>
            </w:pPr>
            <w:r w:rsidRPr="005E7B15">
              <w:t>management</w:t>
            </w:r>
          </w:p>
          <w:p w:rsidR="00000000" w:rsidRPr="005E7B15" w:rsidP="005E7B15">
            <w:pPr>
              <w:pStyle w:val="ListBullet"/>
            </w:pPr>
            <w:r w:rsidRPr="005E7B15">
              <w:t>test lab:</w:t>
            </w:r>
          </w:p>
          <w:p w:rsidR="00000000" w:rsidRPr="005E7B15" w:rsidP="005E7B15">
            <w:pPr>
              <w:pStyle w:val="ListBullet2"/>
            </w:pPr>
            <w:r w:rsidRPr="005E7B15">
              <w:t>execute test cases from test plan</w:t>
            </w:r>
          </w:p>
          <w:p w:rsidR="00000000" w:rsidRPr="005E7B15" w:rsidP="005E7B15">
            <w:pPr>
              <w:pStyle w:val="ListBullet"/>
            </w:pPr>
            <w:r w:rsidRPr="005E7B15">
              <w:t>test plan:</w:t>
            </w:r>
          </w:p>
          <w:p w:rsidR="00000000" w:rsidP="005E7B15">
            <w:pPr>
              <w:pStyle w:val="ListBullet2"/>
              <w:rPr>
                <w:lang w:val="en-NZ"/>
              </w:rPr>
            </w:pPr>
            <w:r w:rsidRPr="005E7B15">
              <w:t>creating and updating test cases.</w:t>
            </w:r>
          </w:p>
        </w:tc>
      </w:tr>
      <w:tr w:rsidTr="00A62D0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B15">
            <w:pPr>
              <w:pStyle w:val="BodyText"/>
              <w:rPr>
                <w:lang w:val="en-NZ"/>
              </w:rPr>
            </w:pPr>
            <w:r w:rsidRPr="005E7B15">
              <w:rPr>
                <w:rStyle w:val="BoldandItalics"/>
              </w:rPr>
              <w:t>Transition to operation activities</w:t>
            </w:r>
            <w:r w:rsidRPr="005E7B15">
              <w:t xml:space="preserve">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7B15" w:rsidP="005E7B15">
            <w:pPr>
              <w:pStyle w:val="ListBullet"/>
            </w:pPr>
            <w:r w:rsidRPr="005E7B15">
              <w:t>installation procedures</w:t>
            </w:r>
          </w:p>
          <w:p w:rsidR="00000000" w:rsidRPr="005E7B15" w:rsidP="005E7B15">
            <w:pPr>
              <w:pStyle w:val="ListBullet"/>
            </w:pPr>
            <w:r w:rsidRPr="005E7B15">
              <w:t>operations and maintenance (OM) expenses</w:t>
            </w:r>
          </w:p>
          <w:p w:rsidR="00000000" w:rsidRPr="005E7B15" w:rsidP="005E7B15">
            <w:pPr>
              <w:pStyle w:val="ListBullet"/>
            </w:pPr>
            <w:r w:rsidRPr="005E7B15">
              <w:t>OM</w:t>
            </w:r>
          </w:p>
          <w:p w:rsidR="00000000" w:rsidRPr="005E7B15" w:rsidP="005E7B15">
            <w:pPr>
              <w:pStyle w:val="ListBullet"/>
            </w:pPr>
            <w:r w:rsidRPr="005E7B15">
              <w:t>project scope</w:t>
            </w:r>
          </w:p>
          <w:p w:rsidR="00000000" w:rsidRPr="005E7B15" w:rsidP="005E7B15">
            <w:pPr>
              <w:pStyle w:val="ListBullet"/>
            </w:pPr>
            <w:r w:rsidRPr="005E7B15">
              <w:t>schedule and milestones</w:t>
            </w:r>
          </w:p>
          <w:p w:rsidR="00000000" w:rsidP="005E7B15">
            <w:pPr>
              <w:pStyle w:val="ListBullet"/>
              <w:rPr>
                <w:lang w:val="en-NZ"/>
              </w:rPr>
            </w:pPr>
            <w:r w:rsidRPr="005E7B15">
              <w:t>training procedures.</w:t>
            </w:r>
          </w:p>
        </w:tc>
      </w:tr>
      <w:tr w:rsidTr="00A62D0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B15">
            <w:pPr>
              <w:pStyle w:val="BodyText"/>
              <w:rPr>
                <w:lang w:val="en-NZ"/>
              </w:rPr>
            </w:pPr>
            <w:r w:rsidRPr="005E7B15">
              <w:rPr>
                <w:rStyle w:val="BoldandItalics"/>
              </w:rPr>
              <w:t>Change implementation plan</w:t>
            </w:r>
            <w:r w:rsidRPr="005E7B15">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7B15" w:rsidP="005E7B15">
            <w:pPr>
              <w:pStyle w:val="ListBullet"/>
            </w:pPr>
            <w:r w:rsidRPr="005E7B15">
              <w:t>back out procedures</w:t>
            </w:r>
          </w:p>
          <w:p w:rsidR="00000000" w:rsidRPr="005E7B15" w:rsidP="005E7B15">
            <w:pPr>
              <w:pStyle w:val="ListBullet"/>
            </w:pPr>
            <w:r w:rsidRPr="005E7B15">
              <w:t>pre-validate changes prior to the change to assess environment stability</w:t>
            </w:r>
          </w:p>
          <w:p w:rsidR="00000000" w:rsidP="005E7B15">
            <w:pPr>
              <w:pStyle w:val="ListBullet"/>
              <w:rPr>
                <w:lang w:val="en-NZ"/>
              </w:rPr>
            </w:pPr>
            <w:r w:rsidRPr="005E7B15">
              <w:t>test process pre and post scheduled change to identify success.</w:t>
            </w:r>
          </w:p>
        </w:tc>
      </w:tr>
      <w:tr w:rsidTr="00A62D0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B15">
            <w:pPr>
              <w:pStyle w:val="BodyText"/>
              <w:rPr>
                <w:lang w:val="en-NZ"/>
              </w:rPr>
            </w:pPr>
            <w:r w:rsidRPr="005E7B15">
              <w:rPr>
                <w:rStyle w:val="BoldandItalics"/>
              </w:rPr>
              <w:t xml:space="preserve">Monitoring </w:t>
            </w:r>
            <w:r w:rsidRPr="005E7B15">
              <w:rPr>
                <w:rStyle w:val="BoldandItalics"/>
              </w:rPr>
              <w:t>activities</w:t>
            </w:r>
            <w:r w:rsidRPr="005E7B15">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7B15" w:rsidP="005E7B15">
            <w:pPr>
              <w:pStyle w:val="ListBullet"/>
            </w:pPr>
            <w:r w:rsidRPr="005E7B15">
              <w:t>current and future capacity</w:t>
            </w:r>
          </w:p>
          <w:p w:rsidR="00000000" w:rsidRPr="005E7B15" w:rsidP="005E7B15">
            <w:pPr>
              <w:pStyle w:val="ListBullet"/>
            </w:pPr>
            <w:r w:rsidRPr="005E7B15">
              <w:t>current and future performance</w:t>
            </w:r>
          </w:p>
          <w:p w:rsidR="00000000" w:rsidP="005E7B15">
            <w:pPr>
              <w:pStyle w:val="ListBullet"/>
              <w:rPr>
                <w:lang w:val="en-NZ"/>
              </w:rPr>
            </w:pPr>
            <w:r w:rsidRPr="005E7B15">
              <w:t>throughput of the infrastructure components.</w:t>
            </w:r>
          </w:p>
        </w:tc>
      </w:tr>
      <w:tr w:rsidTr="00A62D0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B15">
            <w:pPr>
              <w:pStyle w:val="BodyText"/>
              <w:rPr>
                <w:lang w:val="en-NZ"/>
              </w:rPr>
            </w:pPr>
            <w:r w:rsidRPr="005E7B15">
              <w:rPr>
                <w:rStyle w:val="BoldandItalics"/>
              </w:rPr>
              <w:t>Tuning activities</w:t>
            </w:r>
            <w:r w:rsidRPr="005E7B15">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7B15" w:rsidP="005E7B15">
            <w:pPr>
              <w:pStyle w:val="ListBullet"/>
            </w:pPr>
            <w:r w:rsidRPr="005E7B15">
              <w:t>configuration settings</w:t>
            </w:r>
          </w:p>
          <w:p w:rsidR="00000000" w:rsidRPr="005E7B15" w:rsidP="005E7B15">
            <w:pPr>
              <w:pStyle w:val="ListBullet"/>
            </w:pPr>
            <w:r w:rsidRPr="005E7B15">
              <w:t>database performance tuning</w:t>
            </w:r>
          </w:p>
          <w:p w:rsidR="00000000" w:rsidRPr="005E7B15" w:rsidP="005E7B15">
            <w:pPr>
              <w:pStyle w:val="ListBullet"/>
            </w:pPr>
            <w:r w:rsidRPr="005E7B15">
              <w:t>network settings.</w:t>
            </w:r>
          </w:p>
        </w:tc>
      </w:tr>
    </w:tbl>
    <w:p w:rsidR="00A62D0E" w:rsidP="005E7B15">
      <w:pPr>
        <w:pStyle w:val="BodyText"/>
      </w:pPr>
    </w:p>
    <w:p w:rsidR="00A62D0E" w:rsidP="005E7B15">
      <w:pPr>
        <w:pStyle w:val="BodyText"/>
      </w:pPr>
    </w:p>
    <w:p w:rsidR="00000000" w:rsidRPr="005E7B15" w:rsidP="005E7B15">
      <w:pPr>
        <w:pStyle w:val="Heading1"/>
      </w:pPr>
      <w:bookmarkStart w:id="12" w:name="O_210073"/>
      <w:bookmarkEnd w:id="12"/>
      <w:r w:rsidRPr="005E7B15">
        <w:t>Unit Sector(s)</w:t>
      </w:r>
    </w:p>
    <w:tbl>
      <w:tblPr>
        <w:tblW w:w="0" w:type="auto"/>
        <w:tblLayout w:type="fixed"/>
        <w:tblCellMar>
          <w:left w:w="62" w:type="dxa"/>
          <w:right w:w="62" w:type="dxa"/>
        </w:tblCellMar>
        <w:tblLook w:val="0000"/>
      </w:tblPr>
      <w:tblGrid>
        <w:gridCol w:w="2570"/>
        <w:gridCol w:w="5952"/>
      </w:tblGrid>
      <w:tr w:rsidTr="00A62D0E">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B15">
            <w:pPr>
              <w:pStyle w:val="BodyText"/>
              <w:rPr>
                <w:lang w:val="en-NZ"/>
              </w:rPr>
            </w:pPr>
            <w:r w:rsidRPr="005E7B15">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7B15" w:rsidP="005E7B15">
            <w:pPr>
              <w:pStyle w:val="BodyText"/>
            </w:pPr>
            <w:r w:rsidRPr="005E7B15">
              <w:t>Telecommunications</w:t>
            </w:r>
          </w:p>
        </w:tc>
      </w:tr>
    </w:tbl>
    <w:p w:rsidR="00A62D0E" w:rsidP="005E7B15">
      <w:pPr>
        <w:pStyle w:val="BodyText"/>
      </w:pPr>
    </w:p>
    <w:p w:rsidR="00A62D0E" w:rsidP="005E7B15">
      <w:pPr>
        <w:pStyle w:val="BodyText"/>
      </w:pPr>
    </w:p>
    <w:p w:rsidR="00000000" w:rsidRPr="005E7B15" w:rsidP="005E7B15">
      <w:pPr>
        <w:pStyle w:val="Heading1"/>
      </w:pPr>
      <w:bookmarkStart w:id="13" w:name="O_210070"/>
      <w:bookmarkEnd w:id="13"/>
      <w:r w:rsidRPr="005E7B15">
        <w:t>Co-requisite units</w:t>
      </w:r>
    </w:p>
    <w:tbl>
      <w:tblPr>
        <w:tblW w:w="0" w:type="auto"/>
        <w:tblLayout w:type="fixed"/>
        <w:tblCellMar>
          <w:left w:w="62" w:type="dxa"/>
          <w:right w:w="62" w:type="dxa"/>
        </w:tblCellMar>
        <w:tblLook w:val="0000"/>
      </w:tblPr>
      <w:tblGrid>
        <w:gridCol w:w="2641"/>
        <w:gridCol w:w="1322"/>
        <w:gridCol w:w="4559"/>
      </w:tblGrid>
      <w:tr w:rsidTr="00A62D0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B15">
            <w:pPr>
              <w:pStyle w:val="BodyText"/>
              <w:rPr>
                <w:lang w:val="en-NZ"/>
              </w:rPr>
            </w:pPr>
            <w:r w:rsidRPr="005E7B1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B15">
            <w:pPr>
              <w:pStyle w:val="BodyText"/>
              <w:rPr>
                <w:lang w:val="en-NZ"/>
              </w:rPr>
            </w:pPr>
          </w:p>
        </w:tc>
      </w:tr>
      <w:tr w:rsidTr="00A62D0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B15">
            <w:pPr>
              <w:pStyle w:val="BodyText"/>
              <w:rPr>
                <w:lang w:val="en-NZ"/>
              </w:rPr>
            </w:pPr>
          </w:p>
        </w:tc>
      </w:tr>
      <w:tr w:rsidTr="00A62D0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7B15" w:rsidP="005E7B15">
            <w:pPr>
              <w:pStyle w:val="BodyText"/>
            </w:pPr>
          </w:p>
        </w:tc>
      </w:tr>
    </w:tbl>
    <w:p w:rsidR="00A62D0E" w:rsidP="005E7B15">
      <w:pPr>
        <w:pStyle w:val="BodyText"/>
      </w:pPr>
    </w:p>
    <w:p w:rsidR="00A62D0E" w:rsidP="005E7B15">
      <w:pPr>
        <w:pStyle w:val="BodyText"/>
      </w:pPr>
    </w:p>
    <w:p w:rsidR="00000000" w:rsidRPr="005E7B15" w:rsidP="005E7B15">
      <w:pPr>
        <w:pStyle w:val="Heading1"/>
      </w:pPr>
      <w:bookmarkStart w:id="14" w:name="O_210072"/>
      <w:bookmarkEnd w:id="14"/>
      <w:r w:rsidRPr="005E7B15">
        <w:t>Competency field</w:t>
      </w:r>
    </w:p>
    <w:tbl>
      <w:tblPr>
        <w:tblW w:w="0" w:type="auto"/>
        <w:tblLayout w:type="fixed"/>
        <w:tblCellMar>
          <w:left w:w="62" w:type="dxa"/>
          <w:right w:w="62" w:type="dxa"/>
        </w:tblCellMar>
        <w:tblLook w:val="0000"/>
      </w:tblPr>
      <w:tblGrid>
        <w:gridCol w:w="2768"/>
        <w:gridCol w:w="5754"/>
      </w:tblGrid>
      <w:tr w:rsidTr="00A62D0E">
        <w:tblPrEx>
          <w:tblW w:w="0" w:type="auto"/>
          <w:tblLayout w:type="fixed"/>
          <w:tblCellMar>
            <w:left w:w="62" w:type="dxa"/>
            <w:right w:w="62" w:type="dxa"/>
          </w:tblCellMar>
          <w:tblLook w:val="0000"/>
        </w:tblPrEx>
        <w:trPr>
          <w:tblHeader/>
        </w:trPr>
        <w:tc>
          <w:tcPr>
            <w:tcW w:w="2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B15">
            <w:pPr>
              <w:pStyle w:val="BodyText"/>
              <w:rPr>
                <w:lang w:val="en-NZ"/>
              </w:rPr>
            </w:pPr>
            <w:r w:rsidRPr="005E7B15">
              <w:rPr>
                <w:rStyle w:val="SpecialBold"/>
              </w:rPr>
              <w:t>Competency field</w:t>
            </w:r>
          </w:p>
        </w:tc>
        <w:tc>
          <w:tcPr>
            <w:tcW w:w="5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7B15" w:rsidP="005E7B15">
            <w:pPr>
              <w:pStyle w:val="BodyText"/>
            </w:pPr>
            <w:r w:rsidRPr="005E7B15">
              <w:t>Telecommunications networks engineering</w:t>
            </w:r>
          </w:p>
        </w:tc>
      </w:tr>
    </w:tbl>
    <w:p w:rsidR="00A62D0E" w:rsidP="005E7B15">
      <w:pPr>
        <w:pStyle w:val="BodyText"/>
      </w:pPr>
    </w:p>
    <w:p w:rsidR="00A62D0E" w:rsidP="005E7B15">
      <w:pPr>
        <w:pStyle w:val="BodyText"/>
      </w:pPr>
    </w:p>
    <w:p w:rsidR="00000000" w:rsidRPr="005E7B15" w:rsidP="005E7B15"/>
    <w:sectPr w:rsidSect="005E7B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B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2D0E" w:rsidP="00A62D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B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D0E" w:rsidP="005E7B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62D0E" w:rsidP="005E7B1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62D0E" w:rsidP="005E7B1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B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2D0E" w:rsidP="00A62D0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B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D0E" w:rsidP="005E7B15">
    <w:pPr>
      <w:pStyle w:val="Header"/>
      <w:framePr w:wrap="around"/>
    </w:pPr>
    <w:r>
      <w:fldChar w:fldCharType="begin"/>
    </w:r>
    <w:r>
      <w:instrText xml:space="preserve"> TITLE   \* MERGEFORMAT </w:instrText>
    </w:r>
    <w:r>
      <w:fldChar w:fldCharType="separate"/>
    </w:r>
    <w:r>
      <w:t>ICTTEN7224A Manage voice, data and internet protocol network solutions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62D0E" w:rsidP="005E7B1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5A77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B600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0E2E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7B1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E7B15"/>
    <w:pPr>
      <w:spacing w:before="360" w:after="60"/>
      <w:outlineLvl w:val="0"/>
    </w:pPr>
    <w:rPr>
      <w:sz w:val="32"/>
    </w:rPr>
  </w:style>
  <w:style w:type="paragraph" w:styleId="Heading2">
    <w:name w:val="heading 2"/>
    <w:basedOn w:val="HeadingBase"/>
    <w:next w:val="BodyText"/>
    <w:link w:val="Heading2Char"/>
    <w:qFormat/>
    <w:rsid w:val="005E7B15"/>
    <w:pPr>
      <w:keepLines/>
      <w:spacing w:before="240" w:after="120"/>
      <w:outlineLvl w:val="1"/>
    </w:pPr>
    <w:rPr>
      <w:sz w:val="28"/>
      <w:szCs w:val="40"/>
    </w:rPr>
  </w:style>
  <w:style w:type="paragraph" w:styleId="Heading3">
    <w:name w:val="heading 3"/>
    <w:basedOn w:val="HeadingBase"/>
    <w:next w:val="BodyText"/>
    <w:link w:val="Heading3Char"/>
    <w:qFormat/>
    <w:rsid w:val="005E7B15"/>
    <w:pPr>
      <w:spacing w:before="180" w:after="120"/>
      <w:outlineLvl w:val="2"/>
    </w:pPr>
    <w:rPr>
      <w:spacing w:val="-10"/>
      <w:kern w:val="32"/>
    </w:rPr>
  </w:style>
  <w:style w:type="paragraph" w:styleId="Heading4">
    <w:name w:val="heading 4"/>
    <w:basedOn w:val="HeadingBase"/>
    <w:next w:val="BodyText"/>
    <w:link w:val="Heading4Char"/>
    <w:qFormat/>
    <w:rsid w:val="005E7B15"/>
    <w:pPr>
      <w:spacing w:before="160" w:after="120"/>
      <w:outlineLvl w:val="3"/>
    </w:pPr>
    <w:rPr>
      <w:sz w:val="22"/>
    </w:rPr>
  </w:style>
  <w:style w:type="paragraph" w:styleId="Heading5">
    <w:name w:val="heading 5"/>
    <w:basedOn w:val="HeadingBase"/>
    <w:next w:val="Normal"/>
    <w:link w:val="Heading5Char"/>
    <w:qFormat/>
    <w:rsid w:val="005E7B15"/>
    <w:pPr>
      <w:spacing w:before="80"/>
      <w:outlineLvl w:val="4"/>
    </w:pPr>
    <w:rPr>
      <w:color w:val="918585"/>
      <w:sz w:val="20"/>
    </w:rPr>
  </w:style>
  <w:style w:type="paragraph" w:styleId="Heading6">
    <w:name w:val="heading 6"/>
    <w:basedOn w:val="HeadingBase"/>
    <w:next w:val="Normal"/>
    <w:link w:val="Heading6Char"/>
    <w:qFormat/>
    <w:rsid w:val="005E7B15"/>
    <w:pPr>
      <w:spacing w:before="60"/>
      <w:outlineLvl w:val="5"/>
    </w:pPr>
    <w:rPr>
      <w:color w:val="918585"/>
      <w:sz w:val="20"/>
    </w:rPr>
  </w:style>
  <w:style w:type="paragraph" w:styleId="Heading7">
    <w:name w:val="heading 7"/>
    <w:basedOn w:val="Normal"/>
    <w:next w:val="Normal"/>
    <w:link w:val="Heading7Char"/>
    <w:qFormat/>
    <w:rsid w:val="005E7B15"/>
    <w:pPr>
      <w:ind w:left="720"/>
      <w:outlineLvl w:val="6"/>
    </w:pPr>
    <w:rPr>
      <w:i/>
    </w:rPr>
  </w:style>
  <w:style w:type="paragraph" w:styleId="Heading8">
    <w:name w:val="heading 8"/>
    <w:basedOn w:val="Normal"/>
    <w:next w:val="Normal"/>
    <w:link w:val="Heading8Char"/>
    <w:qFormat/>
    <w:rsid w:val="005E7B15"/>
    <w:pPr>
      <w:ind w:left="720"/>
      <w:outlineLvl w:val="7"/>
    </w:pPr>
    <w:rPr>
      <w:i/>
    </w:rPr>
  </w:style>
  <w:style w:type="paragraph" w:styleId="Heading9">
    <w:name w:val="heading 9"/>
    <w:basedOn w:val="Normal"/>
    <w:next w:val="Normal"/>
    <w:link w:val="Heading9Char"/>
    <w:qFormat/>
    <w:rsid w:val="005E7B15"/>
    <w:pPr>
      <w:ind w:left="720"/>
      <w:outlineLvl w:val="8"/>
    </w:pPr>
    <w:rPr>
      <w:i/>
    </w:rPr>
  </w:style>
  <w:style w:type="character" w:default="1" w:styleId="DefaultParagraphFont">
    <w:name w:val="Default Paragraph Font"/>
    <w:uiPriority w:val="1"/>
    <w:unhideWhenUsed/>
    <w:rsid w:val="005E7B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7B15"/>
  </w:style>
  <w:style w:type="character" w:customStyle="1" w:styleId="Heading1Char">
    <w:name w:val="Heading 1 Char"/>
    <w:basedOn w:val="DefaultParagraphFont"/>
    <w:link w:val="Heading1"/>
    <w:rsid w:val="005E7B15"/>
    <w:rPr>
      <w:rFonts w:ascii="Times New Roman" w:eastAsia="Times New Roman" w:hAnsi="Times New Roman" w:cs="Times New Roman"/>
      <w:b/>
      <w:sz w:val="32"/>
      <w:szCs w:val="20"/>
      <w:lang w:eastAsia="en-US"/>
    </w:rPr>
  </w:style>
  <w:style w:type="paragraph" w:styleId="BodyText">
    <w:name w:val="Body Text"/>
    <w:basedOn w:val="Normal"/>
    <w:link w:val="BodyTextChar"/>
    <w:rsid w:val="005E7B1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E7B15"/>
    <w:rPr>
      <w:rFonts w:ascii="Times New Roman" w:eastAsia="Times New Roman" w:hAnsi="Times New Roman" w:cs="Times New Roman"/>
      <w:sz w:val="24"/>
      <w:lang w:val="en-US" w:eastAsia="en-US"/>
    </w:rPr>
  </w:style>
  <w:style w:type="paragraph" w:styleId="Footer">
    <w:name w:val="footer"/>
    <w:basedOn w:val="Normal"/>
    <w:link w:val="FooterChar"/>
    <w:rsid w:val="005E7B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7B15"/>
    <w:rPr>
      <w:rFonts w:ascii="Times New Roman" w:eastAsia="Times New Roman" w:hAnsi="Times New Roman" w:cs="Times New Roman"/>
      <w:sz w:val="16"/>
      <w:lang w:val="en-US" w:eastAsia="en-US"/>
    </w:rPr>
  </w:style>
  <w:style w:type="paragraph" w:styleId="List">
    <w:name w:val="List"/>
    <w:basedOn w:val="BodyText"/>
    <w:next w:val="BodyText"/>
    <w:rsid w:val="005E7B15"/>
    <w:pPr>
      <w:tabs>
        <w:tab w:val="left" w:pos="340"/>
      </w:tabs>
      <w:spacing w:before="60" w:after="60"/>
      <w:ind w:left="340" w:hanging="340"/>
    </w:pPr>
  </w:style>
  <w:style w:type="paragraph" w:styleId="ListBullet">
    <w:name w:val="List Bullet"/>
    <w:basedOn w:val="List"/>
    <w:rsid w:val="005E7B15"/>
    <w:pPr>
      <w:numPr>
        <w:numId w:val="14"/>
      </w:numPr>
      <w:tabs>
        <w:tab w:val="clear" w:pos="340"/>
      </w:tabs>
      <w:spacing w:before="40" w:after="40"/>
    </w:pPr>
  </w:style>
  <w:style w:type="character" w:customStyle="1" w:styleId="SpecialBold">
    <w:name w:val="Special Bold"/>
    <w:basedOn w:val="DefaultParagraphFont"/>
    <w:rsid w:val="005E7B15"/>
    <w:rPr>
      <w:b/>
      <w:spacing w:val="0"/>
    </w:rPr>
  </w:style>
  <w:style w:type="paragraph" w:styleId="ListBullet2">
    <w:name w:val="List Bullet 2"/>
    <w:basedOn w:val="List2"/>
    <w:rsid w:val="005E7B15"/>
    <w:pPr>
      <w:numPr>
        <w:numId w:val="15"/>
      </w:numPr>
      <w:tabs>
        <w:tab w:val="clear" w:pos="680"/>
      </w:tabs>
    </w:pPr>
  </w:style>
  <w:style w:type="paragraph" w:styleId="Header">
    <w:name w:val="header"/>
    <w:basedOn w:val="Normal"/>
    <w:link w:val="HeaderChar"/>
    <w:rsid w:val="005E7B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7B1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E7B15"/>
    <w:pPr>
      <w:spacing w:before="240" w:after="120"/>
      <w:outlineLvl w:val="0"/>
    </w:pPr>
    <w:rPr>
      <w:rFonts w:ascii="Times New Roman" w:hAnsi="Times New Roman"/>
      <w:b/>
      <w:sz w:val="28"/>
    </w:rPr>
  </w:style>
  <w:style w:type="paragraph" w:customStyle="1" w:styleId="AllowPageBreak">
    <w:name w:val="AllowPageBreak"/>
    <w:rsid w:val="005E7B1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E7B15"/>
    <w:pPr>
      <w:tabs>
        <w:tab w:val="left" w:pos="680"/>
      </w:tabs>
      <w:spacing w:before="60" w:after="60"/>
      <w:ind w:left="680" w:hanging="340"/>
    </w:pPr>
  </w:style>
  <w:style w:type="paragraph" w:styleId="ListBullet3">
    <w:name w:val="List Bullet 3"/>
    <w:basedOn w:val="List3"/>
    <w:rsid w:val="005E7B15"/>
    <w:pPr>
      <w:numPr>
        <w:numId w:val="3"/>
      </w:numPr>
      <w:tabs>
        <w:tab w:val="clear" w:pos="1021"/>
      </w:tabs>
      <w:ind w:left="1037" w:hanging="357"/>
    </w:pPr>
  </w:style>
  <w:style w:type="character" w:customStyle="1" w:styleId="BoldandItalics">
    <w:name w:val="Bold and Italics"/>
    <w:qFormat/>
    <w:rsid w:val="005E7B15"/>
    <w:rPr>
      <w:b/>
      <w:i/>
      <w:u w:val="none"/>
    </w:rPr>
  </w:style>
  <w:style w:type="character" w:customStyle="1" w:styleId="Heading2Char">
    <w:name w:val="Heading 2 Char"/>
    <w:basedOn w:val="DefaultParagraphFont"/>
    <w:link w:val="Heading2"/>
    <w:rsid w:val="005E7B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7B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7B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7B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7B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7B1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E7B1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E7B15"/>
    <w:rPr>
      <w:rFonts w:ascii="Courier New" w:eastAsia="Times New Roman" w:hAnsi="Courier New" w:cs="Times New Roman"/>
      <w:i/>
      <w:szCs w:val="20"/>
      <w:lang w:val="en-US" w:eastAsia="en-US"/>
    </w:rPr>
  </w:style>
  <w:style w:type="paragraph" w:customStyle="1" w:styleId="HeadingBase">
    <w:name w:val="Heading Base"/>
    <w:rsid w:val="005E7B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7B15"/>
    <w:pPr>
      <w:tabs>
        <w:tab w:val="right" w:leader="dot" w:pos="9072"/>
      </w:tabs>
      <w:ind w:left="567"/>
    </w:pPr>
    <w:rPr>
      <w:szCs w:val="22"/>
    </w:rPr>
  </w:style>
  <w:style w:type="paragraph" w:customStyle="1" w:styleId="TOCBase">
    <w:name w:val="TOC Base"/>
    <w:rsid w:val="005E7B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7B15"/>
    <w:pPr>
      <w:tabs>
        <w:tab w:val="right" w:leader="dot" w:pos="9072"/>
      </w:tabs>
      <w:spacing w:before="40" w:after="40"/>
      <w:ind w:left="284"/>
    </w:pPr>
    <w:rPr>
      <w:rFonts w:ascii="Times New Roman" w:hAnsi="Times New Roman"/>
    </w:rPr>
  </w:style>
  <w:style w:type="paragraph" w:styleId="TOC1">
    <w:name w:val="toc 1"/>
    <w:basedOn w:val="TOCBase"/>
    <w:next w:val="Normal"/>
    <w:rsid w:val="005E7B1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E7B15"/>
    <w:pPr>
      <w:spacing w:before="5040"/>
      <w:jc w:val="center"/>
    </w:pPr>
    <w:rPr>
      <w:sz w:val="48"/>
      <w:szCs w:val="72"/>
      <w:lang w:val="en-US"/>
    </w:rPr>
  </w:style>
  <w:style w:type="character" w:customStyle="1" w:styleId="TitleChar">
    <w:name w:val="Title Char"/>
    <w:basedOn w:val="DefaultParagraphFont"/>
    <w:link w:val="Title"/>
    <w:rsid w:val="005E7B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7B15"/>
    <w:pPr>
      <w:tabs>
        <w:tab w:val="left" w:pos="3600"/>
        <w:tab w:val="left" w:pos="3958"/>
      </w:tabs>
    </w:pPr>
  </w:style>
  <w:style w:type="paragraph" w:customStyle="1" w:styleId="Note">
    <w:name w:val="Note"/>
    <w:basedOn w:val="BodyText"/>
    <w:rsid w:val="005E7B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7B15"/>
    <w:pPr>
      <w:framePr w:wrap="auto" w:hAnchor="text" w:y="6049"/>
    </w:pPr>
    <w:rPr>
      <w:color w:val="000000"/>
      <w:sz w:val="40"/>
    </w:rPr>
  </w:style>
  <w:style w:type="paragraph" w:customStyle="1" w:styleId="TOCTitle">
    <w:name w:val="TOCTitle"/>
    <w:basedOn w:val="Heading1"/>
    <w:rsid w:val="005E7B15"/>
    <w:pPr>
      <w:spacing w:after="240"/>
      <w:jc w:val="center"/>
      <w:outlineLvl w:val="9"/>
    </w:pPr>
    <w:rPr>
      <w:caps/>
    </w:rPr>
  </w:style>
  <w:style w:type="paragraph" w:customStyle="1" w:styleId="Version">
    <w:name w:val="Version"/>
    <w:rsid w:val="005E7B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7B15"/>
    <w:pPr>
      <w:keepNext w:val="0"/>
      <w:tabs>
        <w:tab w:val="right" w:pos="4176"/>
      </w:tabs>
      <w:ind w:left="198" w:hanging="198"/>
    </w:pPr>
    <w:rPr>
      <w:rFonts w:ascii="Garamond" w:hAnsi="Garamond"/>
    </w:rPr>
  </w:style>
  <w:style w:type="paragraph" w:styleId="IndexHeading">
    <w:name w:val="index heading"/>
    <w:basedOn w:val="Normal"/>
    <w:next w:val="Index1"/>
    <w:semiHidden/>
    <w:rsid w:val="005E7B15"/>
    <w:pPr>
      <w:spacing w:before="120" w:after="120"/>
    </w:pPr>
    <w:rPr>
      <w:rFonts w:ascii="Arial" w:hAnsi="Arial"/>
      <w:b/>
      <w:color w:val="918585"/>
      <w:sz w:val="24"/>
    </w:rPr>
  </w:style>
  <w:style w:type="paragraph" w:customStyle="1" w:styleId="Chapter">
    <w:name w:val="Chapter"/>
    <w:basedOn w:val="Normal"/>
    <w:rsid w:val="005E7B15"/>
    <w:pPr>
      <w:spacing w:before="240"/>
    </w:pPr>
    <w:rPr>
      <w:rFonts w:ascii="Times New Roman" w:hAnsi="Times New Roman"/>
      <w:smallCaps/>
      <w:spacing w:val="80"/>
      <w:sz w:val="28"/>
    </w:rPr>
  </w:style>
  <w:style w:type="paragraph" w:customStyle="1" w:styleId="InChapter">
    <w:name w:val="InChapter"/>
    <w:basedOn w:val="Heading3"/>
    <w:rsid w:val="005E7B15"/>
    <w:pPr>
      <w:spacing w:after="240"/>
      <w:outlineLvl w:val="9"/>
    </w:pPr>
    <w:rPr>
      <w:noProof/>
    </w:rPr>
  </w:style>
  <w:style w:type="paragraph" w:styleId="Index2">
    <w:name w:val="index 2"/>
    <w:basedOn w:val="Normal"/>
    <w:next w:val="Normal"/>
    <w:semiHidden/>
    <w:rsid w:val="005E7B15"/>
    <w:pPr>
      <w:tabs>
        <w:tab w:val="right" w:pos="4176"/>
      </w:tabs>
      <w:ind w:left="568" w:hanging="284"/>
    </w:pPr>
    <w:rPr>
      <w:rFonts w:ascii="Garamond" w:hAnsi="Garamond"/>
    </w:rPr>
  </w:style>
  <w:style w:type="paragraph" w:customStyle="1" w:styleId="Byline">
    <w:name w:val="Byline"/>
    <w:rsid w:val="005E7B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7B15"/>
    <w:pPr>
      <w:tabs>
        <w:tab w:val="clear" w:pos="3600"/>
        <w:tab w:val="clear" w:pos="3958"/>
      </w:tabs>
      <w:jc w:val="right"/>
    </w:pPr>
  </w:style>
  <w:style w:type="character" w:styleId="Emphasis">
    <w:name w:val="Emphasis"/>
    <w:basedOn w:val="DefaultParagraphFont"/>
    <w:qFormat/>
    <w:rsid w:val="005E7B15"/>
    <w:rPr>
      <w:i/>
    </w:rPr>
  </w:style>
  <w:style w:type="paragraph" w:styleId="Caption">
    <w:name w:val="caption"/>
    <w:basedOn w:val="BodyText"/>
    <w:next w:val="Normal"/>
    <w:qFormat/>
    <w:rsid w:val="005E7B15"/>
    <w:pPr>
      <w:framePr w:w="2268" w:hSpace="181" w:vSpace="181" w:wrap="around" w:vAnchor="text" w:hAnchor="page" w:x="1135" w:y="285" w:anchorLock="1"/>
    </w:pPr>
    <w:rPr>
      <w:i/>
    </w:rPr>
  </w:style>
  <w:style w:type="paragraph" w:customStyle="1" w:styleId="MiniTOCTitle">
    <w:name w:val="MiniTOCTitle"/>
    <w:basedOn w:val="Heading4"/>
    <w:rsid w:val="005E7B15"/>
    <w:pPr>
      <w:spacing w:before="240"/>
      <w:outlineLvl w:val="9"/>
    </w:pPr>
    <w:rPr>
      <w:noProof/>
      <w:sz w:val="24"/>
    </w:rPr>
  </w:style>
  <w:style w:type="paragraph" w:customStyle="1" w:styleId="MiniTOCItem">
    <w:name w:val="MiniTOCItem"/>
    <w:basedOn w:val="ListBullet"/>
    <w:rsid w:val="005E7B15"/>
    <w:pPr>
      <w:numPr>
        <w:numId w:val="0"/>
      </w:numPr>
      <w:tabs>
        <w:tab w:val="right" w:leader="dot" w:pos="6521"/>
      </w:tabs>
      <w:spacing w:before="0" w:after="0"/>
    </w:pPr>
  </w:style>
  <w:style w:type="paragraph" w:customStyle="1" w:styleId="TOFTitle">
    <w:name w:val="TOFTitle"/>
    <w:basedOn w:val="TOCTitle"/>
    <w:rsid w:val="005E7B15"/>
  </w:style>
  <w:style w:type="paragraph" w:styleId="TableofFigures">
    <w:name w:val="table of figures"/>
    <w:basedOn w:val="Normal"/>
    <w:next w:val="Normal"/>
    <w:semiHidden/>
    <w:rsid w:val="005E7B15"/>
    <w:pPr>
      <w:tabs>
        <w:tab w:val="right" w:leader="dot" w:pos="9072"/>
      </w:tabs>
      <w:ind w:left="970" w:hanging="403"/>
    </w:pPr>
    <w:rPr>
      <w:rFonts w:ascii="Times New Roman" w:hAnsi="Times New Roman"/>
      <w:b/>
    </w:rPr>
  </w:style>
  <w:style w:type="paragraph" w:styleId="ListNumber">
    <w:name w:val="List Number"/>
    <w:basedOn w:val="List"/>
    <w:rsid w:val="005E7B15"/>
    <w:pPr>
      <w:numPr>
        <w:numId w:val="12"/>
      </w:numPr>
    </w:pPr>
  </w:style>
  <w:style w:type="character" w:customStyle="1" w:styleId="WingdingSymbols">
    <w:name w:val="Wingding Symbols"/>
    <w:rsid w:val="005E7B15"/>
    <w:rPr>
      <w:rFonts w:ascii="Wingdings" w:hAnsi="Wingdings"/>
    </w:rPr>
  </w:style>
  <w:style w:type="paragraph" w:customStyle="1" w:styleId="TableHeading">
    <w:name w:val="Table Heading"/>
    <w:basedOn w:val="HeadingBase"/>
    <w:rsid w:val="005E7B15"/>
    <w:pPr>
      <w:keepLines/>
      <w:pBdr>
        <w:bottom w:val="single" w:sz="6" w:space="1" w:color="918585"/>
      </w:pBdr>
      <w:spacing w:before="240"/>
    </w:pPr>
  </w:style>
  <w:style w:type="character" w:customStyle="1" w:styleId="HotSpot">
    <w:name w:val="HotSpot"/>
    <w:rsid w:val="005E7B15"/>
    <w:rPr>
      <w:color w:val="0033CC"/>
      <w:u w:val="none"/>
    </w:rPr>
  </w:style>
  <w:style w:type="paragraph" w:customStyle="1" w:styleId="BodyTextRight">
    <w:name w:val="Body Text Right"/>
    <w:basedOn w:val="BodyText"/>
    <w:rsid w:val="005E7B15"/>
    <w:pPr>
      <w:spacing w:before="0" w:after="0"/>
      <w:jc w:val="right"/>
    </w:pPr>
  </w:style>
  <w:style w:type="paragraph" w:styleId="Index3">
    <w:name w:val="index 3"/>
    <w:basedOn w:val="ListNumber2"/>
    <w:next w:val="Normal"/>
    <w:semiHidden/>
    <w:rsid w:val="005E7B15"/>
    <w:pPr>
      <w:numPr>
        <w:numId w:val="0"/>
      </w:numPr>
      <w:tabs>
        <w:tab w:val="right" w:leader="dot" w:pos="4176"/>
      </w:tabs>
    </w:pPr>
  </w:style>
  <w:style w:type="paragraph" w:styleId="ListNumber2">
    <w:name w:val="List Number 2"/>
    <w:basedOn w:val="List2"/>
    <w:rsid w:val="005E7B15"/>
    <w:pPr>
      <w:numPr>
        <w:numId w:val="11"/>
      </w:numPr>
      <w:tabs>
        <w:tab w:val="clear" w:pos="1060"/>
      </w:tabs>
    </w:pPr>
  </w:style>
  <w:style w:type="paragraph" w:customStyle="1" w:styleId="MarginNote">
    <w:name w:val="Margin Note"/>
    <w:basedOn w:val="BodyText"/>
    <w:rsid w:val="005E7B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7B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7B1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E7B15"/>
    <w:rPr>
      <w:sz w:val="32"/>
    </w:rPr>
  </w:style>
  <w:style w:type="paragraph" w:customStyle="1" w:styleId="HeadingProcedure">
    <w:name w:val="Heading Procedure"/>
    <w:basedOn w:val="HeadingBase"/>
    <w:next w:val="Normal"/>
    <w:rsid w:val="005E7B15"/>
    <w:pPr>
      <w:tabs>
        <w:tab w:val="left" w:pos="0"/>
      </w:tabs>
      <w:spacing w:before="120" w:after="60"/>
    </w:pPr>
    <w:rPr>
      <w:i/>
      <w:color w:val="918585"/>
      <w:sz w:val="22"/>
    </w:rPr>
  </w:style>
  <w:style w:type="paragraph" w:customStyle="1" w:styleId="TableBodyText">
    <w:name w:val="Table Body Text"/>
    <w:basedOn w:val="BodyText"/>
    <w:rsid w:val="005E7B15"/>
    <w:pPr>
      <w:spacing w:before="60" w:after="60"/>
    </w:pPr>
  </w:style>
  <w:style w:type="paragraph" w:styleId="ListContinue">
    <w:name w:val="List Continue"/>
    <w:basedOn w:val="List"/>
    <w:rsid w:val="005E7B15"/>
    <w:pPr>
      <w:ind w:firstLine="0"/>
    </w:pPr>
  </w:style>
  <w:style w:type="paragraph" w:customStyle="1" w:styleId="ListNote">
    <w:name w:val="List Note"/>
    <w:basedOn w:val="List"/>
    <w:rsid w:val="005E7B15"/>
    <w:pPr>
      <w:pBdr>
        <w:top w:val="single" w:sz="6" w:space="2" w:color="918585"/>
        <w:bottom w:val="single" w:sz="6" w:space="2" w:color="918585"/>
      </w:pBdr>
      <w:tabs>
        <w:tab w:val="left" w:pos="1021"/>
      </w:tabs>
      <w:ind w:firstLine="0"/>
    </w:pPr>
  </w:style>
  <w:style w:type="paragraph" w:customStyle="1" w:styleId="Warning">
    <w:name w:val="Warning"/>
    <w:basedOn w:val="BodyText"/>
    <w:rsid w:val="005E7B15"/>
    <w:pPr>
      <w:shd w:val="clear" w:color="auto" w:fill="D9D9D9"/>
      <w:tabs>
        <w:tab w:val="left" w:pos="992"/>
      </w:tabs>
      <w:ind w:left="119" w:right="119"/>
    </w:pPr>
    <w:rPr>
      <w:sz w:val="20"/>
    </w:rPr>
  </w:style>
  <w:style w:type="paragraph" w:customStyle="1" w:styleId="MarginIcons">
    <w:name w:val="Margin Icons"/>
    <w:basedOn w:val="BodyText"/>
    <w:rsid w:val="005E7B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7B15"/>
    <w:rPr>
      <w:rFonts w:ascii="Courier New" w:hAnsi="Courier New"/>
    </w:rPr>
  </w:style>
  <w:style w:type="paragraph" w:customStyle="1" w:styleId="NoteBullet">
    <w:name w:val="Note Bullet"/>
    <w:basedOn w:val="Note"/>
    <w:rsid w:val="005E7B15"/>
    <w:pPr>
      <w:tabs>
        <w:tab w:val="clear" w:pos="680"/>
      </w:tabs>
      <w:spacing w:before="60" w:after="60"/>
    </w:pPr>
  </w:style>
  <w:style w:type="paragraph" w:customStyle="1" w:styleId="SubHeading2">
    <w:name w:val="SubHeading2"/>
    <w:basedOn w:val="HeadingBase"/>
    <w:rsid w:val="005E7B15"/>
    <w:pPr>
      <w:spacing w:before="240" w:after="60"/>
    </w:pPr>
    <w:rPr>
      <w:sz w:val="20"/>
    </w:rPr>
  </w:style>
  <w:style w:type="paragraph" w:customStyle="1" w:styleId="SubHeading1">
    <w:name w:val="SubHeading1"/>
    <w:basedOn w:val="HeadingBase"/>
    <w:rsid w:val="005E7B15"/>
    <w:pPr>
      <w:spacing w:before="240" w:after="60"/>
    </w:pPr>
    <w:rPr>
      <w:color w:val="918585"/>
      <w:sz w:val="22"/>
    </w:rPr>
  </w:style>
  <w:style w:type="paragraph" w:customStyle="1" w:styleId="SideHeading">
    <w:name w:val="Side Heading"/>
    <w:basedOn w:val="HeadingBase"/>
    <w:rsid w:val="005E7B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7B15"/>
    <w:pPr>
      <w:numPr>
        <w:numId w:val="13"/>
      </w:numPr>
    </w:pPr>
  </w:style>
  <w:style w:type="paragraph" w:styleId="PlainText">
    <w:name w:val="Plain Text"/>
    <w:basedOn w:val="Normal"/>
    <w:link w:val="PlainTextChar"/>
    <w:rsid w:val="005E7B15"/>
    <w:rPr>
      <w:sz w:val="20"/>
    </w:rPr>
  </w:style>
  <w:style w:type="character" w:customStyle="1" w:styleId="PlainTextChar">
    <w:name w:val="Plain Text Char"/>
    <w:basedOn w:val="DefaultParagraphFont"/>
    <w:link w:val="PlainText"/>
    <w:rsid w:val="005E7B1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E7B15"/>
    <w:rPr>
      <w:b/>
      <w:smallCaps/>
    </w:rPr>
  </w:style>
  <w:style w:type="paragraph" w:customStyle="1" w:styleId="TableListNumber">
    <w:name w:val="Table List Number"/>
    <w:basedOn w:val="ListNumber"/>
    <w:rsid w:val="005E7B15"/>
    <w:pPr>
      <w:numPr>
        <w:numId w:val="0"/>
      </w:numPr>
    </w:pPr>
  </w:style>
  <w:style w:type="paragraph" w:styleId="TOC4">
    <w:name w:val="toc 4"/>
    <w:basedOn w:val="TOCBase"/>
    <w:next w:val="Normal"/>
    <w:semiHidden/>
    <w:rsid w:val="005E7B15"/>
    <w:pPr>
      <w:tabs>
        <w:tab w:val="right" w:leader="dot" w:pos="9071"/>
      </w:tabs>
      <w:ind w:left="1701"/>
    </w:pPr>
  </w:style>
  <w:style w:type="paragraph" w:customStyle="1" w:styleId="ListAlpha">
    <w:name w:val="List Alpha"/>
    <w:basedOn w:val="List"/>
    <w:rsid w:val="005E7B15"/>
    <w:pPr>
      <w:numPr>
        <w:numId w:val="10"/>
      </w:numPr>
    </w:pPr>
  </w:style>
  <w:style w:type="paragraph" w:customStyle="1" w:styleId="ListAlpha2">
    <w:name w:val="List Alpha 2"/>
    <w:basedOn w:val="List2"/>
    <w:rsid w:val="005E7B15"/>
    <w:pPr>
      <w:numPr>
        <w:numId w:val="9"/>
      </w:numPr>
    </w:pPr>
  </w:style>
  <w:style w:type="paragraph" w:styleId="List3">
    <w:name w:val="List 3"/>
    <w:basedOn w:val="BodyText"/>
    <w:rsid w:val="005E7B15"/>
    <w:pPr>
      <w:tabs>
        <w:tab w:val="left" w:pos="1021"/>
      </w:tabs>
      <w:spacing w:before="60" w:after="60"/>
      <w:ind w:left="1020" w:hanging="340"/>
    </w:pPr>
  </w:style>
  <w:style w:type="paragraph" w:styleId="List4">
    <w:name w:val="List 4"/>
    <w:basedOn w:val="BodyText"/>
    <w:rsid w:val="005E7B15"/>
    <w:pPr>
      <w:tabs>
        <w:tab w:val="left" w:pos="1361"/>
      </w:tabs>
      <w:spacing w:before="60" w:after="60"/>
      <w:ind w:left="1361" w:hanging="340"/>
    </w:pPr>
  </w:style>
  <w:style w:type="paragraph" w:styleId="List5">
    <w:name w:val="List 5"/>
    <w:basedOn w:val="BodyText"/>
    <w:rsid w:val="005E7B15"/>
    <w:pPr>
      <w:tabs>
        <w:tab w:val="left" w:pos="1701"/>
      </w:tabs>
      <w:spacing w:before="60" w:after="60"/>
      <w:ind w:left="1701" w:hanging="340"/>
    </w:pPr>
  </w:style>
  <w:style w:type="paragraph" w:styleId="ListBullet4">
    <w:name w:val="List Bullet 4"/>
    <w:basedOn w:val="List4"/>
    <w:rsid w:val="005E7B15"/>
    <w:pPr>
      <w:numPr>
        <w:numId w:val="4"/>
      </w:numPr>
    </w:pPr>
  </w:style>
  <w:style w:type="paragraph" w:styleId="ListBullet5">
    <w:name w:val="List Bullet 5"/>
    <w:basedOn w:val="List5"/>
    <w:rsid w:val="005E7B15"/>
    <w:pPr>
      <w:numPr>
        <w:numId w:val="5"/>
      </w:numPr>
    </w:pPr>
  </w:style>
  <w:style w:type="paragraph" w:styleId="ListContinue2">
    <w:name w:val="List Continue 2"/>
    <w:basedOn w:val="List2"/>
    <w:rsid w:val="005E7B15"/>
    <w:pPr>
      <w:ind w:firstLine="0"/>
    </w:pPr>
  </w:style>
  <w:style w:type="paragraph" w:styleId="ListContinue3">
    <w:name w:val="List Continue 3"/>
    <w:basedOn w:val="List3"/>
    <w:rsid w:val="005E7B15"/>
    <w:pPr>
      <w:ind w:left="1021" w:firstLine="0"/>
    </w:pPr>
  </w:style>
  <w:style w:type="paragraph" w:styleId="ListContinue4">
    <w:name w:val="List Continue 4"/>
    <w:basedOn w:val="List4"/>
    <w:rsid w:val="005E7B15"/>
    <w:pPr>
      <w:ind w:firstLine="0"/>
    </w:pPr>
  </w:style>
  <w:style w:type="paragraph" w:styleId="ListContinue5">
    <w:name w:val="List Continue 5"/>
    <w:basedOn w:val="List5"/>
    <w:rsid w:val="005E7B15"/>
    <w:pPr>
      <w:ind w:firstLine="0"/>
    </w:pPr>
  </w:style>
  <w:style w:type="paragraph" w:styleId="ListNumber3">
    <w:name w:val="List Number 3"/>
    <w:basedOn w:val="List3"/>
    <w:rsid w:val="005E7B15"/>
    <w:pPr>
      <w:numPr>
        <w:numId w:val="6"/>
      </w:numPr>
    </w:pPr>
  </w:style>
  <w:style w:type="paragraph" w:styleId="ListNumber4">
    <w:name w:val="List Number 4"/>
    <w:basedOn w:val="List4"/>
    <w:rsid w:val="005E7B15"/>
    <w:pPr>
      <w:numPr>
        <w:numId w:val="7"/>
      </w:numPr>
    </w:pPr>
  </w:style>
  <w:style w:type="paragraph" w:styleId="ListNumber5">
    <w:name w:val="List Number 5"/>
    <w:basedOn w:val="List5"/>
    <w:rsid w:val="005E7B15"/>
    <w:pPr>
      <w:numPr>
        <w:numId w:val="8"/>
      </w:numPr>
    </w:pPr>
  </w:style>
  <w:style w:type="paragraph" w:styleId="BlockText">
    <w:name w:val="Block Text"/>
    <w:basedOn w:val="Normal"/>
    <w:rsid w:val="005E7B15"/>
    <w:pPr>
      <w:spacing w:after="120"/>
      <w:ind w:left="1440" w:right="1440"/>
    </w:pPr>
  </w:style>
  <w:style w:type="character" w:customStyle="1" w:styleId="Subscript">
    <w:name w:val="Subscript"/>
    <w:basedOn w:val="DefaultParagraphFont"/>
    <w:rsid w:val="005E7B15"/>
    <w:rPr>
      <w:sz w:val="16"/>
      <w:vertAlign w:val="subscript"/>
    </w:rPr>
  </w:style>
  <w:style w:type="character" w:customStyle="1" w:styleId="Superscript">
    <w:name w:val="Superscript"/>
    <w:basedOn w:val="DefaultParagraphFont"/>
    <w:rsid w:val="005E7B15"/>
    <w:rPr>
      <w:sz w:val="16"/>
      <w:vertAlign w:val="superscript"/>
    </w:rPr>
  </w:style>
  <w:style w:type="character" w:customStyle="1" w:styleId="Symbols">
    <w:name w:val="Symbols"/>
    <w:basedOn w:val="DefaultParagraphFont"/>
    <w:rsid w:val="005E7B15"/>
    <w:rPr>
      <w:rFonts w:ascii="Symbol" w:hAnsi="Symbol"/>
    </w:rPr>
  </w:style>
  <w:style w:type="character" w:customStyle="1" w:styleId="MenuOptions">
    <w:name w:val="Menu Options"/>
    <w:basedOn w:val="DefaultParagraphFont"/>
    <w:rsid w:val="005E7B15"/>
    <w:rPr>
      <w:rFonts w:ascii="Arial Narrow" w:hAnsi="Arial Narrow"/>
      <w:smallCaps/>
    </w:rPr>
  </w:style>
  <w:style w:type="character" w:customStyle="1" w:styleId="Buttons">
    <w:name w:val="Buttons"/>
    <w:basedOn w:val="DefaultParagraphFont"/>
    <w:rsid w:val="005E7B15"/>
    <w:rPr>
      <w:b/>
    </w:rPr>
  </w:style>
  <w:style w:type="character" w:customStyle="1" w:styleId="Underlined">
    <w:name w:val="Underlined"/>
    <w:basedOn w:val="DefaultParagraphFont"/>
    <w:rsid w:val="005E7B15"/>
    <w:rPr>
      <w:u w:val="single"/>
    </w:rPr>
  </w:style>
  <w:style w:type="paragraph" w:customStyle="1" w:styleId="TableBodyTextRight">
    <w:name w:val="Table Body Text Right"/>
    <w:basedOn w:val="TableBodyText"/>
    <w:rsid w:val="005E7B15"/>
    <w:pPr>
      <w:widowControl w:val="0"/>
      <w:autoSpaceDE w:val="0"/>
      <w:autoSpaceDN w:val="0"/>
      <w:adjustRightInd w:val="0"/>
      <w:jc w:val="right"/>
    </w:pPr>
    <w:rPr>
      <w:rFonts w:cs="Arial"/>
      <w:szCs w:val="18"/>
    </w:rPr>
  </w:style>
  <w:style w:type="paragraph" w:customStyle="1" w:styleId="CopyrightText">
    <w:name w:val="Copyright Text"/>
    <w:basedOn w:val="BodyText"/>
    <w:rsid w:val="005E7B15"/>
    <w:rPr>
      <w:sz w:val="18"/>
    </w:rPr>
  </w:style>
  <w:style w:type="paragraph" w:customStyle="1" w:styleId="BodySmallRight">
    <w:name w:val="Body Small Right"/>
    <w:basedOn w:val="BodyTextRight"/>
    <w:rsid w:val="005E7B15"/>
    <w:rPr>
      <w:sz w:val="18"/>
      <w:szCs w:val="18"/>
    </w:rPr>
  </w:style>
  <w:style w:type="paragraph" w:customStyle="1" w:styleId="MarginEdition">
    <w:name w:val="Margin Edition"/>
    <w:basedOn w:val="MarginNote"/>
    <w:rsid w:val="005E7B15"/>
    <w:pPr>
      <w:spacing w:before="0" w:after="0"/>
    </w:pPr>
    <w:rPr>
      <w:rFonts w:ascii="Times New Roman" w:hAnsi="Times New Roman"/>
      <w:color w:val="999999"/>
    </w:rPr>
  </w:style>
  <w:style w:type="paragraph" w:customStyle="1" w:styleId="Spacer">
    <w:name w:val="Spacer"/>
    <w:basedOn w:val="Normal"/>
    <w:rsid w:val="005E7B15"/>
    <w:rPr>
      <w:sz w:val="2"/>
      <w:szCs w:val="2"/>
    </w:rPr>
  </w:style>
  <w:style w:type="character" w:customStyle="1" w:styleId="Small">
    <w:name w:val="Small"/>
    <w:basedOn w:val="DefaultParagraphFont"/>
    <w:rsid w:val="005E7B15"/>
    <w:rPr>
      <w:sz w:val="16"/>
    </w:rPr>
  </w:style>
  <w:style w:type="paragraph" w:customStyle="1" w:styleId="WideTable">
    <w:name w:val="Wide Table"/>
    <w:basedOn w:val="Normal"/>
    <w:rsid w:val="005E7B15"/>
    <w:pPr>
      <w:ind w:left="-1418"/>
    </w:pPr>
    <w:rPr>
      <w:sz w:val="2"/>
      <w:szCs w:val="2"/>
    </w:rPr>
  </w:style>
  <w:style w:type="character" w:styleId="PageNumber">
    <w:name w:val="page number"/>
    <w:basedOn w:val="DefaultParagraphFont"/>
    <w:rsid w:val="005E7B15"/>
  </w:style>
  <w:style w:type="paragraph" w:styleId="Quote">
    <w:name w:val="Quote"/>
    <w:basedOn w:val="Heading1"/>
    <w:link w:val="QuoteChar"/>
    <w:qFormat/>
    <w:rsid w:val="005E7B15"/>
    <w:rPr>
      <w:b w:val="0"/>
      <w:sz w:val="72"/>
      <w:szCs w:val="72"/>
      <w:lang w:val="en-NZ"/>
    </w:rPr>
  </w:style>
  <w:style w:type="character" w:customStyle="1" w:styleId="QuoteChar">
    <w:name w:val="Quote Char"/>
    <w:basedOn w:val="DefaultParagraphFont"/>
    <w:link w:val="Quote"/>
    <w:rsid w:val="005E7B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7B15"/>
    <w:pPr>
      <w:pageBreakBefore/>
    </w:pPr>
  </w:style>
  <w:style w:type="paragraph" w:customStyle="1" w:styleId="Border">
    <w:name w:val="Border"/>
    <w:basedOn w:val="Normal"/>
    <w:qFormat/>
    <w:rsid w:val="005E7B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7B15"/>
    <w:rPr>
      <w:b/>
      <w:bCs/>
      <w:i/>
      <w:iCs/>
      <w:color w:val="auto"/>
    </w:rPr>
  </w:style>
  <w:style w:type="paragraph" w:styleId="IntenseQuote">
    <w:name w:val="Intense Quote"/>
    <w:basedOn w:val="Normal"/>
    <w:next w:val="Normal"/>
    <w:link w:val="IntenseQuoteChar"/>
    <w:uiPriority w:val="30"/>
    <w:qFormat/>
    <w:rsid w:val="005E7B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7B1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E7B15"/>
    <w:rPr>
      <w:smallCaps/>
      <w:color w:val="auto"/>
      <w:u w:val="single"/>
    </w:rPr>
  </w:style>
  <w:style w:type="character" w:styleId="IntenseReference">
    <w:name w:val="Intense Reference"/>
    <w:basedOn w:val="DefaultParagraphFont"/>
    <w:uiPriority w:val="32"/>
    <w:qFormat/>
    <w:rsid w:val="005E7B15"/>
    <w:rPr>
      <w:b/>
      <w:bCs/>
      <w:smallCaps/>
      <w:color w:val="auto"/>
      <w:spacing w:val="5"/>
      <w:u w:val="single"/>
    </w:rPr>
  </w:style>
  <w:style w:type="paragraph" w:customStyle="1" w:styleId="2ColumnHeading">
    <w:name w:val="2Column Heading"/>
    <w:basedOn w:val="BodyText"/>
    <w:qFormat/>
    <w:rsid w:val="005E7B15"/>
    <w:pPr>
      <w:spacing w:after="60"/>
      <w:ind w:left="-2268"/>
    </w:pPr>
    <w:rPr>
      <w:b/>
    </w:rPr>
  </w:style>
  <w:style w:type="paragraph" w:customStyle="1" w:styleId="Heading1TOC">
    <w:name w:val="Heading1 TOC"/>
    <w:basedOn w:val="Normal"/>
    <w:qFormat/>
    <w:rsid w:val="005E7B15"/>
    <w:pPr>
      <w:spacing w:before="240" w:after="120"/>
    </w:pPr>
    <w:rPr>
      <w:rFonts w:ascii="Times New Roman" w:hAnsi="Times New Roman"/>
      <w:b/>
      <w:sz w:val="32"/>
    </w:rPr>
  </w:style>
  <w:style w:type="paragraph" w:customStyle="1" w:styleId="Heading2TOC">
    <w:name w:val="Heading2 TOC"/>
    <w:basedOn w:val="Normal"/>
    <w:qFormat/>
    <w:rsid w:val="005E7B15"/>
    <w:pPr>
      <w:spacing w:before="240" w:after="60"/>
    </w:pPr>
    <w:rPr>
      <w:rFonts w:ascii="Times New Roman" w:hAnsi="Times New Roman"/>
      <w:b/>
      <w:sz w:val="28"/>
    </w:rPr>
  </w:style>
  <w:style w:type="character" w:customStyle="1" w:styleId="Underline">
    <w:name w:val="Underline"/>
    <w:basedOn w:val="DefaultParagraphFont"/>
    <w:qFormat/>
    <w:rsid w:val="005E7B15"/>
    <w:rPr>
      <w:u w:val="single"/>
    </w:rPr>
  </w:style>
  <w:style w:type="paragraph" w:styleId="BalloonText">
    <w:name w:val="Balloon Text"/>
    <w:basedOn w:val="Normal"/>
    <w:link w:val="BalloonTextChar"/>
    <w:rsid w:val="005E7B15"/>
    <w:rPr>
      <w:rFonts w:ascii="Tahoma" w:hAnsi="Tahoma" w:cs="Tahoma"/>
      <w:sz w:val="16"/>
      <w:szCs w:val="16"/>
    </w:rPr>
  </w:style>
  <w:style w:type="character" w:customStyle="1" w:styleId="BalloonTextChar">
    <w:name w:val="Balloon Text Char"/>
    <w:basedOn w:val="DefaultParagraphFont"/>
    <w:link w:val="BalloonText"/>
    <w:rsid w:val="005E7B1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E7B1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E7B1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1660</Words>
  <Characters>10901</Characters>
  <Application>Microsoft Office Word</Application>
  <DocSecurity>0</DocSecurity>
  <Lines>419</Lines>
  <Paragraphs>249</Paragraphs>
  <ScaleCrop>false</ScaleCrop>
  <Company>Author-it Software Corporation Ltd.</Company>
  <LinksUpToDate>false</LinksUpToDate>
  <CharactersWithSpaces>12481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ICTTEN7224A Manage voice, data and internet protocol network solutions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2012-05-26T07:39:00Z</dcterms:created>
  <dcterms:modified xsi:type="dcterms:W3CDTF">2012-05-26T07:39:00Z</dcterms:modified>
</cp:coreProperties>
</file>