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CFB" w:rsidP="008D1CFB">
      <w:pPr>
        <w:pStyle w:val="Title"/>
      </w:pPr>
      <w:r>
        <w:fldChar w:fldCharType="begin"/>
      </w:r>
      <w:r>
        <w:instrText xml:space="preserve"> TITLE   \* MERGEFORMAT </w:instrText>
      </w:r>
      <w:r>
        <w:fldChar w:fldCharType="separate"/>
      </w:r>
      <w:r>
        <w:t>ICTTEN6043A Undertake network traffic management</w:t>
      </w:r>
      <w:r>
        <w:fldChar w:fldCharType="end"/>
      </w:r>
    </w:p>
    <w:p w:rsidR="008D1CFB" w:rsidP="008D1CFB">
      <w:pPr>
        <w:pStyle w:val="Version"/>
        <w:sectPr w:rsidSect="00F437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737" w:rsidP="00F43737">
      <w:pPr>
        <w:pStyle w:val="SuperHeading"/>
      </w:pPr>
      <w:r w:rsidRPr="00F43737">
        <w:t>ICTTEN6043A Undertake network traffic management</w:t>
      </w:r>
    </w:p>
    <w:p w:rsidR="00000000" w:rsidRPr="00F43737" w:rsidP="00F43737">
      <w:pPr>
        <w:pStyle w:val="Heading1"/>
      </w:pPr>
      <w:bookmarkStart w:id="1" w:name="O_271931"/>
      <w:bookmarkEnd w:id="1"/>
      <w:r w:rsidRPr="00F43737">
        <w:t>Modification History</w:t>
      </w:r>
    </w:p>
    <w:p w:rsidR="00000000" w:rsidRPr="00F43737" w:rsidP="00F43737">
      <w:pPr>
        <w:pStyle w:val="BodyText"/>
      </w:pPr>
      <w:r w:rsidRPr="00F43737">
        <w:t>Not Applicable</w:t>
      </w:r>
    </w:p>
    <w:p w:rsidR="00000000" w:rsidRPr="00F43737" w:rsidP="00F43737">
      <w:pPr>
        <w:pStyle w:val="AllowPageBreak"/>
      </w:pPr>
    </w:p>
    <w:p w:rsidR="00000000" w:rsidRPr="00F43737" w:rsidP="00F43737">
      <w:pPr>
        <w:pStyle w:val="Heading1"/>
      </w:pPr>
      <w:bookmarkStart w:id="2" w:name="O_209955"/>
      <w:bookmarkEnd w:id="2"/>
      <w:r w:rsidRPr="00F43737">
        <w:t>Unit Descriptor</w:t>
      </w:r>
    </w:p>
    <w:tbl>
      <w:tblPr>
        <w:tblW w:w="0" w:type="auto"/>
        <w:tblLayout w:type="fixed"/>
        <w:tblCellMar>
          <w:left w:w="62" w:type="dxa"/>
          <w:right w:w="62" w:type="dxa"/>
        </w:tblCellMar>
        <w:tblLook w:val="0000"/>
      </w:tblPr>
      <w:tblGrid>
        <w:gridCol w:w="2652"/>
        <w:gridCol w:w="5870"/>
      </w:tblGrid>
      <w:tr w:rsidTr="008D1CFB">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This unit describes the performance outcomes, skills and knowledge required to monitor, analyse and im</w:t>
            </w:r>
            <w:r w:rsidRPr="00F43737">
              <w:t>prove network performance for the purpose of effectively managing traffic flow in telecommunications networks.</w:t>
            </w:r>
          </w:p>
          <w:p w:rsidR="00000000" w:rsidRPr="00F43737" w:rsidP="00F43737">
            <w:pPr>
              <w:pStyle w:val="BodyText"/>
            </w:pPr>
          </w:p>
          <w:p w:rsidR="00000000" w:rsidRPr="00F43737" w:rsidP="00F43737">
            <w:pPr>
              <w:pStyle w:val="BodyText"/>
            </w:pPr>
            <w:r w:rsidRPr="00F43737">
              <w:t>No licensing, legislative, regulatory or certification requirements apply to this unit at the time of endorsement but users should confirm requi</w:t>
            </w:r>
            <w:r w:rsidRPr="00F43737">
              <w:t>rements with the relevant federal, state or territory authority.</w:t>
            </w:r>
          </w:p>
        </w:tc>
      </w:tr>
    </w:tbl>
    <w:p w:rsidR="008D1CFB" w:rsidP="00F43737">
      <w:pPr>
        <w:pStyle w:val="BodyText"/>
      </w:pPr>
    </w:p>
    <w:p w:rsidR="008D1CFB" w:rsidP="00F43737">
      <w:pPr>
        <w:pStyle w:val="BodyText"/>
      </w:pPr>
    </w:p>
    <w:p w:rsidR="00000000" w:rsidRPr="00F43737" w:rsidP="00F43737">
      <w:pPr>
        <w:pStyle w:val="Heading1"/>
      </w:pPr>
      <w:bookmarkStart w:id="3" w:name="O_209959"/>
      <w:bookmarkEnd w:id="3"/>
      <w:r w:rsidRPr="00F43737">
        <w:t>Application of the Unit</w:t>
      </w:r>
    </w:p>
    <w:tbl>
      <w:tblPr>
        <w:tblW w:w="0" w:type="auto"/>
        <w:tblLayout w:type="fixed"/>
        <w:tblCellMar>
          <w:left w:w="62" w:type="dxa"/>
          <w:right w:w="62" w:type="dxa"/>
        </w:tblCellMar>
        <w:tblLook w:val="0000"/>
      </w:tblPr>
      <w:tblGrid>
        <w:gridCol w:w="2749"/>
        <w:gridCol w:w="5773"/>
      </w:tblGrid>
      <w:tr w:rsidTr="008D1CF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Field officers, technicians or technical supervisors from carriers, contractors or other service providers apply the skills and knowledge in this unit to manage network traffic and make recommendations for capacity planning.</w:t>
            </w:r>
          </w:p>
          <w:p w:rsidR="00000000" w:rsidRPr="00F43737" w:rsidP="00F43737">
            <w:pPr>
              <w:pStyle w:val="BodyText"/>
            </w:pPr>
          </w:p>
          <w:p w:rsidR="00000000" w:rsidRPr="00F43737" w:rsidP="00F43737">
            <w:pPr>
              <w:pStyle w:val="BodyText"/>
            </w:pPr>
            <w:r w:rsidRPr="00F43737">
              <w:t>This unit applies to switching</w:t>
            </w:r>
            <w:r w:rsidRPr="00F43737">
              <w:t xml:space="preserve"> and transmission networks from a carrier or service provider.</w:t>
            </w:r>
          </w:p>
        </w:tc>
      </w:tr>
    </w:tbl>
    <w:p w:rsidR="008D1CFB" w:rsidP="00F43737">
      <w:pPr>
        <w:pStyle w:val="BodyText"/>
      </w:pPr>
    </w:p>
    <w:p w:rsidR="008D1CFB" w:rsidP="00F43737">
      <w:pPr>
        <w:pStyle w:val="BodyText"/>
      </w:pPr>
    </w:p>
    <w:p w:rsidR="00000000" w:rsidRPr="00F43737" w:rsidP="00F43737">
      <w:pPr>
        <w:pStyle w:val="Heading1"/>
      </w:pPr>
      <w:bookmarkStart w:id="4" w:name="O_280191"/>
      <w:bookmarkEnd w:id="4"/>
      <w:r w:rsidRPr="00F43737">
        <w:t>Licensing/Regulatory Information</w:t>
      </w:r>
    </w:p>
    <w:p w:rsidR="00000000" w:rsidRPr="00F43737" w:rsidP="00F43737">
      <w:pPr>
        <w:pStyle w:val="BodyText"/>
      </w:pPr>
      <w:r w:rsidRPr="00F43737">
        <w:t>Refer to Unit Descriptor</w:t>
      </w:r>
    </w:p>
    <w:p w:rsidR="00000000" w:rsidRPr="00F43737" w:rsidP="00F43737">
      <w:pPr>
        <w:pStyle w:val="AllowPageBreak"/>
      </w:pPr>
    </w:p>
    <w:p w:rsidR="00000000" w:rsidRPr="00F43737" w:rsidP="00F43737">
      <w:pPr>
        <w:pStyle w:val="Heading1"/>
      </w:pPr>
      <w:bookmarkStart w:id="5" w:name="O_209957"/>
      <w:bookmarkEnd w:id="5"/>
      <w:r w:rsidRPr="00F43737">
        <w:t>Pre-Requisites</w:t>
      </w:r>
    </w:p>
    <w:tbl>
      <w:tblPr>
        <w:tblW w:w="0" w:type="auto"/>
        <w:tblLayout w:type="fixed"/>
        <w:tblCellMar>
          <w:left w:w="62" w:type="dxa"/>
          <w:right w:w="62" w:type="dxa"/>
        </w:tblCellMar>
        <w:tblLook w:val="0000"/>
      </w:tblPr>
      <w:tblGrid>
        <w:gridCol w:w="2775"/>
        <w:gridCol w:w="1295"/>
        <w:gridCol w:w="4452"/>
      </w:tblGrid>
      <w:tr w:rsidTr="008D1C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p>
        </w:tc>
      </w:tr>
      <w:tr w:rsidTr="008D1C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p>
        </w:tc>
      </w:tr>
      <w:tr w:rsidTr="008D1C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p>
        </w:tc>
      </w:tr>
    </w:tbl>
    <w:p w:rsidR="008D1CFB" w:rsidP="00F43737">
      <w:pPr>
        <w:pStyle w:val="BodyText"/>
      </w:pPr>
    </w:p>
    <w:p w:rsidR="008D1CFB" w:rsidP="00F43737">
      <w:pPr>
        <w:pStyle w:val="BodyText"/>
      </w:pPr>
    </w:p>
    <w:p w:rsidR="00000000" w:rsidRPr="00F43737" w:rsidP="00F43737">
      <w:pPr>
        <w:pStyle w:val="Heading1"/>
      </w:pPr>
      <w:bookmarkStart w:id="6" w:name="O_209956"/>
      <w:bookmarkEnd w:id="6"/>
      <w:r w:rsidRPr="00F43737">
        <w:t>Employability Skills Information</w:t>
      </w:r>
    </w:p>
    <w:tbl>
      <w:tblPr>
        <w:tblW w:w="0" w:type="auto"/>
        <w:tblLayout w:type="fixed"/>
        <w:tblCellMar>
          <w:left w:w="62" w:type="dxa"/>
          <w:right w:w="62" w:type="dxa"/>
        </w:tblCellMar>
        <w:tblLook w:val="0000"/>
      </w:tblPr>
      <w:tblGrid>
        <w:gridCol w:w="2802"/>
        <w:gridCol w:w="5720"/>
      </w:tblGrid>
      <w:tr w:rsidTr="008D1C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This unit contains employability skills.</w:t>
            </w:r>
          </w:p>
        </w:tc>
      </w:tr>
    </w:tbl>
    <w:p w:rsidR="008D1CFB" w:rsidP="00F43737">
      <w:pPr>
        <w:pStyle w:val="BodyText"/>
      </w:pPr>
    </w:p>
    <w:p w:rsidR="008D1CFB" w:rsidP="00F43737">
      <w:pPr>
        <w:pStyle w:val="BodyText"/>
      </w:pPr>
    </w:p>
    <w:p w:rsidR="00000000" w:rsidRPr="00F43737" w:rsidP="00F43737">
      <w:pPr>
        <w:pStyle w:val="Heading1"/>
      </w:pPr>
      <w:bookmarkStart w:id="7" w:name="O_289977"/>
      <w:bookmarkEnd w:id="7"/>
      <w:r w:rsidRPr="00F43737">
        <w:t>Elements and Performance Criteria Pre-Content</w:t>
      </w:r>
    </w:p>
    <w:tbl>
      <w:tblPr>
        <w:tblW w:w="0" w:type="auto"/>
        <w:tblLayout w:type="fixed"/>
        <w:tblCellMar>
          <w:left w:w="62" w:type="dxa"/>
          <w:right w:w="62" w:type="dxa"/>
        </w:tblCellMar>
        <w:tblLook w:val="0000"/>
      </w:tblPr>
      <w:tblGrid>
        <w:gridCol w:w="2555"/>
        <w:gridCol w:w="5967"/>
      </w:tblGrid>
      <w:tr w:rsidTr="008D1C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Performance criteria describe the performance needed to demons</w:t>
            </w:r>
            <w:r w:rsidRPr="00F4373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43737" w:rsidP="00F43737">
      <w:pPr>
        <w:pStyle w:val="BodyText"/>
      </w:pPr>
    </w:p>
    <w:p w:rsidR="00000000" w:rsidRPr="00F43737" w:rsidP="00F43737">
      <w:pPr>
        <w:pStyle w:val="AllowPageBreak"/>
      </w:pPr>
    </w:p>
    <w:p w:rsidR="00000000" w:rsidRPr="00F43737" w:rsidP="00F43737">
      <w:pPr>
        <w:pStyle w:val="Heading1"/>
      </w:pPr>
      <w:bookmarkStart w:id="8" w:name="O_236644"/>
      <w:bookmarkEnd w:id="8"/>
      <w:r w:rsidRPr="00F43737">
        <w:t>Elements and Performance Criteria</w:t>
      </w:r>
    </w:p>
    <w:tbl>
      <w:tblPr>
        <w:tblW w:w="0" w:type="auto"/>
        <w:tblLayout w:type="fixed"/>
        <w:tblCellMar>
          <w:left w:w="62" w:type="dxa"/>
          <w:right w:w="62" w:type="dxa"/>
        </w:tblCellMar>
        <w:tblLook w:val="0000"/>
      </w:tblPr>
      <w:tblGrid>
        <w:gridCol w:w="2555"/>
        <w:gridCol w:w="5967"/>
      </w:tblGrid>
      <w:tr w:rsidTr="008D1CF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PERFORMANCE CRITERIA</w:t>
            </w:r>
          </w:p>
        </w:tc>
      </w:tr>
      <w:tr w:rsidTr="008D1C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List"/>
              <w:rPr>
                <w:lang w:val="en-NZ"/>
              </w:rPr>
            </w:pPr>
            <w:r w:rsidRPr="00F43737">
              <w:t>1.</w:t>
            </w:r>
            <w:r w:rsidRPr="00F43737">
              <w:tab/>
              <w:t>Evaluate network capacity and traffic problems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2"/>
            </w:pPr>
            <w:r w:rsidRPr="00F43737">
              <w:t>1.1.</w:t>
            </w:r>
            <w:r w:rsidRPr="00F43737">
              <w:tab/>
              <w:t>Interrogate network alarms to identify any areas of route and circuit unavailability</w:t>
            </w:r>
          </w:p>
          <w:p w:rsidR="00000000" w:rsidRPr="00F43737" w:rsidP="00F43737">
            <w:pPr>
              <w:pStyle w:val="List2"/>
            </w:pPr>
            <w:r w:rsidRPr="00F43737">
              <w:t>1.2.</w:t>
            </w:r>
            <w:r w:rsidRPr="00F43737">
              <w:tab/>
            </w:r>
            <w:r w:rsidRPr="00F43737">
              <w:t xml:space="preserve">Assess planned and unplanned outages to determine </w:t>
            </w:r>
            <w:r w:rsidRPr="00F43737">
              <w:rPr>
                <w:rStyle w:val="BoldandItalics"/>
              </w:rPr>
              <w:t>network</w:t>
            </w:r>
            <w:r w:rsidRPr="00F43737">
              <w:t xml:space="preserve"> unavailability and verify restoration times</w:t>
            </w:r>
          </w:p>
          <w:p w:rsidR="00000000" w:rsidRPr="00F43737" w:rsidP="00F43737">
            <w:pPr>
              <w:pStyle w:val="List2"/>
            </w:pPr>
            <w:r w:rsidRPr="00F43737">
              <w:t>1.3.</w:t>
            </w:r>
            <w:r w:rsidRPr="00F43737">
              <w:tab/>
              <w:t>Interrogate system to identify traffic status using network management system</w:t>
            </w:r>
          </w:p>
          <w:p w:rsidR="00000000" w:rsidRPr="00F43737" w:rsidP="00F43737">
            <w:pPr>
              <w:pStyle w:val="List2"/>
            </w:pPr>
            <w:r w:rsidRPr="00F43737">
              <w:t>1.4.</w:t>
            </w:r>
            <w:r w:rsidRPr="00F43737">
              <w:tab/>
              <w:t>Analyse system alert to identify real and potential traffic proble</w:t>
            </w:r>
            <w:r w:rsidRPr="00F43737">
              <w:t>ms</w:t>
            </w:r>
          </w:p>
          <w:p w:rsidR="00000000" w:rsidRPr="00F43737" w:rsidP="00F43737">
            <w:pPr>
              <w:pStyle w:val="List2"/>
            </w:pPr>
            <w:r w:rsidRPr="00F43737">
              <w:t>1.5.</w:t>
            </w:r>
            <w:r w:rsidRPr="00F43737">
              <w:tab/>
              <w:t xml:space="preserve">Analyse customer complaints and traffic measurement </w:t>
            </w:r>
            <w:r w:rsidRPr="00F43737">
              <w:rPr>
                <w:rStyle w:val="BoldandItalics"/>
              </w:rPr>
              <w:t>data</w:t>
            </w:r>
            <w:r w:rsidRPr="00F43737">
              <w:t xml:space="preserve"> to identify network problems</w:t>
            </w:r>
          </w:p>
          <w:p w:rsidR="00000000" w:rsidP="00F43737">
            <w:pPr>
              <w:pStyle w:val="List2"/>
              <w:rPr>
                <w:lang w:val="en-NZ"/>
              </w:rPr>
            </w:pPr>
            <w:r w:rsidRPr="00F43737">
              <w:t>1.6.</w:t>
            </w:r>
            <w:r w:rsidRPr="00F43737">
              <w:tab/>
              <w:t xml:space="preserve">Activate and deactivate semi permanent controls active in the network on a regular basis to simulate irregular traffic </w:t>
            </w:r>
          </w:p>
        </w:tc>
      </w:tr>
      <w:tr w:rsidTr="008D1C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List"/>
              <w:rPr>
                <w:lang w:val="en-NZ"/>
              </w:rPr>
            </w:pPr>
            <w:r w:rsidRPr="00F43737">
              <w:t>2.</w:t>
            </w:r>
            <w:r w:rsidRPr="00F43737">
              <w:tab/>
              <w:t>Develop strategies to overcome ne</w:t>
            </w:r>
            <w:r w:rsidRPr="00F43737">
              <w:t>twork traffic problems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2"/>
            </w:pPr>
            <w:r w:rsidRPr="00F43737">
              <w:t>2.1.</w:t>
            </w:r>
            <w:r w:rsidRPr="00F43737">
              <w:tab/>
              <w:t xml:space="preserve">Conduct </w:t>
            </w:r>
            <w:r w:rsidRPr="00F43737">
              <w:rPr>
                <w:rStyle w:val="BoldandItalics"/>
              </w:rPr>
              <w:t>traffic measurements</w:t>
            </w:r>
            <w:r w:rsidRPr="00F43737">
              <w:t xml:space="preserve"> across all identified routes </w:t>
            </w:r>
          </w:p>
          <w:p w:rsidR="00000000" w:rsidRPr="00F43737" w:rsidP="00F43737">
            <w:pPr>
              <w:pStyle w:val="List2"/>
            </w:pPr>
            <w:r w:rsidRPr="00F43737">
              <w:t>2.2.</w:t>
            </w:r>
            <w:r w:rsidRPr="00F43737">
              <w:tab/>
              <w:t>Analyse results including historical data to make assessment of traffic volume requirements</w:t>
            </w:r>
          </w:p>
          <w:p w:rsidR="00000000" w:rsidRPr="00F43737" w:rsidP="00F43737">
            <w:pPr>
              <w:pStyle w:val="List2"/>
            </w:pPr>
            <w:r w:rsidRPr="00F43737">
              <w:t>2.3.</w:t>
            </w:r>
            <w:r w:rsidRPr="00F43737">
              <w:tab/>
            </w:r>
            <w:r w:rsidRPr="00F43737">
              <w:t>Determine specific thresholds, loading and grading levels to alter traffic flows</w:t>
            </w:r>
          </w:p>
          <w:p w:rsidR="00000000" w:rsidRPr="00F43737" w:rsidP="00F43737">
            <w:pPr>
              <w:pStyle w:val="List2"/>
            </w:pPr>
            <w:r w:rsidRPr="00F43737">
              <w:t>2.4.</w:t>
            </w:r>
            <w:r w:rsidRPr="00F43737">
              <w:tab/>
              <w:t xml:space="preserve">Liaise with </w:t>
            </w:r>
            <w:r w:rsidRPr="00F43737">
              <w:rPr>
                <w:rStyle w:val="BoldandItalics"/>
              </w:rPr>
              <w:t>personnel</w:t>
            </w:r>
            <w:r w:rsidRPr="00F43737">
              <w:t xml:space="preserve"> to determine amendments to plan based on funding parameters and budgeted levels</w:t>
            </w:r>
          </w:p>
          <w:p w:rsidR="00000000" w:rsidRPr="00F43737" w:rsidP="00F43737">
            <w:pPr>
              <w:pStyle w:val="List2"/>
            </w:pPr>
            <w:r w:rsidRPr="00F43737">
              <w:t>2.5.</w:t>
            </w:r>
            <w:r w:rsidRPr="00F43737">
              <w:tab/>
              <w:t>Develop strategies based on traffic analyses and patterns to co</w:t>
            </w:r>
            <w:r w:rsidRPr="00F43737">
              <w:t>ntrol traffic and prevent congestion or other traffic problems</w:t>
            </w:r>
          </w:p>
          <w:p w:rsidR="00000000" w:rsidRPr="00F43737" w:rsidP="00F43737">
            <w:pPr>
              <w:pStyle w:val="List2"/>
            </w:pPr>
            <w:r w:rsidRPr="00F43737">
              <w:t>2.6.</w:t>
            </w:r>
            <w:r w:rsidRPr="00F43737">
              <w:tab/>
              <w:t>Develop strategies for recovery where traffic congestion occurs</w:t>
            </w:r>
          </w:p>
          <w:p w:rsidR="00000000" w:rsidP="00F43737">
            <w:pPr>
              <w:pStyle w:val="List2"/>
              <w:rPr>
                <w:lang w:val="en-NZ"/>
              </w:rPr>
            </w:pPr>
            <w:r w:rsidRPr="00F43737">
              <w:t>2.7.</w:t>
            </w:r>
            <w:r w:rsidRPr="00F43737">
              <w:tab/>
              <w:t>Develop contingency plans to allow for problems during network changes</w:t>
            </w:r>
          </w:p>
        </w:tc>
      </w:tr>
      <w:tr w:rsidTr="008D1C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List"/>
              <w:rPr>
                <w:lang w:val="en-NZ"/>
              </w:rPr>
            </w:pPr>
            <w:r w:rsidRPr="00F43737">
              <w:t>3.</w:t>
            </w:r>
            <w:r w:rsidRPr="00F43737">
              <w:tab/>
              <w:t>Apply short and long term solutions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2"/>
            </w:pPr>
            <w:r w:rsidRPr="00F43737">
              <w:t>3.1.</w:t>
            </w:r>
            <w:r w:rsidRPr="00F43737">
              <w:tab/>
              <w:t>Imp</w:t>
            </w:r>
            <w:r w:rsidRPr="00F43737">
              <w:t>lement software changes according to planned strategy</w:t>
            </w:r>
          </w:p>
          <w:p w:rsidR="00000000" w:rsidRPr="00F43737" w:rsidP="00F43737">
            <w:pPr>
              <w:pStyle w:val="List2"/>
            </w:pPr>
            <w:r w:rsidRPr="00F43737">
              <w:t>3.2.</w:t>
            </w:r>
            <w:r w:rsidRPr="00F43737">
              <w:tab/>
              <w:t>Develop short term ad hoc solutions where temporary solution only is required</w:t>
            </w:r>
          </w:p>
          <w:p w:rsidR="00000000" w:rsidRPr="00F43737" w:rsidP="00F43737">
            <w:pPr>
              <w:pStyle w:val="List2"/>
            </w:pPr>
            <w:r w:rsidRPr="00F43737">
              <w:t>3.3.</w:t>
            </w:r>
            <w:r w:rsidRPr="00F43737">
              <w:tab/>
              <w:t>Implement action plan to ensure that reversal action can be initiated in the case of temporary solution</w:t>
            </w:r>
          </w:p>
          <w:p w:rsidR="00000000" w:rsidRPr="00F43737" w:rsidP="00F43737">
            <w:pPr>
              <w:pStyle w:val="List2"/>
            </w:pPr>
            <w:r w:rsidRPr="00F43737">
              <w:t>3.4.</w:t>
            </w:r>
            <w:r w:rsidRPr="00F43737">
              <w:tab/>
              <w:t>Imple</w:t>
            </w:r>
            <w:r w:rsidRPr="00F43737">
              <w:t>ment contingency plan where required</w:t>
            </w:r>
          </w:p>
          <w:p w:rsidR="00000000" w:rsidRPr="00F43737" w:rsidP="00F43737">
            <w:pPr>
              <w:pStyle w:val="List2"/>
            </w:pPr>
            <w:r w:rsidRPr="00F43737">
              <w:t>3.5.</w:t>
            </w:r>
            <w:r w:rsidRPr="00F43737">
              <w:tab/>
              <w:t xml:space="preserve">Undertake </w:t>
            </w:r>
            <w:r w:rsidRPr="00F43737">
              <w:rPr>
                <w:rStyle w:val="BoldandItalics"/>
              </w:rPr>
              <w:t>monitoring</w:t>
            </w:r>
            <w:r w:rsidRPr="00F43737">
              <w:t xml:space="preserve"> of changes and take measurements to assess the outcome of variations</w:t>
            </w:r>
          </w:p>
          <w:p w:rsidR="00000000" w:rsidRPr="00F43737" w:rsidP="00F43737">
            <w:pPr>
              <w:pStyle w:val="List2"/>
            </w:pPr>
            <w:r w:rsidRPr="00F43737">
              <w:t>3.6.</w:t>
            </w:r>
            <w:r w:rsidRPr="00F43737">
              <w:tab/>
              <w:t xml:space="preserve">Prepare a report based on analysis of measurements for appropriate personnel with recommendations for </w:t>
            </w:r>
            <w:r w:rsidRPr="00F43737">
              <w:t>further changes o</w:t>
            </w:r>
            <w:r w:rsidRPr="00F43737">
              <w:t>r actions</w:t>
            </w:r>
          </w:p>
          <w:p w:rsidR="00000000" w:rsidP="00F43737">
            <w:pPr>
              <w:pStyle w:val="List2"/>
              <w:rPr>
                <w:lang w:val="en-NZ"/>
              </w:rPr>
            </w:pPr>
            <w:r w:rsidRPr="00F43737">
              <w:t>3.7.</w:t>
            </w:r>
            <w:r w:rsidRPr="00F43737">
              <w:tab/>
              <w:t>Review and monitor strategies regularly and initiate corrective action where required</w:t>
            </w:r>
          </w:p>
        </w:tc>
      </w:tr>
      <w:tr w:rsidTr="008D1C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List"/>
              <w:rPr>
                <w:lang w:val="en-NZ"/>
              </w:rPr>
            </w:pPr>
            <w:r w:rsidRPr="00F43737">
              <w:t>4.</w:t>
            </w:r>
            <w:r w:rsidRPr="00F43737">
              <w:tab/>
              <w:t>Detect and take action on potential traffic congestion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2"/>
            </w:pPr>
            <w:r w:rsidRPr="00F43737">
              <w:t>4.1.</w:t>
            </w:r>
            <w:r w:rsidRPr="00F43737">
              <w:tab/>
              <w:t xml:space="preserve">Measure and analyse </w:t>
            </w:r>
            <w:r w:rsidRPr="00F43737">
              <w:rPr>
                <w:rStyle w:val="BoldandItalics"/>
              </w:rPr>
              <w:t>traffic loads</w:t>
            </w:r>
            <w:r w:rsidRPr="00F43737">
              <w:t xml:space="preserve"> to assess potential congestion problems and determine pos</w:t>
            </w:r>
            <w:r w:rsidRPr="00F43737">
              <w:t xml:space="preserve">sible impact </w:t>
            </w:r>
          </w:p>
          <w:p w:rsidR="00000000" w:rsidRPr="00F43737" w:rsidP="00F43737">
            <w:pPr>
              <w:pStyle w:val="List2"/>
            </w:pPr>
            <w:r w:rsidRPr="00F43737">
              <w:t>4.2.</w:t>
            </w:r>
            <w:r w:rsidRPr="00F43737">
              <w:tab/>
              <w:t>Control traffic flow to prevent processor overloads</w:t>
            </w:r>
          </w:p>
          <w:p w:rsidR="00000000" w:rsidP="00F43737">
            <w:pPr>
              <w:pStyle w:val="List2"/>
              <w:rPr>
                <w:lang w:val="en-NZ"/>
              </w:rPr>
            </w:pPr>
            <w:r w:rsidRPr="00F43737">
              <w:t>4.3.</w:t>
            </w:r>
            <w:r w:rsidRPr="00F43737">
              <w:tab/>
              <w:t>Evaluate potential traffic increases for impact on the network and develop contingencies to control traffic flow if required</w:t>
            </w:r>
          </w:p>
        </w:tc>
      </w:tr>
      <w:tr w:rsidTr="008D1C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List"/>
              <w:rPr>
                <w:lang w:val="en-NZ"/>
              </w:rPr>
            </w:pPr>
            <w:r w:rsidRPr="00F43737">
              <w:t>5.</w:t>
            </w:r>
            <w:r w:rsidRPr="00F43737">
              <w:tab/>
              <w:t>Provide traffic indicators for capacity planning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2"/>
            </w:pPr>
            <w:r w:rsidRPr="00F43737">
              <w:t>5.1.</w:t>
            </w:r>
            <w:r w:rsidRPr="00F43737">
              <w:tab/>
              <w:t xml:space="preserve">Predict future potential traffic trends and requirements using data on current and historical traffic patterns </w:t>
            </w:r>
          </w:p>
          <w:p w:rsidR="00000000" w:rsidRPr="00F43737" w:rsidP="00F43737">
            <w:pPr>
              <w:pStyle w:val="List2"/>
            </w:pPr>
            <w:r w:rsidRPr="00F43737">
              <w:t>5.2.</w:t>
            </w:r>
            <w:r w:rsidRPr="00F43737">
              <w:tab/>
              <w:t>Identify potential network traffic problems and make recommendations to network planners</w:t>
            </w:r>
          </w:p>
          <w:p w:rsidR="00000000" w:rsidRPr="00F43737" w:rsidP="00F43737">
            <w:pPr>
              <w:pStyle w:val="List2"/>
            </w:pPr>
            <w:r w:rsidRPr="00F43737">
              <w:t>5.3.</w:t>
            </w:r>
            <w:r w:rsidRPr="00F43737">
              <w:tab/>
              <w:t>Complete reports with recommendations an</w:t>
            </w:r>
            <w:r w:rsidRPr="00F43737">
              <w:t>d forward to enterprise planners and account managers</w:t>
            </w:r>
          </w:p>
        </w:tc>
      </w:tr>
    </w:tbl>
    <w:p w:rsidR="008D1CFB" w:rsidP="00F43737">
      <w:pPr>
        <w:pStyle w:val="BodyText"/>
      </w:pPr>
    </w:p>
    <w:p w:rsidR="008D1CFB" w:rsidP="00F43737">
      <w:pPr>
        <w:pStyle w:val="BodyText"/>
      </w:pPr>
    </w:p>
    <w:p w:rsidR="00000000" w:rsidRPr="00F43737" w:rsidP="00F43737">
      <w:pPr>
        <w:pStyle w:val="Heading1"/>
      </w:pPr>
      <w:bookmarkStart w:id="9" w:name="O_260594"/>
      <w:bookmarkEnd w:id="9"/>
      <w:r w:rsidRPr="00F43737">
        <w:t>Required Skills and Knowledge</w:t>
      </w:r>
    </w:p>
    <w:tbl>
      <w:tblPr>
        <w:tblW w:w="0" w:type="auto"/>
        <w:tblLayout w:type="fixed"/>
        <w:tblCellMar>
          <w:left w:w="62" w:type="dxa"/>
          <w:right w:w="62" w:type="dxa"/>
        </w:tblCellMar>
        <w:tblLook w:val="0000"/>
      </w:tblPr>
      <w:tblGrid>
        <w:gridCol w:w="8522"/>
      </w:tblGrid>
      <w:tr w:rsidTr="008D1C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REQUIRED SKILLS AND KNOWLEDGE</w:t>
            </w:r>
          </w:p>
        </w:tc>
      </w:tr>
      <w:tr w:rsidTr="008D1C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t>This section describes the skills and knowledge required for this unit.</w:t>
            </w:r>
          </w:p>
        </w:tc>
      </w:tr>
      <w:tr w:rsidTr="008D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Required skills</w:t>
            </w:r>
          </w:p>
        </w:tc>
      </w:tr>
      <w:tr w:rsidTr="008D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analytical skills to interpret statistical data to determine trends</w:t>
            </w:r>
          </w:p>
          <w:p w:rsidR="00000000" w:rsidRPr="00F43737" w:rsidP="00F43737">
            <w:pPr>
              <w:pStyle w:val="ListBullet"/>
            </w:pPr>
            <w:r w:rsidRPr="00F43737">
              <w:t>communication skills to liaise with customers and technical staff to ensure requirements are known and can be met within timeframes</w:t>
            </w:r>
          </w:p>
          <w:p w:rsidR="00000000" w:rsidRPr="00F43737" w:rsidP="00F43737">
            <w:pPr>
              <w:pStyle w:val="ListBullet"/>
            </w:pPr>
            <w:r w:rsidRPr="00F43737">
              <w:t>literacy skills to read and interpret technical specific</w:t>
            </w:r>
            <w:r w:rsidRPr="00F43737">
              <w:t>ations and related documentation and prepare reports and planning documentation</w:t>
            </w:r>
          </w:p>
          <w:p w:rsidR="00000000" w:rsidRPr="00F43737" w:rsidP="00F43737">
            <w:pPr>
              <w:pStyle w:val="ListBullet"/>
            </w:pPr>
            <w:r w:rsidRPr="00F43737">
              <w:t>numeracy skills to make statistical calculations on traffic predictions</w:t>
            </w:r>
          </w:p>
          <w:p w:rsidR="00000000" w:rsidRPr="00F43737" w:rsidP="00F43737">
            <w:pPr>
              <w:pStyle w:val="ListBullet"/>
            </w:pPr>
            <w:r w:rsidRPr="00F43737">
              <w:t>planning and organisational skills to develop activity plans and strategies for traffic management</w:t>
            </w:r>
          </w:p>
          <w:p w:rsidR="00000000" w:rsidRPr="00F43737" w:rsidP="00F43737">
            <w:pPr>
              <w:pStyle w:val="ListBullet"/>
            </w:pPr>
            <w:r w:rsidRPr="00F43737">
              <w:t>probl</w:t>
            </w:r>
            <w:r w:rsidRPr="00F43737">
              <w:t>em solving skills to overcome network traffic problems</w:t>
            </w:r>
          </w:p>
          <w:p w:rsidR="00000000" w:rsidRPr="00F43737" w:rsidP="00F43737">
            <w:pPr>
              <w:pStyle w:val="ListBullet"/>
            </w:pPr>
            <w:r w:rsidRPr="00F43737">
              <w:t>research skills to identify traffic trends and network capacity</w:t>
            </w:r>
          </w:p>
          <w:p w:rsidR="00000000" w:rsidP="00F43737">
            <w:pPr>
              <w:pStyle w:val="ListBullet"/>
              <w:rPr>
                <w:lang w:val="en-NZ"/>
              </w:rPr>
            </w:pPr>
            <w:r w:rsidRPr="00F43737">
              <w:t>technical skills to perform statistical measurements</w:t>
            </w:r>
          </w:p>
        </w:tc>
      </w:tr>
      <w:tr w:rsidTr="008D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Required knowledge</w:t>
            </w:r>
          </w:p>
        </w:tc>
      </w:tr>
      <w:tr w:rsidTr="008D1C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customer policies and service level agreements</w:t>
            </w:r>
          </w:p>
          <w:p w:rsidR="00000000" w:rsidRPr="00F43737" w:rsidP="00F43737">
            <w:pPr>
              <w:pStyle w:val="ListBullet"/>
            </w:pPr>
            <w:r w:rsidRPr="00F43737">
              <w:t>planning princi</w:t>
            </w:r>
            <w:r w:rsidRPr="00F43737">
              <w:t>ples</w:t>
            </w:r>
          </w:p>
          <w:p w:rsidR="00000000" w:rsidRPr="00F43737" w:rsidP="00F43737">
            <w:pPr>
              <w:pStyle w:val="ListBullet"/>
            </w:pPr>
            <w:r w:rsidRPr="00F43737">
              <w:t>traffic blocking, congestion and dimensioning principles</w:t>
            </w:r>
          </w:p>
          <w:p w:rsidR="00000000" w:rsidRPr="00F43737" w:rsidP="00F43737">
            <w:pPr>
              <w:pStyle w:val="ListBullet"/>
            </w:pPr>
            <w:r w:rsidRPr="00F43737">
              <w:t>traffic engineering</w:t>
            </w:r>
          </w:p>
          <w:p w:rsidR="00000000" w:rsidRPr="00F43737" w:rsidP="00F43737">
            <w:pPr>
              <w:pStyle w:val="ListBullet"/>
            </w:pPr>
            <w:r w:rsidRPr="00F43737">
              <w:t>traffic patterns</w:t>
            </w:r>
          </w:p>
          <w:p w:rsidR="00000000" w:rsidRPr="00F43737" w:rsidP="00F43737">
            <w:pPr>
              <w:pStyle w:val="ListBullet"/>
            </w:pPr>
            <w:r w:rsidRPr="00F43737">
              <w:t>transmission type and signals that may be encountered</w:t>
            </w:r>
          </w:p>
          <w:p w:rsidR="00000000" w:rsidRPr="00F43737" w:rsidP="00F43737">
            <w:pPr>
              <w:pStyle w:val="ListBullet"/>
            </w:pPr>
            <w:r w:rsidRPr="00F43737">
              <w:t>typical network topologies, switching, routing and transmission techniques</w:t>
            </w:r>
          </w:p>
          <w:p w:rsidR="00000000" w:rsidRPr="00F43737" w:rsidP="00F43737">
            <w:pPr>
              <w:pStyle w:val="ListBullet"/>
            </w:pPr>
            <w:r w:rsidRPr="00F43737">
              <w:t>various network management systems suitable for conducting traffic evaluations</w:t>
            </w:r>
          </w:p>
        </w:tc>
      </w:tr>
    </w:tbl>
    <w:p w:rsidR="008D1CFB" w:rsidP="00F43737">
      <w:pPr>
        <w:pStyle w:val="BodyText"/>
      </w:pPr>
    </w:p>
    <w:p w:rsidR="008D1CFB" w:rsidP="00F43737">
      <w:pPr>
        <w:pStyle w:val="BodyText"/>
      </w:pPr>
    </w:p>
    <w:p w:rsidR="00000000" w:rsidRPr="00F43737" w:rsidP="00F43737">
      <w:pPr>
        <w:pStyle w:val="AllowPageBreak"/>
      </w:pPr>
    </w:p>
    <w:p w:rsidR="00000000" w:rsidRPr="00F43737" w:rsidP="00F43737">
      <w:pPr>
        <w:pStyle w:val="Heading1"/>
      </w:pPr>
      <w:bookmarkStart w:id="10" w:name="O_244628"/>
      <w:bookmarkEnd w:id="10"/>
      <w:r w:rsidRPr="00F43737">
        <w:t>Evidence Guide</w:t>
      </w:r>
    </w:p>
    <w:tbl>
      <w:tblPr>
        <w:tblW w:w="9570" w:type="dxa"/>
        <w:tblLayout w:type="fixed"/>
        <w:tblCellMar>
          <w:left w:w="62" w:type="dxa"/>
          <w:right w:w="62" w:type="dxa"/>
        </w:tblCellMar>
        <w:tblLook w:val="0000"/>
      </w:tblPr>
      <w:tblGrid>
        <w:gridCol w:w="3908"/>
        <w:gridCol w:w="5662"/>
      </w:tblGrid>
      <w:tr w:rsidTr="008D1C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EVIDENCE GUIDE</w:t>
            </w:r>
          </w:p>
        </w:tc>
      </w:tr>
      <w:tr w:rsidTr="008D1C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t>The evidence guide provides advice on assessment and must be read in conjunction with the performance criteria, required skills and knowledge, range statement and the Assessment Guidelines for the Training Package.</w:t>
            </w:r>
          </w:p>
        </w:tc>
      </w:tr>
      <w:tr w:rsidTr="008D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p>
        </w:tc>
      </w:tr>
      <w:tr w:rsidTr="008D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Evidence of the ability to:</w:t>
            </w:r>
          </w:p>
          <w:p w:rsidR="00000000" w:rsidRPr="00F43737" w:rsidP="00F43737">
            <w:pPr>
              <w:pStyle w:val="ListBullet"/>
            </w:pPr>
            <w:r w:rsidRPr="00F43737">
              <w:t>implement a contingency plan</w:t>
            </w:r>
          </w:p>
          <w:p w:rsidR="00000000" w:rsidRPr="00F43737" w:rsidP="00F43737">
            <w:pPr>
              <w:pStyle w:val="ListBullet"/>
            </w:pPr>
            <w:r w:rsidRPr="00F43737">
              <w:t>apply short and long term solutions to traffic problems</w:t>
            </w:r>
          </w:p>
          <w:p w:rsidR="00000000" w:rsidRPr="00F43737" w:rsidP="00F43737">
            <w:pPr>
              <w:pStyle w:val="ListBullet"/>
            </w:pPr>
            <w:r w:rsidRPr="00F43737">
              <w:t>conduct traffic measurements</w:t>
            </w:r>
          </w:p>
          <w:p w:rsidR="00000000" w:rsidRPr="00F43737" w:rsidP="00F43737">
            <w:pPr>
              <w:pStyle w:val="ListBullet"/>
            </w:pPr>
            <w:r w:rsidRPr="00F43737">
              <w:t>develop contingencie</w:t>
            </w:r>
            <w:r w:rsidRPr="00F43737">
              <w:t>s to control traffic flow</w:t>
            </w:r>
          </w:p>
          <w:p w:rsidR="00000000" w:rsidRPr="00F43737" w:rsidP="00F43737">
            <w:pPr>
              <w:pStyle w:val="ListBullet"/>
            </w:pPr>
            <w:r w:rsidRPr="00F43737">
              <w:t>identify potential network traffic problems and make recommendations</w:t>
            </w:r>
          </w:p>
          <w:p w:rsidR="00000000" w:rsidP="00F43737">
            <w:pPr>
              <w:pStyle w:val="ListBullet"/>
              <w:rPr>
                <w:lang w:val="en-NZ"/>
              </w:rPr>
            </w:pPr>
            <w:r w:rsidRPr="00F43737">
              <w:t>provide information for capacity planning.</w:t>
            </w:r>
          </w:p>
        </w:tc>
      </w:tr>
      <w:tr w:rsidTr="008D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Assessment must ensure:</w:t>
            </w:r>
          </w:p>
          <w:p w:rsidR="00000000" w:rsidRPr="00F43737" w:rsidP="00F43737">
            <w:pPr>
              <w:pStyle w:val="ListBullet"/>
            </w:pPr>
            <w:r w:rsidRPr="00F43737">
              <w:t>a network and equipment for traffic monitoring and management</w:t>
            </w:r>
          </w:p>
          <w:p w:rsidR="00000000" w:rsidP="00F43737">
            <w:pPr>
              <w:pStyle w:val="ListBullet"/>
              <w:rPr>
                <w:lang w:val="en-NZ"/>
              </w:rPr>
            </w:pPr>
            <w:r w:rsidRPr="00F43737">
              <w:t>equipment and systems manuals, specifications and enterprise policy.</w:t>
            </w:r>
          </w:p>
        </w:tc>
      </w:tr>
      <w:tr w:rsidTr="008D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A range of assessment methods should be used to assess practical skills and knowledge. The following ex</w:t>
            </w:r>
            <w:r w:rsidRPr="00F43737">
              <w:t>amples are appropriate for this unit:</w:t>
            </w:r>
          </w:p>
          <w:p w:rsidR="00000000" w:rsidRPr="00F43737" w:rsidP="00F43737">
            <w:pPr>
              <w:pStyle w:val="ListBullet"/>
            </w:pPr>
            <w:r w:rsidRPr="00F43737">
              <w:t>direct observation of the candidate undertaking traffic monitoring and management</w:t>
            </w:r>
          </w:p>
          <w:p w:rsidR="00000000" w:rsidRPr="00F43737" w:rsidP="00F43737">
            <w:pPr>
              <w:pStyle w:val="ListBullet"/>
            </w:pPr>
            <w:r w:rsidRPr="00F43737">
              <w:t>review of report completed by the candidate containing analysis of traffic flow and recommendations for potential problems</w:t>
            </w:r>
          </w:p>
          <w:p w:rsidR="00000000" w:rsidP="00F43737">
            <w:pPr>
              <w:pStyle w:val="ListBullet"/>
              <w:rPr>
                <w:lang w:val="en-NZ"/>
              </w:rPr>
            </w:pPr>
            <w:r w:rsidRPr="00F43737">
              <w:t>oral or writ</w:t>
            </w:r>
            <w:r w:rsidRPr="00F43737">
              <w:t>ten questioning to assess required knowledge.</w:t>
            </w:r>
          </w:p>
        </w:tc>
      </w:tr>
      <w:tr w:rsidTr="008D1C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Holistic assessment with other units relevant to the industry sector, workplace and job role is recommended, for example:</w:t>
            </w:r>
          </w:p>
          <w:p w:rsidR="00000000" w:rsidRPr="00F43737" w:rsidP="00F43737">
            <w:pPr>
              <w:pStyle w:val="ListBullet"/>
            </w:pPr>
            <w:r w:rsidRPr="00F43737">
              <w:t>ICTNPL6046A Undertake network performance analysis.</w:t>
            </w:r>
          </w:p>
          <w:p w:rsidR="00000000" w:rsidRPr="00F43737" w:rsidP="00F43737">
            <w:pPr>
              <w:pStyle w:val="BodyText"/>
            </w:pPr>
          </w:p>
          <w:p w:rsidR="00000000" w:rsidRPr="00F43737" w:rsidP="00F43737">
            <w:pPr>
              <w:pStyle w:val="BodyText"/>
            </w:pPr>
            <w:r w:rsidRPr="00F43737">
              <w:t>Aboriginal people and other people from a non-English speaking background may have second language issues.</w:t>
            </w:r>
          </w:p>
          <w:p w:rsidR="00000000" w:rsidRPr="00F43737" w:rsidP="00F43737">
            <w:pPr>
              <w:pStyle w:val="BodyText"/>
            </w:pPr>
          </w:p>
          <w:p w:rsidR="00000000" w:rsidRPr="00F43737" w:rsidP="00F43737">
            <w:pPr>
              <w:pStyle w:val="BodyText"/>
            </w:pPr>
            <w:r w:rsidRPr="00F43737">
              <w:t xml:space="preserve">Access must be provided to appropriate learning and assessment support when required. </w:t>
            </w:r>
          </w:p>
          <w:p w:rsidR="00000000" w:rsidRPr="00F43737" w:rsidP="00F43737">
            <w:pPr>
              <w:pStyle w:val="BodyText"/>
            </w:pPr>
          </w:p>
          <w:p w:rsidR="00000000" w:rsidRPr="00F43737" w:rsidP="00F43737">
            <w:pPr>
              <w:pStyle w:val="BodyText"/>
            </w:pPr>
            <w:r w:rsidRPr="00F43737">
              <w:t>Assessm</w:t>
            </w:r>
            <w:r w:rsidRPr="00F43737">
              <w:t>ent processes and techniques must be culturally appropriate, and appropriate to the oral communication skill level, and language and literacy capacity of the candidate and the work being performed.</w:t>
            </w:r>
          </w:p>
          <w:p w:rsidR="00000000" w:rsidRPr="00F43737" w:rsidP="00F43737">
            <w:pPr>
              <w:pStyle w:val="BodyText"/>
            </w:pPr>
          </w:p>
          <w:p w:rsidR="00000000" w:rsidRPr="00F43737" w:rsidP="00F43737">
            <w:pPr>
              <w:pStyle w:val="BodyText"/>
            </w:pPr>
            <w:r w:rsidRPr="00F43737">
              <w:t>In all cases where practical assessment is used it will b</w:t>
            </w:r>
            <w:r w:rsidRPr="00F43737">
              <w:t xml:space="preserve">e combined with targeted questioning to assess required knowledge. Questioning techniques should not require language, literacy and numeracy skills beyond those required in this unit of competency. </w:t>
            </w:r>
          </w:p>
          <w:p w:rsidR="00000000" w:rsidRPr="00F43737" w:rsidP="00F43737">
            <w:pPr>
              <w:pStyle w:val="BodyText"/>
            </w:pPr>
          </w:p>
          <w:p w:rsidR="00000000" w:rsidRPr="00F43737" w:rsidP="00F43737">
            <w:pPr>
              <w:pStyle w:val="BodyText"/>
            </w:pPr>
            <w:r w:rsidRPr="00F43737">
              <w:t>Where applicable, physical resources should include equi</w:t>
            </w:r>
            <w:r w:rsidRPr="00F43737">
              <w:t>pment modified for people with special needs.</w:t>
            </w:r>
          </w:p>
        </w:tc>
      </w:tr>
    </w:tbl>
    <w:p w:rsidR="008D1CFB" w:rsidP="00F43737">
      <w:pPr>
        <w:pStyle w:val="BodyText"/>
      </w:pPr>
    </w:p>
    <w:p w:rsidR="008D1CFB" w:rsidP="00F43737">
      <w:pPr>
        <w:pStyle w:val="BodyText"/>
      </w:pPr>
    </w:p>
    <w:p w:rsidR="00000000" w:rsidRPr="00F43737" w:rsidP="00F43737">
      <w:pPr>
        <w:pStyle w:val="Heading1"/>
      </w:pPr>
      <w:bookmarkStart w:id="11" w:name="O_252611"/>
      <w:bookmarkEnd w:id="11"/>
      <w:r w:rsidRPr="00F43737">
        <w:t>Range Statement</w:t>
      </w:r>
    </w:p>
    <w:tbl>
      <w:tblPr>
        <w:tblW w:w="0" w:type="auto"/>
        <w:tblLayout w:type="fixed"/>
        <w:tblCellMar>
          <w:left w:w="62" w:type="dxa"/>
          <w:right w:w="62" w:type="dxa"/>
        </w:tblCellMar>
        <w:tblLook w:val="0000"/>
      </w:tblPr>
      <w:tblGrid>
        <w:gridCol w:w="3482"/>
        <w:gridCol w:w="5040"/>
      </w:tblGrid>
      <w:tr w:rsidTr="008D1C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RANGE STATEMENT</w:t>
            </w:r>
          </w:p>
        </w:tc>
      </w:tr>
      <w:tr w:rsidTr="008D1C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t xml:space="preserve">The range statement relates to the unit of competency as a whole. It allows for different work environments and situations that may affect </w:t>
            </w:r>
            <w:r w:rsidRPr="00F43737">
              <w:t>performance. Bold italicised wording, if used in the performance criteria, is detailed below. Essential operating conditions that may be present with training and assessment (depending on the work situation, needs of the candidate, accessibility of the ite</w:t>
            </w:r>
            <w:r w:rsidRPr="00F43737">
              <w:t>m, and local industry and regional contexts) may also be included.</w:t>
            </w:r>
          </w:p>
        </w:tc>
      </w:tr>
      <w:tr w:rsidTr="008D1CF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BoldandItalics"/>
              </w:rPr>
              <w:t>Network</w:t>
            </w:r>
            <w:r w:rsidRPr="00F4373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equipment associated with:</w:t>
            </w:r>
          </w:p>
          <w:p w:rsidR="00000000" w:rsidRPr="00F43737" w:rsidP="00F43737">
            <w:pPr>
              <w:pStyle w:val="ListBullet2"/>
            </w:pPr>
            <w:r w:rsidRPr="00F43737">
              <w:t xml:space="preserve">code division multiple access (CDMA) </w:t>
            </w:r>
          </w:p>
          <w:p w:rsidR="00000000" w:rsidRPr="00F43737" w:rsidP="00F43737">
            <w:pPr>
              <w:pStyle w:val="ListBullet2"/>
            </w:pPr>
            <w:r w:rsidRPr="00F43737">
              <w:t>emerging technologies</w:t>
            </w:r>
          </w:p>
          <w:p w:rsidR="00000000" w:rsidRPr="00F43737" w:rsidP="00F43737">
            <w:pPr>
              <w:pStyle w:val="ListBullet2"/>
            </w:pPr>
            <w:r w:rsidRPr="00F43737">
              <w:t xml:space="preserve">Ethernet </w:t>
            </w:r>
          </w:p>
          <w:p w:rsidR="00000000" w:rsidRPr="00F43737" w:rsidP="00F43737">
            <w:pPr>
              <w:pStyle w:val="ListBullet2"/>
            </w:pPr>
            <w:r w:rsidRPr="00F43737">
              <w:t>global system for mobiles (GSM)</w:t>
            </w:r>
          </w:p>
          <w:p w:rsidR="00000000" w:rsidRPr="00F43737" w:rsidP="00F43737">
            <w:pPr>
              <w:pStyle w:val="ListBullet2"/>
            </w:pPr>
            <w:r w:rsidRPr="00F43737">
              <w:t>multiprotocol label switching (MPLS)</w:t>
            </w:r>
          </w:p>
          <w:p w:rsidR="00000000" w:rsidRPr="00F43737" w:rsidP="00F43737">
            <w:pPr>
              <w:pStyle w:val="ListBullet2"/>
            </w:pPr>
            <w:r w:rsidRPr="00F43737">
              <w:t xml:space="preserve">synchronous digital hierarchy (SDH) </w:t>
            </w:r>
          </w:p>
          <w:p w:rsidR="00000000" w:rsidRPr="00F43737" w:rsidP="00F43737">
            <w:pPr>
              <w:pStyle w:val="ListBullet2"/>
            </w:pPr>
            <w:r w:rsidRPr="00F43737">
              <w:t>transmission control protocol (TCP)/internet protocol (IP)</w:t>
            </w:r>
          </w:p>
          <w:p w:rsidR="00000000" w:rsidRPr="00F43737" w:rsidP="00F43737">
            <w:pPr>
              <w:pStyle w:val="ListBullet"/>
            </w:pPr>
            <w:r w:rsidRPr="00F43737">
              <w:t xml:space="preserve">Next Generation Networks (NGN): </w:t>
            </w:r>
          </w:p>
          <w:p w:rsidR="00000000" w:rsidRPr="00F43737" w:rsidP="00F43737">
            <w:pPr>
              <w:pStyle w:val="ListBullet2"/>
            </w:pPr>
            <w:r w:rsidRPr="00F43737">
              <w:t>broadband access</w:t>
            </w:r>
          </w:p>
          <w:p w:rsidR="00000000" w:rsidRPr="00F43737" w:rsidP="00F43737">
            <w:pPr>
              <w:pStyle w:val="ListBullet2"/>
            </w:pPr>
            <w:r w:rsidRPr="00F43737">
              <w:t>data transfer</w:t>
            </w:r>
          </w:p>
          <w:p w:rsidR="00000000" w:rsidRPr="00F43737" w:rsidP="00F43737">
            <w:pPr>
              <w:pStyle w:val="ListBullet2"/>
            </w:pPr>
            <w:r w:rsidRPr="00F43737">
              <w:t>IP based systems</w:t>
            </w:r>
          </w:p>
          <w:p w:rsidR="00000000" w:rsidRPr="00F43737" w:rsidP="00F43737">
            <w:pPr>
              <w:pStyle w:val="ListBullet2"/>
            </w:pPr>
            <w:r w:rsidRPr="00F43737">
              <w:t>IP private branch exchange (PBX)</w:t>
            </w:r>
          </w:p>
          <w:p w:rsidR="00000000" w:rsidRPr="00F43737" w:rsidP="00F43737">
            <w:pPr>
              <w:pStyle w:val="ListBullet2"/>
            </w:pPr>
            <w:r w:rsidRPr="00F43737">
              <w:t>interne</w:t>
            </w:r>
            <w:r w:rsidRPr="00F43737">
              <w:t>t protocol TV (IPTV)</w:t>
            </w:r>
          </w:p>
          <w:p w:rsidR="00000000" w:rsidRPr="00F43737" w:rsidP="00F43737">
            <w:pPr>
              <w:pStyle w:val="ListBullet2"/>
            </w:pPr>
            <w:r w:rsidRPr="00F43737">
              <w:t>mobile data</w:t>
            </w:r>
          </w:p>
          <w:p w:rsidR="00000000" w:rsidRPr="00F43737" w:rsidP="00F43737">
            <w:pPr>
              <w:pStyle w:val="ListBullet2"/>
            </w:pPr>
            <w:r w:rsidRPr="00F43737">
              <w:t>mobile telephony</w:t>
            </w:r>
          </w:p>
          <w:p w:rsidR="00000000" w:rsidRPr="00F43737" w:rsidP="00F43737">
            <w:pPr>
              <w:pStyle w:val="ListBullet2"/>
            </w:pPr>
            <w:r w:rsidRPr="00F43737">
              <w:t>multimedia</w:t>
            </w:r>
          </w:p>
          <w:p w:rsidR="00000000" w:rsidRPr="00F43737" w:rsidP="00F43737">
            <w:pPr>
              <w:pStyle w:val="ListBullet2"/>
            </w:pPr>
            <w:r w:rsidRPr="00F43737">
              <w:t>video</w:t>
            </w:r>
          </w:p>
          <w:p w:rsidR="00000000" w:rsidRPr="00F43737" w:rsidP="00F43737">
            <w:pPr>
              <w:pStyle w:val="ListBullet2"/>
            </w:pPr>
            <w:r w:rsidRPr="00F43737">
              <w:t>voice over internet protocol (VoIP)</w:t>
            </w:r>
          </w:p>
          <w:p w:rsidR="00000000" w:rsidRPr="00F43737" w:rsidP="00F43737">
            <w:pPr>
              <w:pStyle w:val="ListBullet"/>
            </w:pPr>
            <w:r w:rsidRPr="00F43737">
              <w:t>radio:</w:t>
            </w:r>
          </w:p>
          <w:p w:rsidR="00000000" w:rsidRPr="00F43737" w:rsidP="00F43737">
            <w:pPr>
              <w:pStyle w:val="ListBullet2"/>
            </w:pPr>
            <w:r w:rsidRPr="00F43737">
              <w:t xml:space="preserve">fixed </w:t>
            </w:r>
          </w:p>
          <w:p w:rsidR="00000000" w:rsidRPr="00F43737" w:rsidP="00F43737">
            <w:pPr>
              <w:pStyle w:val="ListBullet2"/>
            </w:pPr>
            <w:r w:rsidRPr="00F43737">
              <w:t>mobile</w:t>
            </w:r>
          </w:p>
          <w:p w:rsidR="00000000" w:rsidRPr="00F43737" w:rsidP="00F43737">
            <w:pPr>
              <w:pStyle w:val="ListBullet"/>
            </w:pPr>
            <w:r w:rsidRPr="00F43737">
              <w:t xml:space="preserve">satellite </w:t>
            </w:r>
          </w:p>
          <w:p w:rsidR="00000000" w:rsidRPr="00F43737" w:rsidP="00F43737">
            <w:pPr>
              <w:pStyle w:val="ListBullet"/>
            </w:pPr>
            <w:r w:rsidRPr="00F43737">
              <w:t>switching</w:t>
            </w:r>
          </w:p>
          <w:p w:rsidR="00000000" w:rsidP="00F43737">
            <w:pPr>
              <w:pStyle w:val="ListBullet"/>
              <w:rPr>
                <w:lang w:val="en-NZ"/>
              </w:rPr>
            </w:pPr>
            <w:r w:rsidRPr="00F43737">
              <w:t>transmission.</w:t>
            </w:r>
          </w:p>
        </w:tc>
      </w:tr>
      <w:tr w:rsidTr="008D1CF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BoldandItalics"/>
              </w:rPr>
              <w:t>Data</w:t>
            </w:r>
            <w:r w:rsidRPr="00F4373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bit error rate (BER)</w:t>
            </w:r>
          </w:p>
          <w:p w:rsidR="00000000" w:rsidRPr="00F43737" w:rsidP="00F43737">
            <w:pPr>
              <w:pStyle w:val="ListBullet"/>
            </w:pPr>
            <w:r w:rsidRPr="00F43737">
              <w:t xml:space="preserve">call completion rates </w:t>
            </w:r>
          </w:p>
          <w:p w:rsidR="00000000" w:rsidRPr="00F43737" w:rsidP="00F43737">
            <w:pPr>
              <w:pStyle w:val="ListBullet"/>
            </w:pPr>
            <w:r w:rsidRPr="00F43737">
              <w:t xml:space="preserve">circuit occupancy rate </w:t>
            </w:r>
          </w:p>
          <w:p w:rsidR="00000000" w:rsidRPr="00F43737" w:rsidP="00F43737">
            <w:pPr>
              <w:pStyle w:val="ListBullet"/>
            </w:pPr>
            <w:r w:rsidRPr="00F43737">
              <w:t xml:space="preserve">current measurements </w:t>
            </w:r>
          </w:p>
          <w:p w:rsidR="00000000" w:rsidRPr="00F43737" w:rsidP="00F43737">
            <w:pPr>
              <w:pStyle w:val="ListBullet"/>
            </w:pPr>
            <w:r w:rsidRPr="00F43737">
              <w:t>customer queuing times</w:t>
            </w:r>
          </w:p>
          <w:p w:rsidR="00000000" w:rsidRPr="00F43737" w:rsidP="00F43737">
            <w:pPr>
              <w:pStyle w:val="ListBullet"/>
            </w:pPr>
            <w:r w:rsidRPr="00F43737">
              <w:t>customer satisfaction level</w:t>
            </w:r>
          </w:p>
          <w:p w:rsidR="00000000" w:rsidRPr="00F43737" w:rsidP="00F43737">
            <w:pPr>
              <w:pStyle w:val="ListBullet"/>
            </w:pPr>
            <w:r w:rsidRPr="00F43737">
              <w:t xml:space="preserve">data throughput levels </w:t>
            </w:r>
          </w:p>
          <w:p w:rsidR="00000000" w:rsidRPr="00F43737" w:rsidP="00F43737">
            <w:pPr>
              <w:pStyle w:val="ListBullet"/>
            </w:pPr>
            <w:r w:rsidRPr="00F43737">
              <w:t xml:space="preserve">dropout rates </w:t>
            </w:r>
          </w:p>
          <w:p w:rsidR="00000000" w:rsidRPr="00F43737" w:rsidP="00F43737">
            <w:pPr>
              <w:pStyle w:val="ListBullet"/>
            </w:pPr>
            <w:r w:rsidRPr="00F43737">
              <w:t xml:space="preserve">erlang </w:t>
            </w:r>
          </w:p>
          <w:p w:rsidR="00000000" w:rsidRPr="00F43737" w:rsidP="00F43737">
            <w:pPr>
              <w:pStyle w:val="ListBullet"/>
            </w:pPr>
            <w:r w:rsidRPr="00F43737">
              <w:t>historical results</w:t>
            </w:r>
          </w:p>
          <w:p w:rsidR="00000000" w:rsidRPr="00F43737" w:rsidP="00F43737">
            <w:pPr>
              <w:pStyle w:val="ListBullet"/>
            </w:pPr>
            <w:r w:rsidRPr="00F43737">
              <w:t xml:space="preserve">jitter </w:t>
            </w:r>
          </w:p>
          <w:p w:rsidR="00000000" w:rsidRPr="00F43737" w:rsidP="00F43737">
            <w:pPr>
              <w:pStyle w:val="ListBullet"/>
            </w:pPr>
            <w:r w:rsidRPr="00F43737">
              <w:t xml:space="preserve">packet loss </w:t>
            </w:r>
          </w:p>
          <w:p w:rsidR="00000000" w:rsidRPr="00F43737" w:rsidP="00F43737">
            <w:pPr>
              <w:pStyle w:val="ListBullet"/>
            </w:pPr>
            <w:r w:rsidRPr="00F43737">
              <w:t>propagation delay</w:t>
            </w:r>
          </w:p>
          <w:p w:rsidR="00000000" w:rsidRPr="00F43737" w:rsidP="00F43737">
            <w:pPr>
              <w:pStyle w:val="ListBullet"/>
            </w:pPr>
            <w:r w:rsidRPr="00F43737">
              <w:t xml:space="preserve">route availability </w:t>
            </w:r>
          </w:p>
          <w:p w:rsidR="00000000" w:rsidRPr="00F43737" w:rsidP="00F43737">
            <w:pPr>
              <w:pStyle w:val="ListBullet"/>
            </w:pPr>
            <w:r w:rsidRPr="00F43737">
              <w:t xml:space="preserve">route blocking </w:t>
            </w:r>
          </w:p>
          <w:p w:rsidR="00000000" w:rsidRPr="00F43737" w:rsidP="00F43737">
            <w:pPr>
              <w:pStyle w:val="ListBullet"/>
            </w:pPr>
            <w:r w:rsidRPr="00F43737">
              <w:t xml:space="preserve">route congestion </w:t>
            </w:r>
          </w:p>
          <w:p w:rsidR="00000000" w:rsidP="00F43737">
            <w:pPr>
              <w:pStyle w:val="ListBullet"/>
              <w:rPr>
                <w:lang w:val="en-NZ"/>
              </w:rPr>
            </w:pPr>
            <w:r w:rsidRPr="00F43737">
              <w:t>signal to noise ratio.</w:t>
            </w:r>
          </w:p>
        </w:tc>
      </w:tr>
      <w:tr w:rsidTr="008D1CF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BoldandItalics"/>
              </w:rPr>
              <w:t>Traffic measurements</w:t>
            </w:r>
            <w:r w:rsidRPr="00F43737">
              <w:t xml:space="preserve"> may use: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communication system analysers</w:t>
            </w:r>
          </w:p>
          <w:p w:rsidR="00000000" w:rsidRPr="00F43737" w:rsidP="00F43737">
            <w:pPr>
              <w:pStyle w:val="ListBullet"/>
            </w:pPr>
            <w:r w:rsidRPr="00F43737">
              <w:t xml:space="preserve">digital analysers </w:t>
            </w:r>
          </w:p>
          <w:p w:rsidR="00000000" w:rsidRPr="00F43737" w:rsidP="00F43737">
            <w:pPr>
              <w:pStyle w:val="ListBullet"/>
            </w:pPr>
            <w:r w:rsidRPr="00F43737">
              <w:t>microwave link analyser</w:t>
            </w:r>
          </w:p>
          <w:p w:rsidR="00000000" w:rsidRPr="00F43737" w:rsidP="00F43737">
            <w:pPr>
              <w:pStyle w:val="ListBullet"/>
            </w:pPr>
            <w:r w:rsidRPr="00F43737">
              <w:t>network management tool</w:t>
            </w:r>
          </w:p>
          <w:p w:rsidR="00000000" w:rsidRPr="00F43737" w:rsidP="00F43737">
            <w:pPr>
              <w:pStyle w:val="ListBullet"/>
            </w:pPr>
            <w:r w:rsidRPr="00F43737">
              <w:t xml:space="preserve">optical fibre power meters </w:t>
            </w:r>
          </w:p>
          <w:p w:rsidR="00000000" w:rsidRPr="00F43737" w:rsidP="00F43737">
            <w:pPr>
              <w:pStyle w:val="ListBullet"/>
            </w:pPr>
            <w:r w:rsidRPr="00F43737">
              <w:t xml:space="preserve">optical time domain multiplexing (OTDR) </w:t>
            </w:r>
          </w:p>
          <w:p w:rsidR="00000000" w:rsidRPr="00F43737" w:rsidP="00F43737">
            <w:pPr>
              <w:pStyle w:val="ListBullet"/>
            </w:pPr>
            <w:r w:rsidRPr="00F43737">
              <w:t>protocol analyser</w:t>
            </w:r>
          </w:p>
          <w:p w:rsidR="00000000" w:rsidRPr="00F43737" w:rsidP="00F43737">
            <w:pPr>
              <w:pStyle w:val="ListBullet"/>
            </w:pPr>
            <w:r w:rsidRPr="00F43737">
              <w:t>radio frequency (RF) microwave test sets</w:t>
            </w:r>
            <w:r w:rsidRPr="00F43737">
              <w:t xml:space="preserve"> </w:t>
            </w:r>
          </w:p>
          <w:p w:rsidR="00000000" w:rsidRPr="00F43737" w:rsidP="00F43737">
            <w:pPr>
              <w:pStyle w:val="ListBullet"/>
            </w:pPr>
            <w:r w:rsidRPr="00F43737">
              <w:t xml:space="preserve">RF sweep tester </w:t>
            </w:r>
          </w:p>
          <w:p w:rsidR="00000000" w:rsidRPr="00F43737" w:rsidP="00F43737">
            <w:pPr>
              <w:pStyle w:val="ListBullet"/>
            </w:pPr>
            <w:r w:rsidRPr="00F43737">
              <w:t>spectrum analysers</w:t>
            </w:r>
          </w:p>
          <w:p w:rsidR="00000000" w:rsidP="00F43737">
            <w:pPr>
              <w:pStyle w:val="ListBullet"/>
              <w:rPr>
                <w:lang w:val="en-NZ"/>
              </w:rPr>
            </w:pPr>
            <w:r w:rsidRPr="00F43737">
              <w:t>traffic flow meter.</w:t>
            </w:r>
          </w:p>
        </w:tc>
      </w:tr>
      <w:tr w:rsidTr="008D1CF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BoldandItalics"/>
              </w:rPr>
              <w:t>Personnel</w:t>
            </w:r>
            <w:r w:rsidRPr="00F4373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 xml:space="preserve">customer care and support centres </w:t>
            </w:r>
          </w:p>
          <w:p w:rsidR="00000000" w:rsidRPr="00F43737" w:rsidP="00F43737">
            <w:pPr>
              <w:pStyle w:val="ListBullet"/>
            </w:pPr>
            <w:r w:rsidRPr="00F43737">
              <w:t xml:space="preserve">customer provisioning </w:t>
            </w:r>
          </w:p>
          <w:p w:rsidR="00000000" w:rsidRPr="00F43737" w:rsidP="00F43737">
            <w:pPr>
              <w:pStyle w:val="ListBullet"/>
            </w:pPr>
            <w:r w:rsidRPr="00F43737">
              <w:t xml:space="preserve">equipment vendors </w:t>
            </w:r>
          </w:p>
          <w:p w:rsidR="00000000" w:rsidRPr="00F43737" w:rsidP="00F43737">
            <w:pPr>
              <w:pStyle w:val="ListBullet"/>
            </w:pPr>
            <w:r w:rsidRPr="00F43737">
              <w:t>finance department</w:t>
            </w:r>
          </w:p>
          <w:p w:rsidR="00000000" w:rsidRPr="00F43737" w:rsidP="00F43737">
            <w:pPr>
              <w:pStyle w:val="ListBullet"/>
            </w:pPr>
            <w:r w:rsidRPr="00F43737">
              <w:t xml:space="preserve">network management </w:t>
            </w:r>
          </w:p>
          <w:p w:rsidR="00000000" w:rsidRPr="00F43737" w:rsidP="00F43737">
            <w:pPr>
              <w:pStyle w:val="ListBullet"/>
            </w:pPr>
            <w:r w:rsidRPr="00F43737">
              <w:t xml:space="preserve">network operations </w:t>
            </w:r>
          </w:p>
          <w:p w:rsidR="00000000" w:rsidRPr="00F43737" w:rsidP="00F43737">
            <w:pPr>
              <w:pStyle w:val="ListBullet"/>
            </w:pPr>
            <w:r w:rsidRPr="00F43737">
              <w:t xml:space="preserve">network planning </w:t>
            </w:r>
          </w:p>
          <w:p w:rsidR="00000000" w:rsidRPr="00F43737" w:rsidP="00F43737">
            <w:pPr>
              <w:pStyle w:val="ListBullet"/>
            </w:pPr>
            <w:r w:rsidRPr="00F43737">
              <w:t xml:space="preserve">other network providers </w:t>
            </w:r>
          </w:p>
          <w:p w:rsidR="00000000" w:rsidRPr="00F43737" w:rsidP="00F43737">
            <w:pPr>
              <w:pStyle w:val="ListBullet"/>
            </w:pPr>
            <w:r w:rsidRPr="00F43737">
              <w:t xml:space="preserve">sales or account management </w:t>
            </w:r>
          </w:p>
          <w:p w:rsidR="00000000" w:rsidRPr="00F43737" w:rsidP="00F43737">
            <w:pPr>
              <w:pStyle w:val="ListBullet"/>
            </w:pPr>
            <w:r w:rsidRPr="00F43737">
              <w:t xml:space="preserve">senior management </w:t>
            </w:r>
          </w:p>
          <w:p w:rsidR="00000000" w:rsidRPr="00F43737" w:rsidP="00F43737">
            <w:pPr>
              <w:pStyle w:val="ListBullet"/>
            </w:pPr>
            <w:r w:rsidRPr="00F43737">
              <w:t>traffic engineering</w:t>
            </w:r>
          </w:p>
          <w:p w:rsidR="00000000" w:rsidP="00F43737">
            <w:pPr>
              <w:pStyle w:val="ListBullet"/>
              <w:rPr>
                <w:lang w:val="en-NZ"/>
              </w:rPr>
            </w:pPr>
            <w:r w:rsidRPr="00F43737">
              <w:t>traffic management.</w:t>
            </w:r>
          </w:p>
        </w:tc>
      </w:tr>
      <w:tr w:rsidTr="008D1CF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BoldandItalics"/>
              </w:rPr>
              <w:t>Monitoring</w:t>
            </w:r>
            <w:r w:rsidRPr="00F43737">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 xml:space="preserve">live tests via alarms </w:t>
            </w:r>
          </w:p>
          <w:p w:rsidR="00000000" w:rsidRPr="00F43737" w:rsidP="00F43737">
            <w:pPr>
              <w:pStyle w:val="ListBullet"/>
            </w:pPr>
            <w:r w:rsidRPr="00F43737">
              <w:t xml:space="preserve">network management systems </w:t>
            </w:r>
          </w:p>
          <w:p w:rsidR="00000000" w:rsidRPr="00F43737" w:rsidP="00F43737">
            <w:pPr>
              <w:pStyle w:val="ListBullet"/>
            </w:pPr>
            <w:r w:rsidRPr="00F43737">
              <w:t xml:space="preserve">real-time performance indicators </w:t>
            </w:r>
          </w:p>
          <w:p w:rsidR="00000000" w:rsidRPr="00F43737" w:rsidP="00F43737">
            <w:pPr>
              <w:pStyle w:val="ListBullet"/>
            </w:pPr>
            <w:r w:rsidRPr="00F43737">
              <w:t>surveys</w:t>
            </w:r>
          </w:p>
          <w:p w:rsidR="00000000" w:rsidRPr="00F43737" w:rsidP="00F43737">
            <w:pPr>
              <w:pStyle w:val="ListBullet"/>
            </w:pPr>
            <w:r w:rsidRPr="00F43737">
              <w:t xml:space="preserve">temporarily connected test equipment </w:t>
            </w:r>
          </w:p>
          <w:p w:rsidR="00000000" w:rsidP="00F43737">
            <w:pPr>
              <w:pStyle w:val="ListBullet"/>
              <w:rPr>
                <w:lang w:val="en-NZ"/>
              </w:rPr>
            </w:pPr>
            <w:r w:rsidRPr="00F43737">
              <w:t>trend data.</w:t>
            </w:r>
          </w:p>
        </w:tc>
      </w:tr>
      <w:tr w:rsidTr="008D1CF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BoldandItalics"/>
              </w:rPr>
              <w:t>Traffic</w:t>
            </w:r>
            <w:r w:rsidRPr="00F43737">
              <w:t xml:space="preserve"> </w:t>
            </w:r>
            <w:r w:rsidRPr="00F43737">
              <w:rPr>
                <w:rStyle w:val="BoldandItalics"/>
              </w:rPr>
              <w:t>loads</w:t>
            </w:r>
            <w:r w:rsidRPr="00F43737">
              <w:t xml:space="preserve"> may refer to:</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ListBullet"/>
            </w:pPr>
            <w:r w:rsidRPr="00F43737">
              <w:t xml:space="preserve">active sessions </w:t>
            </w:r>
          </w:p>
          <w:p w:rsidR="00000000" w:rsidRPr="00F43737" w:rsidP="00F43737">
            <w:pPr>
              <w:pStyle w:val="ListBullet"/>
            </w:pPr>
            <w:r w:rsidRPr="00F43737">
              <w:t xml:space="preserve">call attempts </w:t>
            </w:r>
          </w:p>
          <w:p w:rsidR="00000000" w:rsidRPr="00F43737" w:rsidP="00F43737">
            <w:pPr>
              <w:pStyle w:val="ListBullet"/>
            </w:pPr>
            <w:r w:rsidRPr="00F43737">
              <w:t xml:space="preserve">call holding time </w:t>
            </w:r>
          </w:p>
          <w:p w:rsidR="00000000" w:rsidRPr="00F43737" w:rsidP="00F43737">
            <w:pPr>
              <w:pStyle w:val="ListBullet"/>
            </w:pPr>
            <w:r w:rsidRPr="00F43737">
              <w:t xml:space="preserve">call volumes </w:t>
            </w:r>
          </w:p>
          <w:p w:rsidR="00000000" w:rsidRPr="00F43737" w:rsidP="00F43737">
            <w:pPr>
              <w:pStyle w:val="ListBullet"/>
            </w:pPr>
            <w:r w:rsidRPr="00F43737">
              <w:t xml:space="preserve">circuit occupancy </w:t>
            </w:r>
          </w:p>
          <w:p w:rsidR="00000000" w:rsidRPr="00F43737" w:rsidP="00F43737">
            <w:pPr>
              <w:pStyle w:val="ListBullet"/>
            </w:pPr>
            <w:r w:rsidRPr="00F43737">
              <w:t xml:space="preserve">data throughput in bits </w:t>
            </w:r>
          </w:p>
          <w:p w:rsidR="00000000" w:rsidRPr="00F43737" w:rsidP="00F43737">
            <w:pPr>
              <w:pStyle w:val="ListBullet"/>
            </w:pPr>
            <w:r w:rsidRPr="00F43737">
              <w:t xml:space="preserve">frames </w:t>
            </w:r>
          </w:p>
          <w:p w:rsidR="00000000" w:rsidRPr="00F43737" w:rsidP="00F43737">
            <w:pPr>
              <w:pStyle w:val="ListBullet"/>
            </w:pPr>
            <w:r w:rsidRPr="00F43737">
              <w:t>packet volumes.</w:t>
            </w:r>
          </w:p>
        </w:tc>
      </w:tr>
    </w:tbl>
    <w:p w:rsidR="008D1CFB" w:rsidP="00F43737">
      <w:pPr>
        <w:pStyle w:val="BodyText"/>
      </w:pPr>
    </w:p>
    <w:p w:rsidR="008D1CFB" w:rsidP="00F43737">
      <w:pPr>
        <w:pStyle w:val="BodyText"/>
      </w:pPr>
    </w:p>
    <w:p w:rsidR="00000000" w:rsidRPr="00F43737" w:rsidP="00F43737">
      <w:pPr>
        <w:pStyle w:val="Heading1"/>
      </w:pPr>
      <w:bookmarkStart w:id="12" w:name="O_209961"/>
      <w:bookmarkEnd w:id="12"/>
      <w:r w:rsidRPr="00F43737">
        <w:t>Unit Sector(s)</w:t>
      </w:r>
    </w:p>
    <w:tbl>
      <w:tblPr>
        <w:tblW w:w="0" w:type="auto"/>
        <w:tblLayout w:type="fixed"/>
        <w:tblCellMar>
          <w:left w:w="62" w:type="dxa"/>
          <w:right w:w="62" w:type="dxa"/>
        </w:tblCellMar>
        <w:tblLook w:val="0000"/>
      </w:tblPr>
      <w:tblGrid>
        <w:gridCol w:w="2570"/>
        <w:gridCol w:w="5952"/>
      </w:tblGrid>
      <w:tr w:rsidTr="008D1CF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Telecommunications</w:t>
            </w:r>
          </w:p>
        </w:tc>
      </w:tr>
    </w:tbl>
    <w:p w:rsidR="008D1CFB" w:rsidP="00F43737">
      <w:pPr>
        <w:pStyle w:val="BodyText"/>
      </w:pPr>
    </w:p>
    <w:p w:rsidR="008D1CFB" w:rsidP="00F43737">
      <w:pPr>
        <w:pStyle w:val="BodyText"/>
      </w:pPr>
    </w:p>
    <w:p w:rsidR="00000000" w:rsidRPr="00F43737" w:rsidP="00F43737">
      <w:pPr>
        <w:pStyle w:val="Heading1"/>
      </w:pPr>
      <w:bookmarkStart w:id="13" w:name="O_209958"/>
      <w:bookmarkEnd w:id="13"/>
      <w:r w:rsidRPr="00F43737">
        <w:t>Co-requisite units</w:t>
      </w:r>
    </w:p>
    <w:tbl>
      <w:tblPr>
        <w:tblW w:w="0" w:type="auto"/>
        <w:tblLayout w:type="fixed"/>
        <w:tblCellMar>
          <w:left w:w="62" w:type="dxa"/>
          <w:right w:w="62" w:type="dxa"/>
        </w:tblCellMar>
        <w:tblLook w:val="0000"/>
      </w:tblPr>
      <w:tblGrid>
        <w:gridCol w:w="2641"/>
        <w:gridCol w:w="1322"/>
        <w:gridCol w:w="4559"/>
      </w:tblGrid>
      <w:tr w:rsidTr="008D1C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p>
        </w:tc>
      </w:tr>
      <w:tr w:rsidTr="008D1C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p>
        </w:tc>
      </w:tr>
      <w:tr w:rsidTr="008D1C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p>
        </w:tc>
      </w:tr>
    </w:tbl>
    <w:p w:rsidR="008D1CFB" w:rsidP="00F43737">
      <w:pPr>
        <w:pStyle w:val="BodyText"/>
      </w:pPr>
    </w:p>
    <w:p w:rsidR="008D1CFB" w:rsidP="00F43737">
      <w:pPr>
        <w:pStyle w:val="BodyText"/>
      </w:pPr>
    </w:p>
    <w:p w:rsidR="00000000" w:rsidRPr="00F43737" w:rsidP="00F43737">
      <w:pPr>
        <w:pStyle w:val="Heading1"/>
      </w:pPr>
      <w:bookmarkStart w:id="14" w:name="O_209960"/>
      <w:bookmarkEnd w:id="14"/>
      <w:r w:rsidRPr="00F43737">
        <w:t>Competency field</w:t>
      </w:r>
    </w:p>
    <w:tbl>
      <w:tblPr>
        <w:tblW w:w="0" w:type="auto"/>
        <w:tblLayout w:type="fixed"/>
        <w:tblCellMar>
          <w:left w:w="62" w:type="dxa"/>
          <w:right w:w="62" w:type="dxa"/>
        </w:tblCellMar>
        <w:tblLook w:val="0000"/>
      </w:tblPr>
      <w:tblGrid>
        <w:gridCol w:w="2768"/>
        <w:gridCol w:w="5754"/>
      </w:tblGrid>
      <w:tr w:rsidTr="008D1CF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37">
            <w:pPr>
              <w:pStyle w:val="BodyText"/>
              <w:rPr>
                <w:lang w:val="en-NZ"/>
              </w:rPr>
            </w:pPr>
            <w:r w:rsidRPr="00F4373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37" w:rsidP="00F43737">
            <w:pPr>
              <w:pStyle w:val="BodyText"/>
            </w:pPr>
            <w:r w:rsidRPr="00F43737">
              <w:t>Telecommunications networks engineering</w:t>
            </w:r>
          </w:p>
        </w:tc>
      </w:tr>
    </w:tbl>
    <w:p w:rsidR="008D1CFB" w:rsidP="00F43737">
      <w:pPr>
        <w:pStyle w:val="BodyText"/>
      </w:pPr>
    </w:p>
    <w:p w:rsidR="008D1CFB" w:rsidP="00F43737">
      <w:pPr>
        <w:pStyle w:val="BodyText"/>
      </w:pPr>
    </w:p>
    <w:p w:rsidR="00000000" w:rsidRPr="00F43737" w:rsidP="00F43737"/>
    <w:sectPr w:rsidSect="00F437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CFB" w:rsidP="008D1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B" w:rsidP="00F43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D1CFB" w:rsidP="00F437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1CFB" w:rsidP="00F437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CFB" w:rsidP="008D1C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B" w:rsidP="00F43737">
    <w:pPr>
      <w:pStyle w:val="Header"/>
      <w:framePr w:wrap="around"/>
    </w:pPr>
    <w:r>
      <w:fldChar w:fldCharType="begin"/>
    </w:r>
    <w:r>
      <w:instrText xml:space="preserve"> TITLE   \* MERGEFORMAT </w:instrText>
    </w:r>
    <w:r>
      <w:fldChar w:fldCharType="separate"/>
    </w:r>
    <w:r>
      <w:t>ICTTEN6043A Undertake network traffic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1CFB" w:rsidP="00F437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2C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E5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4A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7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737"/>
    <w:pPr>
      <w:spacing w:before="360" w:after="60"/>
      <w:outlineLvl w:val="0"/>
    </w:pPr>
    <w:rPr>
      <w:sz w:val="32"/>
    </w:rPr>
  </w:style>
  <w:style w:type="paragraph" w:styleId="Heading2">
    <w:name w:val="heading 2"/>
    <w:basedOn w:val="HeadingBase"/>
    <w:next w:val="BodyText"/>
    <w:link w:val="Heading2Char"/>
    <w:qFormat/>
    <w:rsid w:val="00F43737"/>
    <w:pPr>
      <w:keepLines/>
      <w:spacing w:before="240" w:after="120"/>
      <w:outlineLvl w:val="1"/>
    </w:pPr>
    <w:rPr>
      <w:sz w:val="28"/>
      <w:szCs w:val="40"/>
    </w:rPr>
  </w:style>
  <w:style w:type="paragraph" w:styleId="Heading3">
    <w:name w:val="heading 3"/>
    <w:basedOn w:val="HeadingBase"/>
    <w:next w:val="BodyText"/>
    <w:link w:val="Heading3Char"/>
    <w:qFormat/>
    <w:rsid w:val="00F43737"/>
    <w:pPr>
      <w:spacing w:before="180" w:after="120"/>
      <w:outlineLvl w:val="2"/>
    </w:pPr>
    <w:rPr>
      <w:spacing w:val="-10"/>
      <w:kern w:val="32"/>
    </w:rPr>
  </w:style>
  <w:style w:type="paragraph" w:styleId="Heading4">
    <w:name w:val="heading 4"/>
    <w:basedOn w:val="HeadingBase"/>
    <w:next w:val="BodyText"/>
    <w:link w:val="Heading4Char"/>
    <w:qFormat/>
    <w:rsid w:val="00F43737"/>
    <w:pPr>
      <w:spacing w:before="160" w:after="120"/>
      <w:outlineLvl w:val="3"/>
    </w:pPr>
    <w:rPr>
      <w:sz w:val="22"/>
    </w:rPr>
  </w:style>
  <w:style w:type="paragraph" w:styleId="Heading5">
    <w:name w:val="heading 5"/>
    <w:basedOn w:val="HeadingBase"/>
    <w:next w:val="Normal"/>
    <w:link w:val="Heading5Char"/>
    <w:qFormat/>
    <w:rsid w:val="00F43737"/>
    <w:pPr>
      <w:spacing w:before="80"/>
      <w:outlineLvl w:val="4"/>
    </w:pPr>
    <w:rPr>
      <w:color w:val="918585"/>
      <w:sz w:val="20"/>
    </w:rPr>
  </w:style>
  <w:style w:type="paragraph" w:styleId="Heading6">
    <w:name w:val="heading 6"/>
    <w:basedOn w:val="HeadingBase"/>
    <w:next w:val="Normal"/>
    <w:link w:val="Heading6Char"/>
    <w:qFormat/>
    <w:rsid w:val="00F43737"/>
    <w:pPr>
      <w:spacing w:before="60"/>
      <w:outlineLvl w:val="5"/>
    </w:pPr>
    <w:rPr>
      <w:color w:val="918585"/>
      <w:sz w:val="20"/>
    </w:rPr>
  </w:style>
  <w:style w:type="paragraph" w:styleId="Heading7">
    <w:name w:val="heading 7"/>
    <w:basedOn w:val="Normal"/>
    <w:next w:val="Normal"/>
    <w:link w:val="Heading7Char"/>
    <w:qFormat/>
    <w:rsid w:val="00F43737"/>
    <w:pPr>
      <w:ind w:left="720"/>
      <w:outlineLvl w:val="6"/>
    </w:pPr>
    <w:rPr>
      <w:i/>
    </w:rPr>
  </w:style>
  <w:style w:type="paragraph" w:styleId="Heading8">
    <w:name w:val="heading 8"/>
    <w:basedOn w:val="Normal"/>
    <w:next w:val="Normal"/>
    <w:link w:val="Heading8Char"/>
    <w:qFormat/>
    <w:rsid w:val="00F43737"/>
    <w:pPr>
      <w:ind w:left="720"/>
      <w:outlineLvl w:val="7"/>
    </w:pPr>
    <w:rPr>
      <w:i/>
    </w:rPr>
  </w:style>
  <w:style w:type="paragraph" w:styleId="Heading9">
    <w:name w:val="heading 9"/>
    <w:basedOn w:val="Normal"/>
    <w:next w:val="Normal"/>
    <w:link w:val="Heading9Char"/>
    <w:qFormat/>
    <w:rsid w:val="00F43737"/>
    <w:pPr>
      <w:ind w:left="720"/>
      <w:outlineLvl w:val="8"/>
    </w:pPr>
    <w:rPr>
      <w:i/>
    </w:rPr>
  </w:style>
  <w:style w:type="character" w:default="1" w:styleId="DefaultParagraphFont">
    <w:name w:val="Default Paragraph Font"/>
    <w:uiPriority w:val="1"/>
    <w:unhideWhenUsed/>
    <w:rsid w:val="00F43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737"/>
  </w:style>
  <w:style w:type="character" w:customStyle="1" w:styleId="Heading1Char">
    <w:name w:val="Heading 1 Char"/>
    <w:basedOn w:val="DefaultParagraphFont"/>
    <w:link w:val="Heading1"/>
    <w:rsid w:val="00F43737"/>
    <w:rPr>
      <w:rFonts w:ascii="Times New Roman" w:eastAsia="Times New Roman" w:hAnsi="Times New Roman" w:cs="Times New Roman"/>
      <w:b/>
      <w:sz w:val="32"/>
      <w:szCs w:val="20"/>
      <w:lang w:eastAsia="en-US"/>
    </w:rPr>
  </w:style>
  <w:style w:type="paragraph" w:styleId="BodyText">
    <w:name w:val="Body Text"/>
    <w:basedOn w:val="Normal"/>
    <w:link w:val="BodyTextChar"/>
    <w:rsid w:val="00F437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737"/>
    <w:rPr>
      <w:rFonts w:ascii="Times New Roman" w:eastAsia="Times New Roman" w:hAnsi="Times New Roman" w:cs="Times New Roman"/>
      <w:sz w:val="24"/>
      <w:lang w:val="en-US" w:eastAsia="en-US"/>
    </w:rPr>
  </w:style>
  <w:style w:type="paragraph" w:styleId="Footer">
    <w:name w:val="footer"/>
    <w:basedOn w:val="Normal"/>
    <w:link w:val="FooterChar"/>
    <w:rsid w:val="00F43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737"/>
    <w:rPr>
      <w:rFonts w:ascii="Times New Roman" w:eastAsia="Times New Roman" w:hAnsi="Times New Roman" w:cs="Times New Roman"/>
      <w:sz w:val="16"/>
      <w:lang w:val="en-US" w:eastAsia="en-US"/>
    </w:rPr>
  </w:style>
  <w:style w:type="paragraph" w:styleId="List">
    <w:name w:val="List"/>
    <w:basedOn w:val="BodyText"/>
    <w:next w:val="BodyText"/>
    <w:rsid w:val="00F43737"/>
    <w:pPr>
      <w:tabs>
        <w:tab w:val="left" w:pos="340"/>
      </w:tabs>
      <w:spacing w:before="60" w:after="60"/>
      <w:ind w:left="340" w:hanging="340"/>
    </w:pPr>
  </w:style>
  <w:style w:type="paragraph" w:styleId="ListBullet">
    <w:name w:val="List Bullet"/>
    <w:basedOn w:val="List"/>
    <w:rsid w:val="00F43737"/>
    <w:pPr>
      <w:numPr>
        <w:numId w:val="13"/>
      </w:numPr>
      <w:tabs>
        <w:tab w:val="clear" w:pos="340"/>
      </w:tabs>
      <w:spacing w:before="40" w:after="40"/>
    </w:pPr>
  </w:style>
  <w:style w:type="character" w:customStyle="1" w:styleId="SpecialBold">
    <w:name w:val="Special Bold"/>
    <w:basedOn w:val="DefaultParagraphFont"/>
    <w:rsid w:val="00F43737"/>
    <w:rPr>
      <w:b/>
      <w:spacing w:val="0"/>
    </w:rPr>
  </w:style>
  <w:style w:type="paragraph" w:styleId="ListBullet2">
    <w:name w:val="List Bullet 2"/>
    <w:basedOn w:val="List2"/>
    <w:rsid w:val="00F43737"/>
    <w:pPr>
      <w:numPr>
        <w:numId w:val="14"/>
      </w:numPr>
      <w:tabs>
        <w:tab w:val="clear" w:pos="680"/>
      </w:tabs>
    </w:pPr>
  </w:style>
  <w:style w:type="paragraph" w:styleId="Header">
    <w:name w:val="header"/>
    <w:basedOn w:val="Normal"/>
    <w:link w:val="HeaderChar"/>
    <w:rsid w:val="00F43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7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737"/>
    <w:pPr>
      <w:spacing w:before="240" w:after="120"/>
      <w:outlineLvl w:val="0"/>
    </w:pPr>
    <w:rPr>
      <w:rFonts w:ascii="Times New Roman" w:hAnsi="Times New Roman"/>
      <w:b/>
      <w:sz w:val="28"/>
    </w:rPr>
  </w:style>
  <w:style w:type="paragraph" w:customStyle="1" w:styleId="AllowPageBreak">
    <w:name w:val="AllowPageBreak"/>
    <w:rsid w:val="00F437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737"/>
    <w:pPr>
      <w:tabs>
        <w:tab w:val="left" w:pos="680"/>
      </w:tabs>
      <w:spacing w:before="60" w:after="60"/>
      <w:ind w:left="680" w:hanging="340"/>
    </w:pPr>
  </w:style>
  <w:style w:type="character" w:customStyle="1" w:styleId="BoldandItalics">
    <w:name w:val="Bold and Italics"/>
    <w:qFormat/>
    <w:rsid w:val="00F43737"/>
    <w:rPr>
      <w:b/>
      <w:i/>
      <w:u w:val="none"/>
    </w:rPr>
  </w:style>
  <w:style w:type="character" w:customStyle="1" w:styleId="Heading2Char">
    <w:name w:val="Heading 2 Char"/>
    <w:basedOn w:val="DefaultParagraphFont"/>
    <w:link w:val="Heading2"/>
    <w:rsid w:val="00F43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7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7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737"/>
    <w:rPr>
      <w:rFonts w:ascii="Courier New" w:eastAsia="Times New Roman" w:hAnsi="Courier New" w:cs="Times New Roman"/>
      <w:i/>
      <w:szCs w:val="20"/>
      <w:lang w:val="en-US" w:eastAsia="en-US"/>
    </w:rPr>
  </w:style>
  <w:style w:type="paragraph" w:customStyle="1" w:styleId="HeadingBase">
    <w:name w:val="Heading Base"/>
    <w:rsid w:val="00F43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737"/>
    <w:pPr>
      <w:tabs>
        <w:tab w:val="right" w:leader="dot" w:pos="9072"/>
      </w:tabs>
      <w:ind w:left="567"/>
    </w:pPr>
    <w:rPr>
      <w:szCs w:val="22"/>
    </w:rPr>
  </w:style>
  <w:style w:type="paragraph" w:customStyle="1" w:styleId="TOCBase">
    <w:name w:val="TOC Base"/>
    <w:rsid w:val="00F43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737"/>
    <w:pPr>
      <w:tabs>
        <w:tab w:val="right" w:leader="dot" w:pos="9072"/>
      </w:tabs>
      <w:spacing w:before="40" w:after="40"/>
      <w:ind w:left="284"/>
    </w:pPr>
    <w:rPr>
      <w:rFonts w:ascii="Times New Roman" w:hAnsi="Times New Roman"/>
    </w:rPr>
  </w:style>
  <w:style w:type="paragraph" w:styleId="TOC1">
    <w:name w:val="toc 1"/>
    <w:basedOn w:val="TOCBase"/>
    <w:next w:val="Normal"/>
    <w:rsid w:val="00F437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737"/>
    <w:pPr>
      <w:spacing w:before="5040"/>
      <w:jc w:val="center"/>
    </w:pPr>
    <w:rPr>
      <w:sz w:val="48"/>
      <w:szCs w:val="72"/>
      <w:lang w:val="en-US"/>
    </w:rPr>
  </w:style>
  <w:style w:type="character" w:customStyle="1" w:styleId="TitleChar">
    <w:name w:val="Title Char"/>
    <w:basedOn w:val="DefaultParagraphFont"/>
    <w:link w:val="Title"/>
    <w:rsid w:val="00F43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737"/>
    <w:pPr>
      <w:tabs>
        <w:tab w:val="left" w:pos="3600"/>
        <w:tab w:val="left" w:pos="3958"/>
      </w:tabs>
    </w:pPr>
  </w:style>
  <w:style w:type="paragraph" w:customStyle="1" w:styleId="Note">
    <w:name w:val="Note"/>
    <w:basedOn w:val="BodyText"/>
    <w:rsid w:val="00F43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737"/>
    <w:pPr>
      <w:framePr w:wrap="auto" w:hAnchor="text" w:y="6049"/>
    </w:pPr>
    <w:rPr>
      <w:color w:val="000000"/>
      <w:sz w:val="40"/>
    </w:rPr>
  </w:style>
  <w:style w:type="paragraph" w:customStyle="1" w:styleId="TOCTitle">
    <w:name w:val="TOCTitle"/>
    <w:basedOn w:val="Heading1"/>
    <w:rsid w:val="00F43737"/>
    <w:pPr>
      <w:spacing w:after="240"/>
      <w:jc w:val="center"/>
      <w:outlineLvl w:val="9"/>
    </w:pPr>
    <w:rPr>
      <w:caps/>
    </w:rPr>
  </w:style>
  <w:style w:type="paragraph" w:customStyle="1" w:styleId="Version">
    <w:name w:val="Version"/>
    <w:rsid w:val="00F437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737"/>
    <w:pPr>
      <w:keepNext w:val="0"/>
      <w:tabs>
        <w:tab w:val="right" w:pos="4176"/>
      </w:tabs>
      <w:ind w:left="198" w:hanging="198"/>
    </w:pPr>
    <w:rPr>
      <w:rFonts w:ascii="Garamond" w:hAnsi="Garamond"/>
    </w:rPr>
  </w:style>
  <w:style w:type="paragraph" w:styleId="IndexHeading">
    <w:name w:val="index heading"/>
    <w:basedOn w:val="Normal"/>
    <w:next w:val="Index1"/>
    <w:semiHidden/>
    <w:rsid w:val="00F43737"/>
    <w:pPr>
      <w:spacing w:before="120" w:after="120"/>
    </w:pPr>
    <w:rPr>
      <w:rFonts w:ascii="Arial" w:hAnsi="Arial"/>
      <w:b/>
      <w:color w:val="918585"/>
      <w:sz w:val="24"/>
    </w:rPr>
  </w:style>
  <w:style w:type="paragraph" w:customStyle="1" w:styleId="Chapter">
    <w:name w:val="Chapter"/>
    <w:basedOn w:val="Normal"/>
    <w:rsid w:val="00F43737"/>
    <w:pPr>
      <w:spacing w:before="240"/>
    </w:pPr>
    <w:rPr>
      <w:rFonts w:ascii="Times New Roman" w:hAnsi="Times New Roman"/>
      <w:smallCaps/>
      <w:spacing w:val="80"/>
      <w:sz w:val="28"/>
    </w:rPr>
  </w:style>
  <w:style w:type="paragraph" w:customStyle="1" w:styleId="InChapter">
    <w:name w:val="InChapter"/>
    <w:basedOn w:val="Heading3"/>
    <w:rsid w:val="00F43737"/>
    <w:pPr>
      <w:spacing w:after="240"/>
      <w:outlineLvl w:val="9"/>
    </w:pPr>
    <w:rPr>
      <w:noProof/>
    </w:rPr>
  </w:style>
  <w:style w:type="paragraph" w:styleId="Index2">
    <w:name w:val="index 2"/>
    <w:basedOn w:val="Normal"/>
    <w:next w:val="Normal"/>
    <w:semiHidden/>
    <w:rsid w:val="00F43737"/>
    <w:pPr>
      <w:tabs>
        <w:tab w:val="right" w:pos="4176"/>
      </w:tabs>
      <w:ind w:left="568" w:hanging="284"/>
    </w:pPr>
    <w:rPr>
      <w:rFonts w:ascii="Garamond" w:hAnsi="Garamond"/>
    </w:rPr>
  </w:style>
  <w:style w:type="paragraph" w:customStyle="1" w:styleId="Byline">
    <w:name w:val="Byline"/>
    <w:rsid w:val="00F43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737"/>
    <w:pPr>
      <w:tabs>
        <w:tab w:val="clear" w:pos="3600"/>
        <w:tab w:val="clear" w:pos="3958"/>
      </w:tabs>
      <w:jc w:val="right"/>
    </w:pPr>
  </w:style>
  <w:style w:type="character" w:styleId="Emphasis">
    <w:name w:val="Emphasis"/>
    <w:basedOn w:val="DefaultParagraphFont"/>
    <w:qFormat/>
    <w:rsid w:val="00F43737"/>
    <w:rPr>
      <w:i/>
    </w:rPr>
  </w:style>
  <w:style w:type="paragraph" w:styleId="Caption">
    <w:name w:val="caption"/>
    <w:basedOn w:val="BodyText"/>
    <w:next w:val="Normal"/>
    <w:qFormat/>
    <w:rsid w:val="00F43737"/>
    <w:pPr>
      <w:framePr w:w="2268" w:hSpace="181" w:vSpace="181" w:wrap="around" w:vAnchor="text" w:hAnchor="page" w:x="1135" w:y="285" w:anchorLock="1"/>
    </w:pPr>
    <w:rPr>
      <w:i/>
    </w:rPr>
  </w:style>
  <w:style w:type="paragraph" w:customStyle="1" w:styleId="MiniTOCTitle">
    <w:name w:val="MiniTOCTitle"/>
    <w:basedOn w:val="Heading4"/>
    <w:rsid w:val="00F43737"/>
    <w:pPr>
      <w:spacing w:before="240"/>
      <w:outlineLvl w:val="9"/>
    </w:pPr>
    <w:rPr>
      <w:noProof/>
      <w:sz w:val="24"/>
    </w:rPr>
  </w:style>
  <w:style w:type="paragraph" w:customStyle="1" w:styleId="MiniTOCItem">
    <w:name w:val="MiniTOCItem"/>
    <w:basedOn w:val="ListBullet"/>
    <w:rsid w:val="00F43737"/>
    <w:pPr>
      <w:numPr>
        <w:numId w:val="0"/>
      </w:numPr>
      <w:tabs>
        <w:tab w:val="right" w:leader="dot" w:pos="6521"/>
      </w:tabs>
      <w:spacing w:before="0" w:after="0"/>
    </w:pPr>
  </w:style>
  <w:style w:type="paragraph" w:customStyle="1" w:styleId="TOFTitle">
    <w:name w:val="TOFTitle"/>
    <w:basedOn w:val="TOCTitle"/>
    <w:rsid w:val="00F43737"/>
  </w:style>
  <w:style w:type="paragraph" w:styleId="TableofFigures">
    <w:name w:val="table of figures"/>
    <w:basedOn w:val="Normal"/>
    <w:next w:val="Normal"/>
    <w:semiHidden/>
    <w:rsid w:val="00F43737"/>
    <w:pPr>
      <w:tabs>
        <w:tab w:val="right" w:leader="dot" w:pos="9072"/>
      </w:tabs>
      <w:ind w:left="970" w:hanging="403"/>
    </w:pPr>
    <w:rPr>
      <w:rFonts w:ascii="Times New Roman" w:hAnsi="Times New Roman"/>
      <w:b/>
    </w:rPr>
  </w:style>
  <w:style w:type="paragraph" w:styleId="ListNumber">
    <w:name w:val="List Number"/>
    <w:basedOn w:val="List"/>
    <w:rsid w:val="00F43737"/>
    <w:pPr>
      <w:numPr>
        <w:numId w:val="11"/>
      </w:numPr>
    </w:pPr>
  </w:style>
  <w:style w:type="character" w:customStyle="1" w:styleId="WingdingSymbols">
    <w:name w:val="Wingding Symbols"/>
    <w:rsid w:val="00F43737"/>
    <w:rPr>
      <w:rFonts w:ascii="Wingdings" w:hAnsi="Wingdings"/>
    </w:rPr>
  </w:style>
  <w:style w:type="paragraph" w:customStyle="1" w:styleId="TableHeading">
    <w:name w:val="Table Heading"/>
    <w:basedOn w:val="HeadingBase"/>
    <w:rsid w:val="00F43737"/>
    <w:pPr>
      <w:keepLines/>
      <w:pBdr>
        <w:bottom w:val="single" w:sz="6" w:space="1" w:color="918585"/>
      </w:pBdr>
      <w:spacing w:before="240"/>
    </w:pPr>
  </w:style>
  <w:style w:type="character" w:customStyle="1" w:styleId="HotSpot">
    <w:name w:val="HotSpot"/>
    <w:rsid w:val="00F43737"/>
    <w:rPr>
      <w:color w:val="0033CC"/>
      <w:u w:val="none"/>
    </w:rPr>
  </w:style>
  <w:style w:type="paragraph" w:customStyle="1" w:styleId="BodyTextRight">
    <w:name w:val="Body Text Right"/>
    <w:basedOn w:val="BodyText"/>
    <w:rsid w:val="00F43737"/>
    <w:pPr>
      <w:spacing w:before="0" w:after="0"/>
      <w:jc w:val="right"/>
    </w:pPr>
  </w:style>
  <w:style w:type="paragraph" w:styleId="Index3">
    <w:name w:val="index 3"/>
    <w:basedOn w:val="ListNumber2"/>
    <w:next w:val="Normal"/>
    <w:semiHidden/>
    <w:rsid w:val="00F43737"/>
    <w:pPr>
      <w:numPr>
        <w:numId w:val="0"/>
      </w:numPr>
      <w:tabs>
        <w:tab w:val="right" w:leader="dot" w:pos="4176"/>
      </w:tabs>
    </w:pPr>
  </w:style>
  <w:style w:type="paragraph" w:styleId="ListNumber2">
    <w:name w:val="List Number 2"/>
    <w:basedOn w:val="List2"/>
    <w:rsid w:val="00F43737"/>
    <w:pPr>
      <w:numPr>
        <w:numId w:val="10"/>
      </w:numPr>
      <w:tabs>
        <w:tab w:val="clear" w:pos="1060"/>
      </w:tabs>
    </w:pPr>
  </w:style>
  <w:style w:type="paragraph" w:customStyle="1" w:styleId="MarginNote">
    <w:name w:val="Margin Note"/>
    <w:basedOn w:val="BodyText"/>
    <w:rsid w:val="00F43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7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737"/>
    <w:rPr>
      <w:sz w:val="32"/>
    </w:rPr>
  </w:style>
  <w:style w:type="paragraph" w:customStyle="1" w:styleId="HeadingProcedure">
    <w:name w:val="Heading Procedure"/>
    <w:basedOn w:val="HeadingBase"/>
    <w:next w:val="Normal"/>
    <w:rsid w:val="00F43737"/>
    <w:pPr>
      <w:tabs>
        <w:tab w:val="left" w:pos="0"/>
      </w:tabs>
      <w:spacing w:before="120" w:after="60"/>
    </w:pPr>
    <w:rPr>
      <w:i/>
      <w:color w:val="918585"/>
      <w:sz w:val="22"/>
    </w:rPr>
  </w:style>
  <w:style w:type="paragraph" w:customStyle="1" w:styleId="TableBodyText">
    <w:name w:val="Table Body Text"/>
    <w:basedOn w:val="BodyText"/>
    <w:rsid w:val="00F43737"/>
    <w:pPr>
      <w:spacing w:before="60" w:after="60"/>
    </w:pPr>
  </w:style>
  <w:style w:type="paragraph" w:styleId="ListContinue">
    <w:name w:val="List Continue"/>
    <w:basedOn w:val="List"/>
    <w:rsid w:val="00F43737"/>
    <w:pPr>
      <w:ind w:firstLine="0"/>
    </w:pPr>
  </w:style>
  <w:style w:type="paragraph" w:customStyle="1" w:styleId="ListNote">
    <w:name w:val="List Note"/>
    <w:basedOn w:val="List"/>
    <w:rsid w:val="00F43737"/>
    <w:pPr>
      <w:pBdr>
        <w:top w:val="single" w:sz="6" w:space="2" w:color="918585"/>
        <w:bottom w:val="single" w:sz="6" w:space="2" w:color="918585"/>
      </w:pBdr>
      <w:tabs>
        <w:tab w:val="left" w:pos="1021"/>
      </w:tabs>
      <w:ind w:firstLine="0"/>
    </w:pPr>
  </w:style>
  <w:style w:type="paragraph" w:customStyle="1" w:styleId="Warning">
    <w:name w:val="Warning"/>
    <w:basedOn w:val="BodyText"/>
    <w:rsid w:val="00F43737"/>
    <w:pPr>
      <w:shd w:val="clear" w:color="auto" w:fill="D9D9D9"/>
      <w:tabs>
        <w:tab w:val="left" w:pos="992"/>
      </w:tabs>
      <w:ind w:left="119" w:right="119"/>
    </w:pPr>
    <w:rPr>
      <w:sz w:val="20"/>
    </w:rPr>
  </w:style>
  <w:style w:type="paragraph" w:customStyle="1" w:styleId="MarginIcons">
    <w:name w:val="Margin Icons"/>
    <w:basedOn w:val="BodyText"/>
    <w:rsid w:val="00F43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737"/>
    <w:rPr>
      <w:rFonts w:ascii="Courier New" w:hAnsi="Courier New"/>
    </w:rPr>
  </w:style>
  <w:style w:type="paragraph" w:customStyle="1" w:styleId="NoteBullet">
    <w:name w:val="Note Bullet"/>
    <w:basedOn w:val="Note"/>
    <w:rsid w:val="00F43737"/>
    <w:pPr>
      <w:tabs>
        <w:tab w:val="clear" w:pos="680"/>
      </w:tabs>
      <w:spacing w:before="60" w:after="60"/>
    </w:pPr>
  </w:style>
  <w:style w:type="paragraph" w:customStyle="1" w:styleId="SubHeading2">
    <w:name w:val="SubHeading2"/>
    <w:basedOn w:val="HeadingBase"/>
    <w:rsid w:val="00F43737"/>
    <w:pPr>
      <w:spacing w:before="240" w:after="60"/>
    </w:pPr>
    <w:rPr>
      <w:sz w:val="20"/>
    </w:rPr>
  </w:style>
  <w:style w:type="paragraph" w:customStyle="1" w:styleId="SubHeading1">
    <w:name w:val="SubHeading1"/>
    <w:basedOn w:val="HeadingBase"/>
    <w:rsid w:val="00F43737"/>
    <w:pPr>
      <w:spacing w:before="240" w:after="60"/>
    </w:pPr>
    <w:rPr>
      <w:color w:val="918585"/>
      <w:sz w:val="22"/>
    </w:rPr>
  </w:style>
  <w:style w:type="paragraph" w:customStyle="1" w:styleId="SideHeading">
    <w:name w:val="Side Heading"/>
    <w:basedOn w:val="HeadingBase"/>
    <w:rsid w:val="00F43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737"/>
    <w:pPr>
      <w:numPr>
        <w:numId w:val="12"/>
      </w:numPr>
    </w:pPr>
  </w:style>
  <w:style w:type="paragraph" w:styleId="PlainText">
    <w:name w:val="Plain Text"/>
    <w:basedOn w:val="Normal"/>
    <w:link w:val="PlainTextChar"/>
    <w:rsid w:val="00F43737"/>
    <w:rPr>
      <w:sz w:val="20"/>
    </w:rPr>
  </w:style>
  <w:style w:type="character" w:customStyle="1" w:styleId="PlainTextChar">
    <w:name w:val="Plain Text Char"/>
    <w:basedOn w:val="DefaultParagraphFont"/>
    <w:link w:val="PlainText"/>
    <w:rsid w:val="00F437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737"/>
    <w:rPr>
      <w:b/>
      <w:smallCaps/>
    </w:rPr>
  </w:style>
  <w:style w:type="paragraph" w:customStyle="1" w:styleId="TableListNumber">
    <w:name w:val="Table List Number"/>
    <w:basedOn w:val="ListNumber"/>
    <w:rsid w:val="00F43737"/>
    <w:pPr>
      <w:numPr>
        <w:numId w:val="0"/>
      </w:numPr>
    </w:pPr>
  </w:style>
  <w:style w:type="paragraph" w:styleId="TOC4">
    <w:name w:val="toc 4"/>
    <w:basedOn w:val="TOCBase"/>
    <w:next w:val="Normal"/>
    <w:semiHidden/>
    <w:rsid w:val="00F43737"/>
    <w:pPr>
      <w:tabs>
        <w:tab w:val="right" w:leader="dot" w:pos="9071"/>
      </w:tabs>
      <w:ind w:left="1701"/>
    </w:pPr>
  </w:style>
  <w:style w:type="paragraph" w:customStyle="1" w:styleId="ListAlpha">
    <w:name w:val="List Alpha"/>
    <w:basedOn w:val="List"/>
    <w:rsid w:val="00F43737"/>
    <w:pPr>
      <w:numPr>
        <w:numId w:val="9"/>
      </w:numPr>
    </w:pPr>
  </w:style>
  <w:style w:type="paragraph" w:customStyle="1" w:styleId="ListAlpha2">
    <w:name w:val="List Alpha 2"/>
    <w:basedOn w:val="List2"/>
    <w:rsid w:val="00F43737"/>
    <w:pPr>
      <w:numPr>
        <w:numId w:val="8"/>
      </w:numPr>
    </w:pPr>
  </w:style>
  <w:style w:type="paragraph" w:styleId="List3">
    <w:name w:val="List 3"/>
    <w:basedOn w:val="BodyText"/>
    <w:rsid w:val="00F43737"/>
    <w:pPr>
      <w:tabs>
        <w:tab w:val="left" w:pos="1021"/>
      </w:tabs>
      <w:spacing w:before="60" w:after="60"/>
      <w:ind w:left="1020" w:hanging="340"/>
    </w:pPr>
  </w:style>
  <w:style w:type="paragraph" w:styleId="List4">
    <w:name w:val="List 4"/>
    <w:basedOn w:val="BodyText"/>
    <w:rsid w:val="00F43737"/>
    <w:pPr>
      <w:tabs>
        <w:tab w:val="left" w:pos="1361"/>
      </w:tabs>
      <w:spacing w:before="60" w:after="60"/>
      <w:ind w:left="1361" w:hanging="340"/>
    </w:pPr>
  </w:style>
  <w:style w:type="paragraph" w:styleId="List5">
    <w:name w:val="List 5"/>
    <w:basedOn w:val="BodyText"/>
    <w:rsid w:val="00F43737"/>
    <w:pPr>
      <w:tabs>
        <w:tab w:val="left" w:pos="1701"/>
      </w:tabs>
      <w:spacing w:before="60" w:after="60"/>
      <w:ind w:left="1701" w:hanging="340"/>
    </w:pPr>
  </w:style>
  <w:style w:type="paragraph" w:styleId="ListBullet3">
    <w:name w:val="List Bullet 3"/>
    <w:basedOn w:val="List3"/>
    <w:rsid w:val="00F43737"/>
    <w:pPr>
      <w:numPr>
        <w:numId w:val="15"/>
      </w:numPr>
      <w:tabs>
        <w:tab w:val="clear" w:pos="1021"/>
      </w:tabs>
      <w:ind w:left="1037" w:hanging="357"/>
    </w:pPr>
  </w:style>
  <w:style w:type="paragraph" w:styleId="ListBullet4">
    <w:name w:val="List Bullet 4"/>
    <w:basedOn w:val="List4"/>
    <w:rsid w:val="00F43737"/>
    <w:pPr>
      <w:numPr>
        <w:numId w:val="3"/>
      </w:numPr>
    </w:pPr>
  </w:style>
  <w:style w:type="paragraph" w:styleId="ListBullet5">
    <w:name w:val="List Bullet 5"/>
    <w:basedOn w:val="List5"/>
    <w:rsid w:val="00F43737"/>
    <w:pPr>
      <w:numPr>
        <w:numId w:val="4"/>
      </w:numPr>
    </w:pPr>
  </w:style>
  <w:style w:type="paragraph" w:styleId="ListContinue2">
    <w:name w:val="List Continue 2"/>
    <w:basedOn w:val="List2"/>
    <w:rsid w:val="00F43737"/>
    <w:pPr>
      <w:ind w:firstLine="0"/>
    </w:pPr>
  </w:style>
  <w:style w:type="paragraph" w:styleId="ListContinue3">
    <w:name w:val="List Continue 3"/>
    <w:basedOn w:val="List3"/>
    <w:rsid w:val="00F43737"/>
    <w:pPr>
      <w:ind w:left="1021" w:firstLine="0"/>
    </w:pPr>
  </w:style>
  <w:style w:type="paragraph" w:styleId="ListContinue4">
    <w:name w:val="List Continue 4"/>
    <w:basedOn w:val="List4"/>
    <w:rsid w:val="00F43737"/>
    <w:pPr>
      <w:ind w:firstLine="0"/>
    </w:pPr>
  </w:style>
  <w:style w:type="paragraph" w:styleId="ListContinue5">
    <w:name w:val="List Continue 5"/>
    <w:basedOn w:val="List5"/>
    <w:rsid w:val="00F43737"/>
    <w:pPr>
      <w:ind w:firstLine="0"/>
    </w:pPr>
  </w:style>
  <w:style w:type="paragraph" w:styleId="ListNumber3">
    <w:name w:val="List Number 3"/>
    <w:basedOn w:val="List3"/>
    <w:rsid w:val="00F43737"/>
    <w:pPr>
      <w:numPr>
        <w:numId w:val="5"/>
      </w:numPr>
    </w:pPr>
  </w:style>
  <w:style w:type="paragraph" w:styleId="ListNumber4">
    <w:name w:val="List Number 4"/>
    <w:basedOn w:val="List4"/>
    <w:rsid w:val="00F43737"/>
    <w:pPr>
      <w:numPr>
        <w:numId w:val="6"/>
      </w:numPr>
    </w:pPr>
  </w:style>
  <w:style w:type="paragraph" w:styleId="ListNumber5">
    <w:name w:val="List Number 5"/>
    <w:basedOn w:val="List5"/>
    <w:rsid w:val="00F43737"/>
    <w:pPr>
      <w:numPr>
        <w:numId w:val="7"/>
      </w:numPr>
    </w:pPr>
  </w:style>
  <w:style w:type="paragraph" w:styleId="BlockText">
    <w:name w:val="Block Text"/>
    <w:basedOn w:val="Normal"/>
    <w:rsid w:val="00F43737"/>
    <w:pPr>
      <w:spacing w:after="120"/>
      <w:ind w:left="1440" w:right="1440"/>
    </w:pPr>
  </w:style>
  <w:style w:type="character" w:customStyle="1" w:styleId="Subscript">
    <w:name w:val="Subscript"/>
    <w:basedOn w:val="DefaultParagraphFont"/>
    <w:rsid w:val="00F43737"/>
    <w:rPr>
      <w:sz w:val="16"/>
      <w:vertAlign w:val="subscript"/>
    </w:rPr>
  </w:style>
  <w:style w:type="character" w:customStyle="1" w:styleId="Superscript">
    <w:name w:val="Superscript"/>
    <w:basedOn w:val="DefaultParagraphFont"/>
    <w:rsid w:val="00F43737"/>
    <w:rPr>
      <w:sz w:val="16"/>
      <w:vertAlign w:val="superscript"/>
    </w:rPr>
  </w:style>
  <w:style w:type="character" w:customStyle="1" w:styleId="Symbols">
    <w:name w:val="Symbols"/>
    <w:basedOn w:val="DefaultParagraphFont"/>
    <w:rsid w:val="00F43737"/>
    <w:rPr>
      <w:rFonts w:ascii="Symbol" w:hAnsi="Symbol"/>
    </w:rPr>
  </w:style>
  <w:style w:type="character" w:customStyle="1" w:styleId="MenuOptions">
    <w:name w:val="Menu Options"/>
    <w:basedOn w:val="DefaultParagraphFont"/>
    <w:rsid w:val="00F43737"/>
    <w:rPr>
      <w:rFonts w:ascii="Arial Narrow" w:hAnsi="Arial Narrow"/>
      <w:smallCaps/>
    </w:rPr>
  </w:style>
  <w:style w:type="character" w:customStyle="1" w:styleId="Buttons">
    <w:name w:val="Buttons"/>
    <w:basedOn w:val="DefaultParagraphFont"/>
    <w:rsid w:val="00F43737"/>
    <w:rPr>
      <w:b/>
    </w:rPr>
  </w:style>
  <w:style w:type="character" w:customStyle="1" w:styleId="Underlined">
    <w:name w:val="Underlined"/>
    <w:basedOn w:val="DefaultParagraphFont"/>
    <w:rsid w:val="00F43737"/>
    <w:rPr>
      <w:u w:val="single"/>
    </w:rPr>
  </w:style>
  <w:style w:type="paragraph" w:customStyle="1" w:styleId="TableBodyTextRight">
    <w:name w:val="Table Body Text Right"/>
    <w:basedOn w:val="TableBodyText"/>
    <w:rsid w:val="00F43737"/>
    <w:pPr>
      <w:widowControl w:val="0"/>
      <w:autoSpaceDE w:val="0"/>
      <w:autoSpaceDN w:val="0"/>
      <w:adjustRightInd w:val="0"/>
      <w:jc w:val="right"/>
    </w:pPr>
    <w:rPr>
      <w:rFonts w:cs="Arial"/>
      <w:szCs w:val="18"/>
    </w:rPr>
  </w:style>
  <w:style w:type="paragraph" w:customStyle="1" w:styleId="CopyrightText">
    <w:name w:val="Copyright Text"/>
    <w:basedOn w:val="BodyText"/>
    <w:rsid w:val="00F43737"/>
    <w:rPr>
      <w:sz w:val="18"/>
    </w:rPr>
  </w:style>
  <w:style w:type="paragraph" w:customStyle="1" w:styleId="BodySmallRight">
    <w:name w:val="Body Small Right"/>
    <w:basedOn w:val="BodyTextRight"/>
    <w:rsid w:val="00F43737"/>
    <w:rPr>
      <w:sz w:val="18"/>
      <w:szCs w:val="18"/>
    </w:rPr>
  </w:style>
  <w:style w:type="paragraph" w:customStyle="1" w:styleId="MarginEdition">
    <w:name w:val="Margin Edition"/>
    <w:basedOn w:val="MarginNote"/>
    <w:rsid w:val="00F43737"/>
    <w:pPr>
      <w:spacing w:before="0" w:after="0"/>
    </w:pPr>
    <w:rPr>
      <w:rFonts w:ascii="Times New Roman" w:hAnsi="Times New Roman"/>
      <w:color w:val="999999"/>
    </w:rPr>
  </w:style>
  <w:style w:type="paragraph" w:customStyle="1" w:styleId="Spacer">
    <w:name w:val="Spacer"/>
    <w:basedOn w:val="Normal"/>
    <w:rsid w:val="00F43737"/>
    <w:rPr>
      <w:sz w:val="2"/>
      <w:szCs w:val="2"/>
    </w:rPr>
  </w:style>
  <w:style w:type="character" w:customStyle="1" w:styleId="Small">
    <w:name w:val="Small"/>
    <w:basedOn w:val="DefaultParagraphFont"/>
    <w:rsid w:val="00F43737"/>
    <w:rPr>
      <w:sz w:val="16"/>
    </w:rPr>
  </w:style>
  <w:style w:type="paragraph" w:customStyle="1" w:styleId="WideTable">
    <w:name w:val="Wide Table"/>
    <w:basedOn w:val="Normal"/>
    <w:rsid w:val="00F43737"/>
    <w:pPr>
      <w:ind w:left="-1418"/>
    </w:pPr>
    <w:rPr>
      <w:sz w:val="2"/>
      <w:szCs w:val="2"/>
    </w:rPr>
  </w:style>
  <w:style w:type="character" w:styleId="PageNumber">
    <w:name w:val="page number"/>
    <w:basedOn w:val="DefaultParagraphFont"/>
    <w:rsid w:val="00F43737"/>
  </w:style>
  <w:style w:type="paragraph" w:styleId="Quote">
    <w:name w:val="Quote"/>
    <w:basedOn w:val="Heading1"/>
    <w:link w:val="QuoteChar"/>
    <w:qFormat/>
    <w:rsid w:val="00F43737"/>
    <w:rPr>
      <w:b w:val="0"/>
      <w:sz w:val="72"/>
      <w:szCs w:val="72"/>
      <w:lang w:val="en-NZ"/>
    </w:rPr>
  </w:style>
  <w:style w:type="character" w:customStyle="1" w:styleId="QuoteChar">
    <w:name w:val="Quote Char"/>
    <w:basedOn w:val="DefaultParagraphFont"/>
    <w:link w:val="Quote"/>
    <w:rsid w:val="00F43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737"/>
    <w:pPr>
      <w:pageBreakBefore/>
    </w:pPr>
  </w:style>
  <w:style w:type="paragraph" w:customStyle="1" w:styleId="Border">
    <w:name w:val="Border"/>
    <w:basedOn w:val="Normal"/>
    <w:qFormat/>
    <w:rsid w:val="00F43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737"/>
    <w:rPr>
      <w:b/>
      <w:bCs/>
      <w:i/>
      <w:iCs/>
      <w:color w:val="auto"/>
    </w:rPr>
  </w:style>
  <w:style w:type="paragraph" w:styleId="IntenseQuote">
    <w:name w:val="Intense Quote"/>
    <w:basedOn w:val="Normal"/>
    <w:next w:val="Normal"/>
    <w:link w:val="IntenseQuoteChar"/>
    <w:uiPriority w:val="30"/>
    <w:qFormat/>
    <w:rsid w:val="00F43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7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737"/>
    <w:rPr>
      <w:smallCaps/>
      <w:color w:val="auto"/>
      <w:u w:val="single"/>
    </w:rPr>
  </w:style>
  <w:style w:type="character" w:styleId="IntenseReference">
    <w:name w:val="Intense Reference"/>
    <w:basedOn w:val="DefaultParagraphFont"/>
    <w:uiPriority w:val="32"/>
    <w:qFormat/>
    <w:rsid w:val="00F43737"/>
    <w:rPr>
      <w:b/>
      <w:bCs/>
      <w:smallCaps/>
      <w:color w:val="auto"/>
      <w:spacing w:val="5"/>
      <w:u w:val="single"/>
    </w:rPr>
  </w:style>
  <w:style w:type="paragraph" w:customStyle="1" w:styleId="2ColumnHeading">
    <w:name w:val="2Column Heading"/>
    <w:basedOn w:val="BodyText"/>
    <w:qFormat/>
    <w:rsid w:val="00F43737"/>
    <w:pPr>
      <w:spacing w:after="60"/>
      <w:ind w:left="-2268"/>
    </w:pPr>
    <w:rPr>
      <w:b/>
    </w:rPr>
  </w:style>
  <w:style w:type="paragraph" w:customStyle="1" w:styleId="Heading1TOC">
    <w:name w:val="Heading1 TOC"/>
    <w:basedOn w:val="Normal"/>
    <w:qFormat/>
    <w:rsid w:val="00F43737"/>
    <w:pPr>
      <w:spacing w:before="240" w:after="120"/>
    </w:pPr>
    <w:rPr>
      <w:rFonts w:ascii="Times New Roman" w:hAnsi="Times New Roman"/>
      <w:b/>
      <w:sz w:val="32"/>
    </w:rPr>
  </w:style>
  <w:style w:type="paragraph" w:customStyle="1" w:styleId="Heading2TOC">
    <w:name w:val="Heading2 TOC"/>
    <w:basedOn w:val="Normal"/>
    <w:qFormat/>
    <w:rsid w:val="00F43737"/>
    <w:pPr>
      <w:spacing w:before="240" w:after="60"/>
    </w:pPr>
    <w:rPr>
      <w:rFonts w:ascii="Times New Roman" w:hAnsi="Times New Roman"/>
      <w:b/>
      <w:sz w:val="28"/>
    </w:rPr>
  </w:style>
  <w:style w:type="character" w:customStyle="1" w:styleId="Underline">
    <w:name w:val="Underline"/>
    <w:basedOn w:val="DefaultParagraphFont"/>
    <w:qFormat/>
    <w:rsid w:val="00F43737"/>
    <w:rPr>
      <w:u w:val="single"/>
    </w:rPr>
  </w:style>
  <w:style w:type="paragraph" w:styleId="BalloonText">
    <w:name w:val="Balloon Text"/>
    <w:basedOn w:val="Normal"/>
    <w:link w:val="BalloonTextChar"/>
    <w:rsid w:val="00F43737"/>
    <w:rPr>
      <w:rFonts w:ascii="Tahoma" w:hAnsi="Tahoma" w:cs="Tahoma"/>
      <w:sz w:val="16"/>
      <w:szCs w:val="16"/>
    </w:rPr>
  </w:style>
  <w:style w:type="character" w:customStyle="1" w:styleId="BalloonTextChar">
    <w:name w:val="Balloon Text Char"/>
    <w:basedOn w:val="DefaultParagraphFont"/>
    <w:link w:val="BalloonText"/>
    <w:rsid w:val="00F437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7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7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1382</Words>
  <Characters>8959</Characters>
  <Application>Microsoft Office Word</Application>
  <DocSecurity>0</DocSecurity>
  <Lines>348</Lines>
  <Paragraphs>203</Paragraphs>
  <ScaleCrop>false</ScaleCrop>
  <Company>Author-it Software Corporation Ltd.</Company>
  <LinksUpToDate>false</LinksUpToDate>
  <CharactersWithSpaces>10292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ICTTEN6043A Undertake network traffic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2012-05-26T07:37:00Z</dcterms:created>
  <dcterms:modified xsi:type="dcterms:W3CDTF">2012-05-26T07:37:00Z</dcterms:modified>
</cp:coreProperties>
</file>