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23F" w:rsidP="00E2723F">
      <w:pPr>
        <w:pStyle w:val="Title"/>
      </w:pPr>
      <w:r>
        <w:fldChar w:fldCharType="begin"/>
      </w:r>
      <w:r>
        <w:instrText xml:space="preserve"> TITLE   \* MERGEFORMAT </w:instrText>
      </w:r>
      <w:r>
        <w:fldChar w:fldCharType="separate"/>
      </w:r>
      <w:r>
        <w:t>ICTTEN5147A Administer a data communications network</w:t>
      </w:r>
      <w:r>
        <w:fldChar w:fldCharType="end"/>
      </w:r>
    </w:p>
    <w:p w:rsidR="00E2723F" w:rsidP="00E2723F">
      <w:pPr>
        <w:pStyle w:val="Version"/>
        <w:sectPr w:rsidSect="00BE4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CAB" w:rsidP="00BE4CAB">
      <w:pPr>
        <w:pStyle w:val="SuperHeading"/>
      </w:pPr>
      <w:r w:rsidRPr="00BE4CAB">
        <w:t>ICTTEN5147A Administer a data communications network</w:t>
      </w:r>
    </w:p>
    <w:p w:rsidR="00000000" w:rsidRPr="00BE4CAB" w:rsidP="00BE4CAB">
      <w:pPr>
        <w:pStyle w:val="Heading1"/>
      </w:pPr>
      <w:bookmarkStart w:id="1" w:name="O_271922"/>
      <w:bookmarkEnd w:id="1"/>
      <w:r w:rsidRPr="00BE4CAB">
        <w:t>Modification History</w:t>
      </w:r>
    </w:p>
    <w:p w:rsidR="00000000" w:rsidRPr="00BE4CAB" w:rsidP="00BE4CAB">
      <w:pPr>
        <w:pStyle w:val="BodyText"/>
      </w:pPr>
      <w:r w:rsidRPr="00BE4CAB">
        <w:t>Not Applicable</w:t>
      </w:r>
    </w:p>
    <w:p w:rsidR="00000000" w:rsidRPr="00BE4CAB" w:rsidP="00BE4CAB">
      <w:pPr>
        <w:pStyle w:val="AllowPageBreak"/>
      </w:pPr>
    </w:p>
    <w:p w:rsidR="00000000" w:rsidRPr="00BE4CAB" w:rsidP="00BE4CAB">
      <w:pPr>
        <w:pStyle w:val="Heading1"/>
      </w:pPr>
      <w:bookmarkStart w:id="2" w:name="O_209893"/>
      <w:bookmarkEnd w:id="2"/>
      <w:r w:rsidRPr="00BE4CAB">
        <w:t>Unit Descriptor</w:t>
      </w:r>
    </w:p>
    <w:tbl>
      <w:tblPr>
        <w:tblW w:w="0" w:type="auto"/>
        <w:tblLayout w:type="fixed"/>
        <w:tblCellMar>
          <w:left w:w="62" w:type="dxa"/>
          <w:right w:w="62" w:type="dxa"/>
        </w:tblCellMar>
        <w:tblLook w:val="0000"/>
      </w:tblPr>
      <w:tblGrid>
        <w:gridCol w:w="2662"/>
        <w:gridCol w:w="5860"/>
      </w:tblGrid>
      <w:tr w:rsidTr="00E272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This unit describes the performance outcomes, skills and knowledge required to manage and administ</w:t>
            </w:r>
            <w:r w:rsidRPr="00BE4CAB">
              <w:t>er a data communications network in a local area network (LAN) or wide area network (WAN).</w:t>
            </w:r>
          </w:p>
          <w:p w:rsidR="00000000" w:rsidRPr="00BE4CAB" w:rsidP="00BE4CAB">
            <w:pPr>
              <w:pStyle w:val="BodyText"/>
            </w:pPr>
          </w:p>
          <w:p w:rsidR="00000000" w:rsidRPr="00BE4CAB" w:rsidP="00BE4CAB">
            <w:pPr>
              <w:pStyle w:val="BodyText"/>
            </w:pPr>
            <w:r w:rsidRPr="00BE4CAB">
              <w:t>The activity may involve new facilities and applications for an existing network or new infrastructure for convergence to Next Generation Networks (NGN).</w:t>
            </w:r>
          </w:p>
          <w:p w:rsidR="00000000" w:rsidRPr="00BE4CAB" w:rsidP="00BE4CAB">
            <w:pPr>
              <w:pStyle w:val="BodyText"/>
            </w:pPr>
          </w:p>
          <w:p w:rsidR="00000000" w:rsidRPr="00BE4CAB" w:rsidP="00BE4CAB">
            <w:pPr>
              <w:pStyle w:val="BodyText"/>
            </w:pPr>
            <w:r w:rsidRPr="00BE4CAB">
              <w:t>No licensing, legislative, regulatory or certification requirements apply to this unit at the time of endorsement but users should confirm requirements with the relevant federal, state or territory authority.</w:t>
            </w:r>
          </w:p>
        </w:tc>
      </w:tr>
    </w:tbl>
    <w:p w:rsidR="00E2723F" w:rsidP="00BE4CAB">
      <w:pPr>
        <w:pStyle w:val="BodyText"/>
      </w:pPr>
    </w:p>
    <w:p w:rsidR="00E2723F" w:rsidP="00BE4CAB">
      <w:pPr>
        <w:pStyle w:val="BodyText"/>
      </w:pPr>
    </w:p>
    <w:p w:rsidR="00000000" w:rsidRPr="00BE4CAB" w:rsidP="00BE4CAB">
      <w:pPr>
        <w:pStyle w:val="Heading1"/>
      </w:pPr>
      <w:bookmarkStart w:id="3" w:name="O_209897"/>
      <w:bookmarkEnd w:id="3"/>
      <w:r w:rsidRPr="00BE4CAB">
        <w:t>Application of the Unit</w:t>
      </w:r>
    </w:p>
    <w:tbl>
      <w:tblPr>
        <w:tblW w:w="0" w:type="auto"/>
        <w:tblLayout w:type="fixed"/>
        <w:tblCellMar>
          <w:left w:w="62" w:type="dxa"/>
          <w:right w:w="62" w:type="dxa"/>
        </w:tblCellMar>
        <w:tblLook w:val="0000"/>
      </w:tblPr>
      <w:tblGrid>
        <w:gridCol w:w="2751"/>
        <w:gridCol w:w="5771"/>
      </w:tblGrid>
      <w:tr w:rsidTr="00E2723F">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App</w:t>
            </w:r>
            <w:r w:rsidRPr="00BE4CAB">
              <w:rPr>
                <w:rStyle w:val="SpecialBold"/>
              </w:rPr>
              <w:t>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Technical staff who administer a data communications network (LAN or WAN) apply the skills and knowledge in this unit. It may make use of enterprise procedures and flow charts, third party test routines analysing performance and functi</w:t>
            </w:r>
            <w:r w:rsidRPr="00BE4CAB">
              <w:t>onality of a live data communications network.</w:t>
            </w:r>
          </w:p>
        </w:tc>
      </w:tr>
    </w:tbl>
    <w:p w:rsidR="00E2723F" w:rsidP="00BE4CAB">
      <w:pPr>
        <w:pStyle w:val="BodyText"/>
      </w:pPr>
    </w:p>
    <w:p w:rsidR="00E2723F" w:rsidP="00BE4CAB">
      <w:pPr>
        <w:pStyle w:val="BodyText"/>
      </w:pPr>
    </w:p>
    <w:p w:rsidR="00000000" w:rsidRPr="00BE4CAB" w:rsidP="00BE4CAB">
      <w:pPr>
        <w:pStyle w:val="Heading1"/>
      </w:pPr>
      <w:bookmarkStart w:id="4" w:name="O_280182"/>
      <w:bookmarkEnd w:id="4"/>
      <w:r w:rsidRPr="00BE4CAB">
        <w:t>Licensing/Regulatory Information</w:t>
      </w:r>
    </w:p>
    <w:p w:rsidR="00000000" w:rsidRPr="00BE4CAB" w:rsidP="00BE4CAB">
      <w:pPr>
        <w:pStyle w:val="BodyText"/>
      </w:pPr>
      <w:r w:rsidRPr="00BE4CAB">
        <w:t>Refer to Unit Descriptor</w:t>
      </w:r>
    </w:p>
    <w:p w:rsidR="00000000" w:rsidRPr="00BE4CAB" w:rsidP="00BE4CAB">
      <w:pPr>
        <w:pStyle w:val="AllowPageBreak"/>
      </w:pPr>
    </w:p>
    <w:p w:rsidR="00000000" w:rsidRPr="00BE4CAB" w:rsidP="00BE4CAB">
      <w:pPr>
        <w:pStyle w:val="Heading1"/>
      </w:pPr>
      <w:bookmarkStart w:id="5" w:name="O_209895"/>
      <w:bookmarkEnd w:id="5"/>
      <w:r w:rsidRPr="00BE4CAB">
        <w:t>Pre-Requisites</w:t>
      </w:r>
    </w:p>
    <w:tbl>
      <w:tblPr>
        <w:tblW w:w="0" w:type="auto"/>
        <w:tblLayout w:type="fixed"/>
        <w:tblCellMar>
          <w:left w:w="62" w:type="dxa"/>
          <w:right w:w="62" w:type="dxa"/>
        </w:tblCellMar>
        <w:tblLook w:val="0000"/>
      </w:tblPr>
      <w:tblGrid>
        <w:gridCol w:w="2775"/>
        <w:gridCol w:w="1295"/>
        <w:gridCol w:w="4452"/>
      </w:tblGrid>
      <w:tr w:rsidTr="00E272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p>
        </w:tc>
      </w:tr>
      <w:tr w:rsidTr="00E272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p>
        </w:tc>
      </w:tr>
      <w:tr w:rsidTr="00E272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p>
        </w:tc>
      </w:tr>
    </w:tbl>
    <w:p w:rsidR="00E2723F" w:rsidP="00BE4CAB">
      <w:pPr>
        <w:pStyle w:val="BodyText"/>
      </w:pPr>
    </w:p>
    <w:p w:rsidR="00E2723F" w:rsidP="00BE4CAB">
      <w:pPr>
        <w:pStyle w:val="BodyText"/>
      </w:pPr>
    </w:p>
    <w:p w:rsidR="00000000" w:rsidRPr="00BE4CAB" w:rsidP="00BE4CAB">
      <w:pPr>
        <w:pStyle w:val="Heading1"/>
      </w:pPr>
      <w:bookmarkStart w:id="6" w:name="O_209894"/>
      <w:bookmarkEnd w:id="6"/>
      <w:r w:rsidRPr="00BE4CAB">
        <w:t>Employability Skills Information</w:t>
      </w:r>
    </w:p>
    <w:tbl>
      <w:tblPr>
        <w:tblW w:w="0" w:type="auto"/>
        <w:tblLayout w:type="fixed"/>
        <w:tblCellMar>
          <w:left w:w="62" w:type="dxa"/>
          <w:right w:w="62" w:type="dxa"/>
        </w:tblCellMar>
        <w:tblLook w:val="0000"/>
      </w:tblPr>
      <w:tblGrid>
        <w:gridCol w:w="2802"/>
        <w:gridCol w:w="5720"/>
      </w:tblGrid>
      <w:tr w:rsidTr="00E272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Employability sk</w:t>
            </w:r>
            <w:r w:rsidRPr="00BE4CAB">
              <w:rPr>
                <w:rStyle w:val="SpecialBold"/>
              </w:rPr>
              <w:t>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This unit contains employability skills.</w:t>
            </w:r>
          </w:p>
        </w:tc>
      </w:tr>
    </w:tbl>
    <w:p w:rsidR="00E2723F" w:rsidP="00BE4CAB">
      <w:pPr>
        <w:pStyle w:val="BodyText"/>
      </w:pPr>
    </w:p>
    <w:p w:rsidR="00E2723F" w:rsidP="00BE4CAB">
      <w:pPr>
        <w:pStyle w:val="BodyText"/>
      </w:pPr>
    </w:p>
    <w:p w:rsidR="00000000" w:rsidRPr="00BE4CAB" w:rsidP="00BE4CAB">
      <w:pPr>
        <w:pStyle w:val="Heading1"/>
      </w:pPr>
      <w:bookmarkStart w:id="7" w:name="O_289968"/>
      <w:bookmarkEnd w:id="7"/>
      <w:r w:rsidRPr="00BE4CAB">
        <w:t>Elements and Performance Criteria Pre-Content</w:t>
      </w:r>
    </w:p>
    <w:tbl>
      <w:tblPr>
        <w:tblW w:w="0" w:type="auto"/>
        <w:tblLayout w:type="fixed"/>
        <w:tblCellMar>
          <w:left w:w="62" w:type="dxa"/>
          <w:right w:w="62" w:type="dxa"/>
        </w:tblCellMar>
        <w:tblLook w:val="0000"/>
      </w:tblPr>
      <w:tblGrid>
        <w:gridCol w:w="2582"/>
        <w:gridCol w:w="5940"/>
      </w:tblGrid>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Performance criteria describe the performance needed to demonstrate achievemen</w:t>
            </w:r>
            <w:r w:rsidRPr="00BE4CAB">
              <w:t>t of the element. Where bold italicised text is used, further information is detailed in the required skills and knowledge section and the range statement. Assessment of performance is to be consistent with the evidence guide.</w:t>
            </w:r>
          </w:p>
        </w:tc>
      </w:tr>
    </w:tbl>
    <w:p w:rsidR="00000000" w:rsidRPr="00BE4CAB" w:rsidP="00BE4CAB">
      <w:pPr>
        <w:pStyle w:val="BodyText"/>
      </w:pPr>
    </w:p>
    <w:p w:rsidR="00000000" w:rsidRPr="00BE4CAB" w:rsidP="00BE4CAB">
      <w:pPr>
        <w:pStyle w:val="AllowPageBreak"/>
      </w:pPr>
    </w:p>
    <w:p w:rsidR="00000000" w:rsidRPr="00BE4CAB" w:rsidP="00BE4CAB">
      <w:pPr>
        <w:pStyle w:val="Heading1"/>
      </w:pPr>
      <w:bookmarkStart w:id="8" w:name="O_236635"/>
      <w:bookmarkEnd w:id="8"/>
      <w:r w:rsidRPr="00BE4CAB">
        <w:t>Elements and Performance Criteria</w:t>
      </w:r>
    </w:p>
    <w:tbl>
      <w:tblPr>
        <w:tblW w:w="0" w:type="auto"/>
        <w:tblLayout w:type="fixed"/>
        <w:tblCellMar>
          <w:left w:w="62" w:type="dxa"/>
          <w:right w:w="62" w:type="dxa"/>
        </w:tblCellMar>
        <w:tblLook w:val="0000"/>
      </w:tblPr>
      <w:tblGrid>
        <w:gridCol w:w="2582"/>
        <w:gridCol w:w="5940"/>
      </w:tblGrid>
      <w:tr w:rsidTr="00E2723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PERFORMANCE CRITERIA</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1.</w:t>
            </w:r>
            <w:r w:rsidRPr="00BE4CAB">
              <w:tab/>
              <w:t>Install and configure a network</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1.1.</w:t>
            </w:r>
            <w:r w:rsidRPr="00BE4CAB">
              <w:tab/>
              <w:t>Prepare the physical and logical structure of a LAN design to resolve hardware and software compatibility conflicts</w:t>
            </w:r>
          </w:p>
          <w:p w:rsidR="00000000" w:rsidRPr="00BE4CAB" w:rsidP="00BE4CAB">
            <w:pPr>
              <w:pStyle w:val="List2"/>
            </w:pPr>
            <w:r w:rsidRPr="00BE4CAB">
              <w:t>1.2.</w:t>
            </w:r>
            <w:r w:rsidRPr="00BE4CAB">
              <w:tab/>
              <w:t>Prepare file server and install</w:t>
            </w:r>
            <w:r w:rsidRPr="00BE4CAB">
              <w:t xml:space="preserve"> </w:t>
            </w:r>
            <w:r w:rsidRPr="00BE4CAB">
              <w:rPr>
                <w:rStyle w:val="BoldandItalics"/>
              </w:rPr>
              <w:t>network</w:t>
            </w:r>
            <w:r w:rsidRPr="00BE4CAB">
              <w:t xml:space="preserve"> server </w:t>
            </w:r>
            <w:r w:rsidRPr="00BE4CAB">
              <w:rPr>
                <w:rStyle w:val="BoldandItalics"/>
              </w:rPr>
              <w:t>software</w:t>
            </w:r>
          </w:p>
          <w:p w:rsidR="00000000" w:rsidRPr="00BE4CAB" w:rsidP="00BE4CAB">
            <w:pPr>
              <w:pStyle w:val="List2"/>
            </w:pPr>
            <w:r w:rsidRPr="00BE4CAB">
              <w:t>1.3.</w:t>
            </w:r>
            <w:r w:rsidRPr="00BE4CAB">
              <w:tab/>
              <w:t>Execute workstation boot procedures and verify network and work station functionality</w:t>
            </w:r>
          </w:p>
          <w:p w:rsidR="00000000" w:rsidP="00BE4CAB">
            <w:pPr>
              <w:pStyle w:val="List2"/>
              <w:rPr>
                <w:lang w:val="en-NZ"/>
              </w:rPr>
            </w:pPr>
            <w:r w:rsidRPr="00BE4CAB">
              <w:t>1.4.</w:t>
            </w:r>
            <w:r w:rsidRPr="00BE4CAB">
              <w:tab/>
              <w:t>Document network physical connections and workstation characteristics</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2.</w:t>
            </w:r>
            <w:r w:rsidRPr="00BE4CAB">
              <w:tab/>
              <w:t>Set up network facilities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2.1.</w:t>
            </w:r>
            <w:r w:rsidRPr="00BE4CAB">
              <w:tab/>
              <w:t>Configure set-up procedures fo</w:t>
            </w:r>
            <w:r w:rsidRPr="00BE4CAB">
              <w:t>r a network print server, network printer and a shared file system</w:t>
            </w:r>
          </w:p>
          <w:p w:rsidR="00000000" w:rsidRPr="00BE4CAB" w:rsidP="00BE4CAB">
            <w:pPr>
              <w:pStyle w:val="List2"/>
            </w:pPr>
            <w:r w:rsidRPr="00BE4CAB">
              <w:t>2.2.</w:t>
            </w:r>
            <w:r w:rsidRPr="00BE4CAB">
              <w:tab/>
              <w:t>Connect a bridge or router between two networks</w:t>
            </w:r>
          </w:p>
          <w:p w:rsidR="00000000" w:rsidRPr="00BE4CAB" w:rsidP="00BE4CAB">
            <w:pPr>
              <w:pStyle w:val="List2"/>
            </w:pPr>
            <w:r w:rsidRPr="00BE4CAB">
              <w:t>2.3.</w:t>
            </w:r>
            <w:r w:rsidRPr="00BE4CAB">
              <w:tab/>
              <w:t>Set up a gateway for a network</w:t>
            </w:r>
          </w:p>
          <w:p w:rsidR="00000000" w:rsidP="00BE4CAB">
            <w:pPr>
              <w:pStyle w:val="List2"/>
              <w:rPr>
                <w:lang w:val="en-NZ"/>
              </w:rPr>
            </w:pPr>
            <w:r w:rsidRPr="00BE4CAB">
              <w:t>2.4.</w:t>
            </w:r>
            <w:r w:rsidRPr="00BE4CAB">
              <w:tab/>
              <w:t>Set up a logical disk or volume structure</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3.</w:t>
            </w:r>
            <w:r w:rsidRPr="00BE4CAB">
              <w:tab/>
              <w:t>Administer user accounts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3.1.</w:t>
            </w:r>
            <w:r w:rsidRPr="00BE4CAB">
              <w:tab/>
            </w:r>
            <w:r w:rsidRPr="00BE4CAB">
              <w:t>Create a user account and a user log script</w:t>
            </w:r>
          </w:p>
          <w:p w:rsidR="00000000" w:rsidRPr="00BE4CAB" w:rsidP="00BE4CAB">
            <w:pPr>
              <w:pStyle w:val="List2"/>
            </w:pPr>
            <w:r w:rsidRPr="00BE4CAB">
              <w:t>3.2.</w:t>
            </w:r>
            <w:r w:rsidRPr="00BE4CAB">
              <w:tab/>
              <w:t>Produce a document of network users for notification of their access rights and privileges</w:t>
            </w:r>
          </w:p>
          <w:p w:rsidR="00000000" w:rsidRPr="00BE4CAB" w:rsidP="00BE4CAB">
            <w:pPr>
              <w:pStyle w:val="List2"/>
            </w:pPr>
            <w:r w:rsidRPr="00BE4CAB">
              <w:t>3.3.</w:t>
            </w:r>
            <w:r w:rsidRPr="00BE4CAB">
              <w:tab/>
              <w:t>Add and delete users to maintain an update user list</w:t>
            </w:r>
          </w:p>
          <w:p w:rsidR="00000000" w:rsidRPr="00BE4CAB" w:rsidP="00BE4CAB">
            <w:pPr>
              <w:pStyle w:val="List2"/>
            </w:pPr>
            <w:r w:rsidRPr="00BE4CAB">
              <w:t>3.4.</w:t>
            </w:r>
            <w:r w:rsidRPr="00BE4CAB">
              <w:tab/>
              <w:t>Establish disk quotas for users</w:t>
            </w:r>
          </w:p>
          <w:p w:rsidR="00000000" w:rsidP="00BE4CAB">
            <w:pPr>
              <w:pStyle w:val="List2"/>
              <w:rPr>
                <w:lang w:val="en-NZ"/>
              </w:rPr>
            </w:pPr>
            <w:r w:rsidRPr="00BE4CAB">
              <w:t>3.5.</w:t>
            </w:r>
            <w:r w:rsidRPr="00BE4CAB">
              <w:tab/>
              <w:t>Develop common u</w:t>
            </w:r>
            <w:r w:rsidRPr="00BE4CAB">
              <w:t>ser security procedures and set up user profiles</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4.</w:t>
            </w:r>
            <w:r w:rsidRPr="00BE4CAB">
              <w:tab/>
              <w:t>Install common applications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4.1.</w:t>
            </w:r>
            <w:r w:rsidRPr="00BE4CAB">
              <w:tab/>
              <w:t xml:space="preserve">Install and configure an </w:t>
            </w:r>
            <w:r w:rsidRPr="00BE4CAB">
              <w:rPr>
                <w:rStyle w:val="BoldandItalics"/>
              </w:rPr>
              <w:t>application</w:t>
            </w:r>
            <w:r w:rsidRPr="00BE4CAB">
              <w:t xml:space="preserve"> in client-server mode</w:t>
            </w:r>
          </w:p>
          <w:p w:rsidR="00000000" w:rsidRPr="00BE4CAB" w:rsidP="00BE4CAB">
            <w:pPr>
              <w:pStyle w:val="List2"/>
            </w:pPr>
            <w:r w:rsidRPr="00BE4CAB">
              <w:t>4.2.</w:t>
            </w:r>
            <w:r w:rsidRPr="00BE4CAB">
              <w:tab/>
              <w:t>Establish security and multiple access to an application</w:t>
            </w:r>
          </w:p>
          <w:p w:rsidR="00000000" w:rsidP="00BE4CAB">
            <w:pPr>
              <w:pStyle w:val="List2"/>
              <w:rPr>
                <w:lang w:val="en-NZ"/>
              </w:rPr>
            </w:pPr>
            <w:r w:rsidRPr="00BE4CAB">
              <w:t>4.3.</w:t>
            </w:r>
            <w:r w:rsidRPr="00BE4CAB">
              <w:tab/>
              <w:t>Set up and configure an email client and a b</w:t>
            </w:r>
            <w:r w:rsidRPr="00BE4CAB">
              <w:t>rowser for the client</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5.</w:t>
            </w:r>
            <w:r w:rsidRPr="00BE4CAB">
              <w:tab/>
              <w:t>Install and configure systems applications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5.1.</w:t>
            </w:r>
            <w:r w:rsidRPr="00BE4CAB">
              <w:tab/>
              <w:t xml:space="preserve">Configure a </w:t>
            </w:r>
            <w:r w:rsidRPr="00BE4CAB">
              <w:rPr>
                <w:rStyle w:val="BoldandItalics"/>
              </w:rPr>
              <w:t>backup system</w:t>
            </w:r>
            <w:r w:rsidRPr="00BE4CAB">
              <w:t xml:space="preserve"> for redundancy according to customer policy</w:t>
            </w:r>
          </w:p>
          <w:p w:rsidR="00000000" w:rsidP="00BE4CAB">
            <w:pPr>
              <w:pStyle w:val="List2"/>
              <w:rPr>
                <w:lang w:val="en-NZ"/>
              </w:rPr>
            </w:pPr>
            <w:r w:rsidRPr="00BE4CAB">
              <w:t>5.2.</w:t>
            </w:r>
            <w:r w:rsidRPr="00BE4CAB">
              <w:tab/>
              <w:t>Administer disk fault tolerance and redundancy techniques</w:t>
            </w:r>
          </w:p>
        </w:tc>
      </w:tr>
      <w:tr w:rsidTr="00E2723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List"/>
              <w:rPr>
                <w:lang w:val="en-NZ"/>
              </w:rPr>
            </w:pPr>
            <w:r w:rsidRPr="00BE4CAB">
              <w:t>6.</w:t>
            </w:r>
            <w:r w:rsidRPr="00BE4CAB">
              <w:tab/>
              <w:t>Maintain system integrity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2"/>
            </w:pPr>
            <w:r w:rsidRPr="00BE4CAB">
              <w:t>6.1.</w:t>
            </w:r>
            <w:r w:rsidRPr="00BE4CAB">
              <w:tab/>
            </w:r>
            <w:r w:rsidRPr="00BE4CAB">
              <w:t>Implement system integrity and system monitoring techniques to provide a reliable customer data network</w:t>
            </w:r>
          </w:p>
          <w:p w:rsidR="00000000" w:rsidRPr="00BE4CAB" w:rsidP="00BE4CAB">
            <w:pPr>
              <w:pStyle w:val="List2"/>
            </w:pPr>
            <w:r w:rsidRPr="00BE4CAB">
              <w:t>6.2.</w:t>
            </w:r>
            <w:r w:rsidRPr="00BE4CAB">
              <w:tab/>
              <w:t>Use diagnostic software to detect and isolate system faults</w:t>
            </w:r>
          </w:p>
          <w:p w:rsidR="00000000" w:rsidRPr="00BE4CAB" w:rsidP="00BE4CAB">
            <w:pPr>
              <w:pStyle w:val="List2"/>
            </w:pPr>
            <w:r w:rsidRPr="00BE4CAB">
              <w:t>6.3.</w:t>
            </w:r>
            <w:r w:rsidRPr="00BE4CAB">
              <w:tab/>
              <w:t>Produce a report to the customer on the network performance and fault occurrence w</w:t>
            </w:r>
            <w:r w:rsidRPr="00BE4CAB">
              <w:t>ith recommendations for improving the integrity of the data communications network</w:t>
            </w:r>
          </w:p>
        </w:tc>
      </w:tr>
    </w:tbl>
    <w:p w:rsidR="00E2723F" w:rsidP="00BE4CAB">
      <w:pPr>
        <w:pStyle w:val="BodyText"/>
      </w:pPr>
    </w:p>
    <w:p w:rsidR="00E2723F" w:rsidP="00BE4CAB">
      <w:pPr>
        <w:pStyle w:val="BodyText"/>
      </w:pPr>
    </w:p>
    <w:p w:rsidR="00000000" w:rsidRPr="00BE4CAB" w:rsidP="00BE4CAB">
      <w:pPr>
        <w:pStyle w:val="Heading1"/>
      </w:pPr>
      <w:bookmarkStart w:id="9" w:name="O_260585"/>
      <w:bookmarkEnd w:id="9"/>
      <w:r w:rsidRPr="00BE4CAB">
        <w:t>Required Skills and Knowledge</w:t>
      </w:r>
    </w:p>
    <w:tbl>
      <w:tblPr>
        <w:tblW w:w="0" w:type="auto"/>
        <w:tblLayout w:type="fixed"/>
        <w:tblCellMar>
          <w:left w:w="62" w:type="dxa"/>
          <w:right w:w="62" w:type="dxa"/>
        </w:tblCellMar>
        <w:tblLook w:val="0000"/>
      </w:tblPr>
      <w:tblGrid>
        <w:gridCol w:w="8522"/>
      </w:tblGrid>
      <w:tr w:rsidTr="00E272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REQUIRED SKILLS AND KNOWLEDGE</w:t>
            </w:r>
          </w:p>
        </w:tc>
      </w:tr>
      <w:tr w:rsidTr="00E272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t>This section describes the skills and knowledge required for this unit.</w:t>
            </w:r>
          </w:p>
        </w:tc>
      </w:tr>
      <w:tr w:rsidTr="00E27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Required skills</w:t>
            </w:r>
          </w:p>
        </w:tc>
      </w:tr>
      <w:tr w:rsidTr="00E27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communication skills to liaise with internal and external personnel on technical and operational matters</w:t>
            </w:r>
          </w:p>
          <w:p w:rsidR="00000000" w:rsidRPr="00BE4CAB" w:rsidP="00BE4CAB">
            <w:pPr>
              <w:pStyle w:val="ListBullet"/>
            </w:pPr>
            <w:r w:rsidRPr="00BE4CAB">
              <w:t>literacy skills to interpret technical documentation, such as software and hardware manuals and specifications and relevant enterprise policy and documentation</w:t>
            </w:r>
          </w:p>
          <w:p w:rsidR="00000000" w:rsidRPr="00BE4CAB" w:rsidP="00BE4CAB">
            <w:pPr>
              <w:pStyle w:val="ListBullet"/>
            </w:pPr>
            <w:r w:rsidRPr="00BE4CAB">
              <w:t>numeracy skills to take and analyse measurements</w:t>
            </w:r>
          </w:p>
          <w:p w:rsidR="00000000" w:rsidRPr="00BE4CAB" w:rsidP="00BE4CAB">
            <w:pPr>
              <w:pStyle w:val="ListBullet"/>
            </w:pPr>
            <w:r w:rsidRPr="00BE4CAB">
              <w:t xml:space="preserve">planning and organisational skills to organise </w:t>
            </w:r>
            <w:r w:rsidRPr="00BE4CAB">
              <w:t>testing and contingency plans</w:t>
            </w:r>
          </w:p>
          <w:p w:rsidR="00000000" w:rsidRPr="00BE4CAB" w:rsidP="00BE4CAB">
            <w:pPr>
              <w:pStyle w:val="ListBullet"/>
            </w:pPr>
            <w:r w:rsidRPr="00BE4CAB">
              <w:t>problem solving skills to solve software, hardware and logistics problems</w:t>
            </w:r>
          </w:p>
          <w:p w:rsidR="00000000" w:rsidRPr="00BE4CAB" w:rsidP="00BE4CAB">
            <w:pPr>
              <w:pStyle w:val="ListBullet"/>
            </w:pPr>
            <w:r w:rsidRPr="00BE4CAB">
              <w:t>safety awareness skills to follow occupational health and safety (OHS) requirements and work practices</w:t>
            </w:r>
          </w:p>
          <w:p w:rsidR="00000000" w:rsidRPr="00BE4CAB" w:rsidP="00BE4CAB">
            <w:pPr>
              <w:pStyle w:val="ListBullet"/>
            </w:pPr>
            <w:r w:rsidRPr="00BE4CAB">
              <w:t>task management skills to work systematically wit</w:t>
            </w:r>
            <w:r w:rsidRPr="00BE4CAB">
              <w:t xml:space="preserve">h required attention to detail </w:t>
            </w:r>
          </w:p>
          <w:p w:rsidR="00000000" w:rsidRPr="00BE4CAB" w:rsidP="00BE4CAB">
            <w:pPr>
              <w:pStyle w:val="ListBullet"/>
            </w:pPr>
            <w:r w:rsidRPr="00BE4CAB">
              <w:t>technical skills to:</w:t>
            </w:r>
          </w:p>
          <w:p w:rsidR="00000000" w:rsidRPr="00BE4CAB" w:rsidP="00BE4CAB">
            <w:pPr>
              <w:pStyle w:val="ListBullet2"/>
            </w:pPr>
            <w:r w:rsidRPr="00BE4CAB">
              <w:t>set up data communications network</w:t>
            </w:r>
          </w:p>
          <w:p w:rsidR="00000000" w:rsidP="00BE4CAB">
            <w:pPr>
              <w:pStyle w:val="ListBullet2"/>
              <w:rPr>
                <w:lang w:val="en-NZ"/>
              </w:rPr>
            </w:pPr>
            <w:r w:rsidRPr="00BE4CAB">
              <w:t>use third party diagnostic programs and equipment and perform fault clearance.</w:t>
            </w:r>
          </w:p>
        </w:tc>
      </w:tr>
      <w:tr w:rsidTr="00E27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Required knowledge</w:t>
            </w:r>
          </w:p>
        </w:tc>
      </w:tr>
      <w:tr w:rsidTr="00E272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features and operating requirements of data communications software and hardware for network systems</w:t>
            </w:r>
          </w:p>
          <w:p w:rsidR="00000000" w:rsidRPr="00BE4CAB" w:rsidP="00BE4CAB">
            <w:pPr>
              <w:pStyle w:val="ListBullet"/>
            </w:pPr>
            <w:r w:rsidRPr="00BE4CAB">
              <w:t>manufacturer's requirements of testing software and equipment</w:t>
            </w:r>
          </w:p>
          <w:p w:rsidR="00000000" w:rsidRPr="00BE4CAB" w:rsidP="00BE4CAB">
            <w:pPr>
              <w:pStyle w:val="ListBullet"/>
            </w:pPr>
            <w:r w:rsidRPr="00BE4CAB">
              <w:t>specific OHS requirements relating to the activity and site conditions</w:t>
            </w:r>
          </w:p>
          <w:p w:rsidR="00000000" w:rsidRPr="00BE4CAB" w:rsidP="00BE4CAB">
            <w:pPr>
              <w:pStyle w:val="ListBullet"/>
            </w:pPr>
            <w:r w:rsidRPr="00BE4CAB">
              <w:t>test methods and performance requirements</w:t>
            </w:r>
          </w:p>
          <w:p w:rsidR="00000000" w:rsidRPr="00BE4CAB" w:rsidP="00BE4CAB">
            <w:pPr>
              <w:pStyle w:val="ListBullet"/>
            </w:pPr>
            <w:r w:rsidRPr="00BE4CAB">
              <w:t>typical issues and challenges that occur when administering a data communications network</w:t>
            </w:r>
          </w:p>
        </w:tc>
      </w:tr>
    </w:tbl>
    <w:p w:rsidR="00E2723F" w:rsidP="00BE4CAB">
      <w:pPr>
        <w:pStyle w:val="BodyText"/>
      </w:pPr>
    </w:p>
    <w:p w:rsidR="00E2723F" w:rsidP="00BE4CAB">
      <w:pPr>
        <w:pStyle w:val="BodyText"/>
      </w:pPr>
    </w:p>
    <w:p w:rsidR="00000000" w:rsidRPr="00BE4CAB" w:rsidP="00BE4CAB">
      <w:pPr>
        <w:pStyle w:val="AllowPageBreak"/>
      </w:pPr>
    </w:p>
    <w:p w:rsidR="00000000" w:rsidRPr="00BE4CAB" w:rsidP="00BE4CAB">
      <w:pPr>
        <w:pStyle w:val="Heading1"/>
      </w:pPr>
      <w:bookmarkStart w:id="10" w:name="O_244619"/>
      <w:bookmarkEnd w:id="10"/>
      <w:r w:rsidRPr="00BE4CAB">
        <w:t>Evidence Guide</w:t>
      </w:r>
    </w:p>
    <w:tbl>
      <w:tblPr>
        <w:tblW w:w="9570" w:type="dxa"/>
        <w:tblLayout w:type="fixed"/>
        <w:tblCellMar>
          <w:left w:w="62" w:type="dxa"/>
          <w:right w:w="62" w:type="dxa"/>
        </w:tblCellMar>
        <w:tblLook w:val="0000"/>
      </w:tblPr>
      <w:tblGrid>
        <w:gridCol w:w="3908"/>
        <w:gridCol w:w="5662"/>
      </w:tblGrid>
      <w:tr w:rsidTr="00E272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EVIDENCE GUIDE</w:t>
            </w:r>
          </w:p>
        </w:tc>
      </w:tr>
      <w:tr w:rsidTr="00E272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t>The evidence guide provides advice on assessment and must be read in conjunction with the performance criteria, required skills and knowledge, range statement and the Assessment Guidelines for the Training Package.</w:t>
            </w:r>
          </w:p>
        </w:tc>
      </w:tr>
      <w:tr w:rsidTr="00E27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p>
        </w:tc>
      </w:tr>
      <w:tr w:rsidTr="00E27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Evidence of the ability to:</w:t>
            </w:r>
          </w:p>
          <w:p w:rsidR="00000000" w:rsidRPr="00BE4CAB" w:rsidP="00BE4CAB">
            <w:pPr>
              <w:pStyle w:val="ListBullet"/>
            </w:pPr>
            <w:r w:rsidRPr="00BE4CAB">
              <w:t>establish and configure a data communications network</w:t>
            </w:r>
          </w:p>
          <w:p w:rsidR="00000000" w:rsidRPr="00BE4CAB" w:rsidP="00BE4CAB">
            <w:pPr>
              <w:pStyle w:val="ListBullet"/>
            </w:pPr>
            <w:r w:rsidRPr="00BE4CAB">
              <w:t xml:space="preserve">set up and maintain systems, facilities, applications, and software </w:t>
            </w:r>
          </w:p>
          <w:p w:rsidR="00000000" w:rsidRPr="00BE4CAB" w:rsidP="00BE4CAB">
            <w:pPr>
              <w:pStyle w:val="ListBullet"/>
            </w:pPr>
            <w:r w:rsidRPr="00BE4CAB">
              <w:t xml:space="preserve">administer </w:t>
            </w:r>
            <w:r w:rsidRPr="00BE4CAB">
              <w:t>user accounts</w:t>
            </w:r>
          </w:p>
          <w:p w:rsidR="00000000" w:rsidP="00BE4CAB">
            <w:pPr>
              <w:pStyle w:val="ListBullet"/>
              <w:rPr>
                <w:lang w:val="en-NZ"/>
              </w:rPr>
            </w:pPr>
            <w:r w:rsidRPr="00BE4CAB">
              <w:t>diagnose and isolate system faults.</w:t>
            </w:r>
          </w:p>
        </w:tc>
      </w:tr>
      <w:tr w:rsidTr="00E27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Assessment must ensure:</w:t>
            </w:r>
          </w:p>
          <w:p w:rsidR="00000000" w:rsidRPr="00BE4CAB" w:rsidP="00BE4CAB">
            <w:pPr>
              <w:pStyle w:val="ListBullet"/>
            </w:pPr>
            <w:r w:rsidRPr="00BE4CAB">
              <w:t>sites where communications network and systems user accounts can be administered</w:t>
            </w:r>
          </w:p>
          <w:p w:rsidR="00000000" w:rsidRPr="00BE4CAB" w:rsidP="00BE4CAB">
            <w:pPr>
              <w:pStyle w:val="ListBullet"/>
            </w:pPr>
            <w:r w:rsidRPr="00BE4CAB">
              <w:t>use of equipment currently used in industry</w:t>
            </w:r>
          </w:p>
          <w:p w:rsidR="00000000" w:rsidP="00BE4CAB">
            <w:pPr>
              <w:pStyle w:val="ListBullet"/>
              <w:rPr>
                <w:lang w:val="en-NZ"/>
              </w:rPr>
            </w:pPr>
            <w:r w:rsidRPr="00BE4CAB">
              <w:t>releva</w:t>
            </w:r>
            <w:r w:rsidRPr="00BE4CAB">
              <w:t>nt regulations and company policies that impact on communications network activities.</w:t>
            </w:r>
          </w:p>
        </w:tc>
      </w:tr>
      <w:tr w:rsidTr="00E27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A range of assessment methods should be used to assess practical skills and knowledge. The following examples are appropriate for this unit:</w:t>
            </w:r>
          </w:p>
          <w:p w:rsidR="00000000" w:rsidRPr="00BE4CAB" w:rsidP="00BE4CAB">
            <w:pPr>
              <w:pStyle w:val="ListBullet"/>
            </w:pPr>
            <w:r w:rsidRPr="00BE4CAB">
              <w:t>review of report prepared by the candidate outlining network performance and fault occurrence with recommendations for improvement</w:t>
            </w:r>
          </w:p>
          <w:p w:rsidR="00000000" w:rsidRPr="00BE4CAB" w:rsidP="00BE4CAB">
            <w:pPr>
              <w:pStyle w:val="ListBullet"/>
            </w:pPr>
            <w:r w:rsidRPr="00BE4CAB">
              <w:t>oral or written questioning to assess knowledge of establishment and administration of communications network</w:t>
            </w:r>
          </w:p>
          <w:p w:rsidR="00000000" w:rsidP="00BE4CAB">
            <w:pPr>
              <w:pStyle w:val="ListBullet"/>
              <w:rPr>
                <w:lang w:val="en-NZ"/>
              </w:rPr>
            </w:pPr>
            <w:r w:rsidRPr="00BE4CAB">
              <w:t>direct observat</w:t>
            </w:r>
            <w:r w:rsidRPr="00BE4CAB">
              <w:t>ion of the candidate performing installation of network (LAN or WAN), applications, and backup, and administering network system testing.</w:t>
            </w:r>
          </w:p>
        </w:tc>
      </w:tr>
      <w:tr w:rsidTr="00E272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Holistic assessment with other units relevant to the industry sector, workplace a</w:t>
            </w:r>
            <w:r w:rsidRPr="00BE4CAB">
              <w:t xml:space="preserve">nd job role is recommended, for example: </w:t>
            </w:r>
          </w:p>
          <w:p w:rsidR="00000000" w:rsidRPr="00BE4CAB" w:rsidP="00BE4CAB">
            <w:pPr>
              <w:pStyle w:val="ListBullet"/>
            </w:pPr>
            <w:r w:rsidRPr="00BE4CAB">
              <w:t>ICTTEN5200A Install, configure and test a local area network switch</w:t>
            </w:r>
          </w:p>
          <w:p w:rsidR="00000000" w:rsidRPr="00BE4CAB" w:rsidP="00BE4CAB">
            <w:pPr>
              <w:pStyle w:val="ListBullet"/>
            </w:pPr>
            <w:r w:rsidRPr="00BE4CAB">
              <w:t>ICTTEN5201A Install, configure and test a server.</w:t>
            </w:r>
          </w:p>
          <w:p w:rsidR="00000000" w:rsidRPr="00BE4CAB" w:rsidP="00BE4CAB">
            <w:pPr>
              <w:pStyle w:val="BodyText"/>
            </w:pPr>
          </w:p>
          <w:p w:rsidR="00000000" w:rsidRPr="00BE4CAB" w:rsidP="00BE4CAB">
            <w:pPr>
              <w:pStyle w:val="BodyText"/>
            </w:pPr>
            <w:r w:rsidRPr="00BE4CAB">
              <w:t>Aboriginal people and other people from a non-English speaking background may have second lang</w:t>
            </w:r>
            <w:r w:rsidRPr="00BE4CAB">
              <w:t>uage issues.</w:t>
            </w:r>
          </w:p>
          <w:p w:rsidR="00000000" w:rsidRPr="00BE4CAB" w:rsidP="00BE4CAB">
            <w:pPr>
              <w:pStyle w:val="BodyText"/>
            </w:pPr>
          </w:p>
          <w:p w:rsidR="00000000" w:rsidRPr="00BE4CAB" w:rsidP="00BE4CAB">
            <w:pPr>
              <w:pStyle w:val="BodyText"/>
            </w:pPr>
            <w:r w:rsidRPr="00BE4CAB">
              <w:t xml:space="preserve">Access must be provided to appropriate learning and assessment support when required. </w:t>
            </w:r>
          </w:p>
          <w:p w:rsidR="00000000" w:rsidRPr="00BE4CAB" w:rsidP="00BE4CAB">
            <w:pPr>
              <w:pStyle w:val="BodyText"/>
            </w:pPr>
          </w:p>
          <w:p w:rsidR="00000000" w:rsidRPr="00BE4CAB" w:rsidP="00BE4CAB">
            <w:pPr>
              <w:pStyle w:val="BodyText"/>
            </w:pPr>
            <w:r w:rsidRPr="00BE4CAB">
              <w:t>Assessment processes and techniques must be culturally appropriate, and appropriate to the oral communication sk</w:t>
            </w:r>
            <w:r w:rsidRPr="00BE4CAB">
              <w:t>ill level, and language and literacy capacity of the candidate and the work being performed.</w:t>
            </w:r>
          </w:p>
          <w:p w:rsidR="00000000" w:rsidRPr="00BE4CAB" w:rsidP="00BE4CAB">
            <w:pPr>
              <w:pStyle w:val="BodyText"/>
            </w:pPr>
          </w:p>
          <w:p w:rsidR="00000000" w:rsidRPr="00BE4CAB" w:rsidP="00BE4CAB">
            <w:pPr>
              <w:pStyle w:val="BodyText"/>
            </w:pPr>
            <w:r w:rsidRPr="00BE4CAB">
              <w:t>In all cases where practical assessment is used it will be combined with targeted questioning to assess required knowledge. Questioning techniques should not requ</w:t>
            </w:r>
            <w:r w:rsidRPr="00BE4CAB">
              <w:t xml:space="preserve">ire language, literacy and numeracy skills beyond those required in this unit of competency. </w:t>
            </w:r>
          </w:p>
          <w:p w:rsidR="00000000" w:rsidRPr="00BE4CAB" w:rsidP="00BE4CAB">
            <w:pPr>
              <w:pStyle w:val="BodyText"/>
            </w:pPr>
          </w:p>
          <w:p w:rsidR="00000000" w:rsidRPr="00BE4CAB" w:rsidP="00BE4CAB">
            <w:pPr>
              <w:pStyle w:val="BodyText"/>
            </w:pPr>
            <w:r w:rsidRPr="00BE4CAB">
              <w:t>Where applicable, physical resources should include equipment modified for people with special needs.</w:t>
            </w:r>
          </w:p>
        </w:tc>
      </w:tr>
    </w:tbl>
    <w:p w:rsidR="00E2723F" w:rsidP="00BE4CAB">
      <w:pPr>
        <w:pStyle w:val="BodyText"/>
      </w:pPr>
    </w:p>
    <w:p w:rsidR="00E2723F" w:rsidP="00BE4CAB">
      <w:pPr>
        <w:pStyle w:val="BodyText"/>
      </w:pPr>
    </w:p>
    <w:p w:rsidR="00000000" w:rsidRPr="00BE4CAB" w:rsidP="00BE4CAB">
      <w:pPr>
        <w:pStyle w:val="Heading1"/>
      </w:pPr>
      <w:bookmarkStart w:id="11" w:name="O_252602"/>
      <w:bookmarkEnd w:id="11"/>
      <w:r w:rsidRPr="00BE4CAB">
        <w:t>Range Statement</w:t>
      </w:r>
    </w:p>
    <w:tbl>
      <w:tblPr>
        <w:tblW w:w="0" w:type="auto"/>
        <w:tblLayout w:type="fixed"/>
        <w:tblCellMar>
          <w:left w:w="62" w:type="dxa"/>
          <w:right w:w="62" w:type="dxa"/>
        </w:tblCellMar>
        <w:tblLook w:val="0000"/>
      </w:tblPr>
      <w:tblGrid>
        <w:gridCol w:w="3444"/>
        <w:gridCol w:w="5078"/>
      </w:tblGrid>
      <w:tr w:rsidTr="00E272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RANGE STATEMENT</w:t>
            </w:r>
          </w:p>
        </w:tc>
      </w:tr>
      <w:tr w:rsidTr="00E272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t>The range statement relates to the unit of competency as a whole. It allows for different work environments and situations that may affect performance. Bold italicised wording, if used in the performance criteria, is detailed below. Essential operating con</w:t>
            </w:r>
            <w:r w:rsidRPr="00BE4CAB">
              <w:t>ditions that may be present with training and assessment (depending on the work situation, needs of the candidate, accessibility of the item, and local industry and regional contexts) may also be included.</w:t>
            </w:r>
          </w:p>
        </w:tc>
      </w:tr>
      <w:tr w:rsidTr="00E2723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BoldandItalics"/>
              </w:rPr>
              <w:t>Network</w:t>
            </w:r>
            <w:r w:rsidRPr="00BE4CA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billing network</w:t>
            </w:r>
          </w:p>
          <w:p w:rsidR="00000000" w:rsidRPr="00BE4CAB" w:rsidP="00BE4CAB">
            <w:pPr>
              <w:pStyle w:val="ListBullet"/>
            </w:pPr>
            <w:r w:rsidRPr="00BE4CAB">
              <w:t xml:space="preserve">computers </w:t>
            </w:r>
            <w:r w:rsidRPr="00BE4CAB">
              <w:t>and communications technology:</w:t>
            </w:r>
          </w:p>
          <w:p w:rsidR="00000000" w:rsidRPr="00BE4CAB" w:rsidP="00BE4CAB">
            <w:pPr>
              <w:pStyle w:val="ListBullet2"/>
            </w:pPr>
            <w:r w:rsidRPr="00BE4CAB">
              <w:t>applications and systems software</w:t>
            </w:r>
          </w:p>
          <w:p w:rsidR="00000000" w:rsidRPr="00BE4CAB" w:rsidP="00BE4CAB">
            <w:pPr>
              <w:pStyle w:val="ListBullet2"/>
            </w:pPr>
            <w:r w:rsidRPr="00BE4CAB">
              <w:t>bridge</w:t>
            </w:r>
          </w:p>
          <w:p w:rsidR="00000000" w:rsidRPr="00BE4CAB" w:rsidP="00BE4CAB">
            <w:pPr>
              <w:pStyle w:val="ListBullet2"/>
            </w:pPr>
            <w:r w:rsidRPr="00BE4CAB">
              <w:t>cabling</w:t>
            </w:r>
          </w:p>
          <w:p w:rsidR="00000000" w:rsidRPr="00BE4CAB" w:rsidP="00BE4CAB">
            <w:pPr>
              <w:pStyle w:val="ListBullet2"/>
            </w:pPr>
            <w:r w:rsidRPr="00BE4CAB">
              <w:t>network printer</w:t>
            </w:r>
          </w:p>
          <w:p w:rsidR="00000000" w:rsidRPr="00BE4CAB" w:rsidP="00BE4CAB">
            <w:pPr>
              <w:pStyle w:val="ListBullet2"/>
            </w:pPr>
            <w:r w:rsidRPr="00BE4CAB">
              <w:t>remote user equipment</w:t>
            </w:r>
          </w:p>
          <w:p w:rsidR="00000000" w:rsidRPr="00BE4CAB" w:rsidP="00BE4CAB">
            <w:pPr>
              <w:pStyle w:val="ListBullet2"/>
            </w:pPr>
            <w:r w:rsidRPr="00BE4CAB">
              <w:t>router</w:t>
            </w:r>
          </w:p>
          <w:p w:rsidR="00000000" w:rsidRPr="00BE4CAB" w:rsidP="00BE4CAB">
            <w:pPr>
              <w:pStyle w:val="ListBullet2"/>
            </w:pPr>
            <w:r w:rsidRPr="00BE4CAB">
              <w:t>servers</w:t>
            </w:r>
          </w:p>
          <w:p w:rsidR="00000000" w:rsidRPr="00BE4CAB" w:rsidP="00BE4CAB">
            <w:pPr>
              <w:pStyle w:val="ListBullet2"/>
            </w:pPr>
            <w:r w:rsidRPr="00BE4CAB">
              <w:t>switch</w:t>
            </w:r>
          </w:p>
          <w:p w:rsidR="00000000" w:rsidRPr="00BE4CAB" w:rsidP="00BE4CAB">
            <w:pPr>
              <w:pStyle w:val="ListBullet2"/>
            </w:pPr>
            <w:r w:rsidRPr="00BE4CAB">
              <w:t>workstations</w:t>
            </w:r>
          </w:p>
          <w:p w:rsidR="00000000" w:rsidRPr="00BE4CAB" w:rsidP="00BE4CAB">
            <w:pPr>
              <w:pStyle w:val="ListBullet"/>
            </w:pPr>
            <w:r w:rsidRPr="00BE4CAB">
              <w:t>internet protocol (IP) access network</w:t>
            </w:r>
          </w:p>
          <w:p w:rsidR="00000000" w:rsidRPr="00BE4CAB" w:rsidP="00BE4CAB">
            <w:pPr>
              <w:pStyle w:val="ListBullet"/>
            </w:pPr>
            <w:r w:rsidRPr="00BE4CAB">
              <w:t>LAN</w:t>
            </w:r>
          </w:p>
          <w:p w:rsidR="00000000" w:rsidRPr="00BE4CAB" w:rsidP="00BE4CAB">
            <w:pPr>
              <w:pStyle w:val="ListBullet"/>
            </w:pPr>
            <w:r w:rsidRPr="00BE4CAB">
              <w:t>mesh network</w:t>
            </w:r>
          </w:p>
          <w:p w:rsidR="00000000" w:rsidRPr="00BE4CAB" w:rsidP="00BE4CAB">
            <w:pPr>
              <w:pStyle w:val="ListBullet"/>
            </w:pPr>
            <w:r w:rsidRPr="00BE4CAB">
              <w:t>multi protocol label switching (MPLS) network</w:t>
            </w:r>
          </w:p>
          <w:p w:rsidR="00000000" w:rsidRPr="00BE4CAB" w:rsidP="00BE4CAB">
            <w:pPr>
              <w:pStyle w:val="ListBullet"/>
            </w:pPr>
            <w:r w:rsidRPr="00BE4CAB">
              <w:t>storage network</w:t>
            </w:r>
          </w:p>
          <w:p w:rsidR="00000000" w:rsidP="00BE4CAB">
            <w:pPr>
              <w:pStyle w:val="ListBullet"/>
              <w:rPr>
                <w:lang w:val="en-NZ"/>
              </w:rPr>
            </w:pPr>
            <w:r w:rsidRPr="00BE4CAB">
              <w:t>WAN.</w:t>
            </w:r>
          </w:p>
        </w:tc>
      </w:tr>
      <w:tr w:rsidTr="00E2723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BoldandItalics"/>
              </w:rPr>
              <w:t>Software</w:t>
            </w:r>
            <w:r w:rsidRPr="00BE4CA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free downloads</w:t>
            </w:r>
          </w:p>
          <w:p w:rsidR="00000000" w:rsidRPr="00BE4CAB" w:rsidP="00BE4CAB">
            <w:pPr>
              <w:pStyle w:val="ListBullet"/>
            </w:pPr>
            <w:r w:rsidRPr="00BE4CAB">
              <w:t xml:space="preserve">open source </w:t>
            </w:r>
          </w:p>
          <w:p w:rsidR="00000000" w:rsidRPr="00BE4CAB" w:rsidP="00BE4CAB">
            <w:pPr>
              <w:pStyle w:val="ListBullet"/>
            </w:pPr>
            <w:r w:rsidRPr="00BE4CAB">
              <w:t>patches</w:t>
            </w:r>
          </w:p>
          <w:p w:rsidR="00000000" w:rsidP="00BE4CAB">
            <w:pPr>
              <w:pStyle w:val="ListBullet"/>
              <w:rPr>
                <w:lang w:val="en-NZ"/>
              </w:rPr>
            </w:pPr>
            <w:r w:rsidRPr="00BE4CAB">
              <w:t>proprietary.</w:t>
            </w:r>
          </w:p>
        </w:tc>
      </w:tr>
      <w:tr w:rsidTr="00E2723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BoldandItalics"/>
              </w:rPr>
              <w:t>Application</w:t>
            </w:r>
            <w:r w:rsidRPr="00BE4CA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applications in NGN delivering multiple services:</w:t>
            </w:r>
          </w:p>
          <w:p w:rsidR="00000000" w:rsidRPr="00BE4CAB" w:rsidP="00BE4CAB">
            <w:pPr>
              <w:pStyle w:val="BodyText"/>
            </w:pPr>
            <w:r w:rsidRPr="00BE4CAB">
              <w:t>◦</w:t>
            </w:r>
            <w:r w:rsidRPr="00BE4CAB">
              <w:tab/>
              <w:t>broadband access</w:t>
            </w:r>
          </w:p>
          <w:p w:rsidR="00000000" w:rsidRPr="00BE4CAB" w:rsidP="00BE4CAB">
            <w:pPr>
              <w:pStyle w:val="BodyText"/>
            </w:pPr>
            <w:r w:rsidRPr="00BE4CAB">
              <w:t>◦</w:t>
            </w:r>
            <w:r w:rsidRPr="00BE4CAB">
              <w:tab/>
              <w:t>data transfer</w:t>
            </w:r>
            <w:r w:rsidRPr="00BE4CAB">
              <w:tab/>
            </w:r>
          </w:p>
          <w:p w:rsidR="00000000" w:rsidRPr="00BE4CAB" w:rsidP="00BE4CAB">
            <w:pPr>
              <w:pStyle w:val="BodyText"/>
            </w:pPr>
            <w:r w:rsidRPr="00BE4CAB">
              <w:t>◦</w:t>
            </w:r>
            <w:r w:rsidRPr="00BE4CAB">
              <w:tab/>
              <w:t>internet protocol TV (IPTV)</w:t>
            </w:r>
          </w:p>
          <w:p w:rsidR="00000000" w:rsidRPr="00BE4CAB" w:rsidP="00BE4CAB">
            <w:pPr>
              <w:pStyle w:val="BodyText"/>
            </w:pPr>
            <w:r w:rsidRPr="00BE4CAB">
              <w:t>◦</w:t>
            </w:r>
            <w:r w:rsidRPr="00BE4CAB">
              <w:tab/>
              <w:t>mobile data</w:t>
            </w:r>
          </w:p>
          <w:p w:rsidR="00000000" w:rsidRPr="00BE4CAB" w:rsidP="00BE4CAB">
            <w:pPr>
              <w:pStyle w:val="BodyText"/>
            </w:pPr>
            <w:r w:rsidRPr="00BE4CAB">
              <w:t>◦</w:t>
            </w:r>
            <w:r w:rsidRPr="00BE4CAB">
              <w:tab/>
            </w:r>
            <w:r w:rsidRPr="00BE4CAB">
              <w:t xml:space="preserve">multimedia </w:t>
            </w:r>
          </w:p>
          <w:p w:rsidR="00000000" w:rsidP="00BE4CAB">
            <w:pPr>
              <w:pStyle w:val="ListBullet2"/>
              <w:rPr>
                <w:lang w:val="en-NZ"/>
              </w:rPr>
            </w:pPr>
            <w:r w:rsidRPr="00BE4CAB">
              <w:t>voice over IP (VoIP).</w:t>
            </w:r>
          </w:p>
        </w:tc>
      </w:tr>
      <w:tr w:rsidTr="00E2723F">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Backup system</w:t>
            </w:r>
            <w:r w:rsidRPr="00BE4CAB">
              <w:t xml:space="preserve"> may be: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ListBullet"/>
            </w:pPr>
            <w:r w:rsidRPr="00BE4CAB">
              <w:t>local backup</w:t>
            </w:r>
          </w:p>
          <w:p w:rsidR="00000000" w:rsidRPr="00BE4CAB" w:rsidP="00BE4CAB">
            <w:pPr>
              <w:pStyle w:val="ListBullet"/>
            </w:pPr>
            <w:r w:rsidRPr="00BE4CAB">
              <w:t>remote backup.</w:t>
            </w:r>
          </w:p>
        </w:tc>
      </w:tr>
    </w:tbl>
    <w:p w:rsidR="00E2723F" w:rsidP="00BE4CAB">
      <w:pPr>
        <w:pStyle w:val="BodyText"/>
      </w:pPr>
    </w:p>
    <w:p w:rsidR="00E2723F" w:rsidP="00BE4CAB">
      <w:pPr>
        <w:pStyle w:val="BodyText"/>
      </w:pPr>
    </w:p>
    <w:p w:rsidR="00000000" w:rsidRPr="00BE4CAB" w:rsidP="00BE4CAB">
      <w:pPr>
        <w:pStyle w:val="Heading1"/>
      </w:pPr>
      <w:bookmarkStart w:id="12" w:name="O_209899"/>
      <w:bookmarkEnd w:id="12"/>
      <w:r w:rsidRPr="00BE4CAB">
        <w:t>Unit Sector(s)</w:t>
      </w:r>
    </w:p>
    <w:tbl>
      <w:tblPr>
        <w:tblW w:w="0" w:type="auto"/>
        <w:tblLayout w:type="fixed"/>
        <w:tblCellMar>
          <w:left w:w="62" w:type="dxa"/>
          <w:right w:w="62" w:type="dxa"/>
        </w:tblCellMar>
        <w:tblLook w:val="0000"/>
      </w:tblPr>
      <w:tblGrid>
        <w:gridCol w:w="2570"/>
        <w:gridCol w:w="5952"/>
      </w:tblGrid>
      <w:tr w:rsidTr="00E2723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Telecommunications</w:t>
            </w:r>
          </w:p>
        </w:tc>
      </w:tr>
    </w:tbl>
    <w:p w:rsidR="00E2723F" w:rsidP="00BE4CAB">
      <w:pPr>
        <w:pStyle w:val="BodyText"/>
      </w:pPr>
    </w:p>
    <w:p w:rsidR="00E2723F" w:rsidP="00BE4CAB">
      <w:pPr>
        <w:pStyle w:val="BodyText"/>
      </w:pPr>
    </w:p>
    <w:p w:rsidR="00E2723F" w:rsidP="00BE4CAB">
      <w:pPr>
        <w:pStyle w:val="BodyText"/>
      </w:pPr>
      <w:r w:rsidRPr="00BE4CAB">
        <w:t xml:space="preserve"> Flow charts</w:t>
      </w:r>
    </w:p>
    <w:p w:rsidR="00E2723F" w:rsidP="00BE4CAB">
      <w:pPr>
        <w:pStyle w:val="BodyText"/>
      </w:pPr>
    </w:p>
    <w:p w:rsidR="00000000" w:rsidRPr="00BE4CAB" w:rsidP="00BE4CAB">
      <w:pPr>
        <w:pStyle w:val="Heading1"/>
      </w:pPr>
      <w:bookmarkStart w:id="13" w:name="O_209896"/>
      <w:bookmarkEnd w:id="13"/>
      <w:r w:rsidRPr="00BE4CAB">
        <w:t>Co-requisite units</w:t>
      </w:r>
    </w:p>
    <w:tbl>
      <w:tblPr>
        <w:tblW w:w="0" w:type="auto"/>
        <w:tblLayout w:type="fixed"/>
        <w:tblCellMar>
          <w:left w:w="62" w:type="dxa"/>
          <w:right w:w="62" w:type="dxa"/>
        </w:tblCellMar>
        <w:tblLook w:val="0000"/>
      </w:tblPr>
      <w:tblGrid>
        <w:gridCol w:w="2641"/>
        <w:gridCol w:w="1322"/>
        <w:gridCol w:w="4559"/>
      </w:tblGrid>
      <w:tr w:rsidTr="00E272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72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p>
        </w:tc>
      </w:tr>
      <w:tr w:rsidTr="00E272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p>
        </w:tc>
      </w:tr>
    </w:tbl>
    <w:p w:rsidR="00E2723F" w:rsidP="00BE4CAB">
      <w:pPr>
        <w:pStyle w:val="BodyText"/>
      </w:pPr>
    </w:p>
    <w:p w:rsidR="00E2723F" w:rsidP="00BE4CAB">
      <w:pPr>
        <w:pStyle w:val="BodyText"/>
      </w:pPr>
    </w:p>
    <w:p w:rsidR="00000000" w:rsidRPr="00BE4CAB" w:rsidP="00BE4CAB">
      <w:pPr>
        <w:pStyle w:val="Heading1"/>
      </w:pPr>
      <w:bookmarkStart w:id="14" w:name="O_209898"/>
      <w:bookmarkEnd w:id="14"/>
      <w:r w:rsidRPr="00BE4CAB">
        <w:t>Competency field</w:t>
      </w:r>
    </w:p>
    <w:tbl>
      <w:tblPr>
        <w:tblW w:w="0" w:type="auto"/>
        <w:tblLayout w:type="fixed"/>
        <w:tblCellMar>
          <w:left w:w="62" w:type="dxa"/>
          <w:right w:w="62" w:type="dxa"/>
        </w:tblCellMar>
        <w:tblLook w:val="0000"/>
      </w:tblPr>
      <w:tblGrid>
        <w:gridCol w:w="2768"/>
        <w:gridCol w:w="5754"/>
      </w:tblGrid>
      <w:tr w:rsidTr="00E2723F">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AB">
            <w:pPr>
              <w:pStyle w:val="BodyText"/>
              <w:rPr>
                <w:lang w:val="en-NZ"/>
              </w:rPr>
            </w:pPr>
            <w:r w:rsidRPr="00BE4CAB">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AB" w:rsidP="00BE4CAB">
            <w:pPr>
              <w:pStyle w:val="BodyText"/>
            </w:pPr>
            <w:r w:rsidRPr="00BE4CAB">
              <w:t>Telecommunications networks engineering</w:t>
            </w:r>
          </w:p>
        </w:tc>
      </w:tr>
    </w:tbl>
    <w:p w:rsidR="00E2723F" w:rsidP="00BE4CAB">
      <w:pPr>
        <w:pStyle w:val="BodyText"/>
      </w:pPr>
    </w:p>
    <w:p w:rsidR="00E2723F" w:rsidP="00BE4CAB">
      <w:pPr>
        <w:pStyle w:val="BodyText"/>
      </w:pPr>
    </w:p>
    <w:p w:rsidR="00000000" w:rsidRPr="00BE4CAB" w:rsidP="00BE4CAB"/>
    <w:sectPr w:rsidSect="00BE4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23F" w:rsidP="00E27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3F" w:rsidP="00BE4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723F" w:rsidP="00BE4C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723F" w:rsidP="00BE4C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23F" w:rsidP="00E272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3F" w:rsidP="00BE4CAB">
    <w:pPr>
      <w:pStyle w:val="Header"/>
      <w:framePr w:wrap="around"/>
    </w:pPr>
    <w:r>
      <w:fldChar w:fldCharType="begin"/>
    </w:r>
    <w:r>
      <w:instrText xml:space="preserve"> TITLE   \* MERGEFORMAT </w:instrText>
    </w:r>
    <w:r>
      <w:fldChar w:fldCharType="separate"/>
    </w:r>
    <w:r>
      <w:t>ICTTEN5147A Administer a data 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723F" w:rsidP="00BE4C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CC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21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49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CAB"/>
    <w:pPr>
      <w:spacing w:before="360" w:after="60"/>
      <w:outlineLvl w:val="0"/>
    </w:pPr>
    <w:rPr>
      <w:sz w:val="32"/>
    </w:rPr>
  </w:style>
  <w:style w:type="paragraph" w:styleId="Heading2">
    <w:name w:val="heading 2"/>
    <w:basedOn w:val="HeadingBase"/>
    <w:next w:val="BodyText"/>
    <w:link w:val="Heading2Char"/>
    <w:qFormat/>
    <w:rsid w:val="00BE4CAB"/>
    <w:pPr>
      <w:keepLines/>
      <w:spacing w:before="240" w:after="120"/>
      <w:outlineLvl w:val="1"/>
    </w:pPr>
    <w:rPr>
      <w:sz w:val="28"/>
      <w:szCs w:val="40"/>
    </w:rPr>
  </w:style>
  <w:style w:type="paragraph" w:styleId="Heading3">
    <w:name w:val="heading 3"/>
    <w:basedOn w:val="HeadingBase"/>
    <w:next w:val="BodyText"/>
    <w:link w:val="Heading3Char"/>
    <w:qFormat/>
    <w:rsid w:val="00BE4CAB"/>
    <w:pPr>
      <w:spacing w:before="180" w:after="120"/>
      <w:outlineLvl w:val="2"/>
    </w:pPr>
    <w:rPr>
      <w:spacing w:val="-10"/>
      <w:kern w:val="32"/>
    </w:rPr>
  </w:style>
  <w:style w:type="paragraph" w:styleId="Heading4">
    <w:name w:val="heading 4"/>
    <w:basedOn w:val="HeadingBase"/>
    <w:next w:val="BodyText"/>
    <w:link w:val="Heading4Char"/>
    <w:qFormat/>
    <w:rsid w:val="00BE4CAB"/>
    <w:pPr>
      <w:spacing w:before="160" w:after="120"/>
      <w:outlineLvl w:val="3"/>
    </w:pPr>
    <w:rPr>
      <w:sz w:val="22"/>
    </w:rPr>
  </w:style>
  <w:style w:type="paragraph" w:styleId="Heading5">
    <w:name w:val="heading 5"/>
    <w:basedOn w:val="HeadingBase"/>
    <w:next w:val="Normal"/>
    <w:link w:val="Heading5Char"/>
    <w:qFormat/>
    <w:rsid w:val="00BE4CAB"/>
    <w:pPr>
      <w:spacing w:before="80"/>
      <w:outlineLvl w:val="4"/>
    </w:pPr>
    <w:rPr>
      <w:color w:val="918585"/>
      <w:sz w:val="20"/>
    </w:rPr>
  </w:style>
  <w:style w:type="paragraph" w:styleId="Heading6">
    <w:name w:val="heading 6"/>
    <w:basedOn w:val="HeadingBase"/>
    <w:next w:val="Normal"/>
    <w:link w:val="Heading6Char"/>
    <w:qFormat/>
    <w:rsid w:val="00BE4CAB"/>
    <w:pPr>
      <w:spacing w:before="60"/>
      <w:outlineLvl w:val="5"/>
    </w:pPr>
    <w:rPr>
      <w:color w:val="918585"/>
      <w:sz w:val="20"/>
    </w:rPr>
  </w:style>
  <w:style w:type="paragraph" w:styleId="Heading7">
    <w:name w:val="heading 7"/>
    <w:basedOn w:val="Normal"/>
    <w:next w:val="Normal"/>
    <w:link w:val="Heading7Char"/>
    <w:qFormat/>
    <w:rsid w:val="00BE4CAB"/>
    <w:pPr>
      <w:ind w:left="720"/>
      <w:outlineLvl w:val="6"/>
    </w:pPr>
    <w:rPr>
      <w:i/>
    </w:rPr>
  </w:style>
  <w:style w:type="paragraph" w:styleId="Heading8">
    <w:name w:val="heading 8"/>
    <w:basedOn w:val="Normal"/>
    <w:next w:val="Normal"/>
    <w:link w:val="Heading8Char"/>
    <w:qFormat/>
    <w:rsid w:val="00BE4CAB"/>
    <w:pPr>
      <w:ind w:left="720"/>
      <w:outlineLvl w:val="7"/>
    </w:pPr>
    <w:rPr>
      <w:i/>
    </w:rPr>
  </w:style>
  <w:style w:type="paragraph" w:styleId="Heading9">
    <w:name w:val="heading 9"/>
    <w:basedOn w:val="Normal"/>
    <w:next w:val="Normal"/>
    <w:link w:val="Heading9Char"/>
    <w:qFormat/>
    <w:rsid w:val="00BE4CAB"/>
    <w:pPr>
      <w:ind w:left="720"/>
      <w:outlineLvl w:val="8"/>
    </w:pPr>
    <w:rPr>
      <w:i/>
    </w:rPr>
  </w:style>
  <w:style w:type="character" w:default="1" w:styleId="DefaultParagraphFont">
    <w:name w:val="Default Paragraph Font"/>
    <w:uiPriority w:val="1"/>
    <w:unhideWhenUsed/>
    <w:rsid w:val="00BE4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CAB"/>
  </w:style>
  <w:style w:type="character" w:customStyle="1" w:styleId="Heading1Char">
    <w:name w:val="Heading 1 Char"/>
    <w:basedOn w:val="DefaultParagraphFont"/>
    <w:link w:val="Heading1"/>
    <w:rsid w:val="00BE4CAB"/>
    <w:rPr>
      <w:rFonts w:ascii="Times New Roman" w:eastAsia="Times New Roman" w:hAnsi="Times New Roman" w:cs="Times New Roman"/>
      <w:b/>
      <w:sz w:val="32"/>
      <w:szCs w:val="20"/>
      <w:lang w:eastAsia="en-US"/>
    </w:rPr>
  </w:style>
  <w:style w:type="paragraph" w:styleId="BodyText">
    <w:name w:val="Body Text"/>
    <w:basedOn w:val="Normal"/>
    <w:link w:val="BodyTextChar"/>
    <w:rsid w:val="00BE4C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CAB"/>
    <w:rPr>
      <w:rFonts w:ascii="Times New Roman" w:eastAsia="Times New Roman" w:hAnsi="Times New Roman" w:cs="Times New Roman"/>
      <w:sz w:val="24"/>
      <w:lang w:val="en-US" w:eastAsia="en-US"/>
    </w:rPr>
  </w:style>
  <w:style w:type="paragraph" w:styleId="Footer">
    <w:name w:val="footer"/>
    <w:basedOn w:val="Normal"/>
    <w:link w:val="FooterChar"/>
    <w:rsid w:val="00BE4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CAB"/>
    <w:rPr>
      <w:rFonts w:ascii="Times New Roman" w:eastAsia="Times New Roman" w:hAnsi="Times New Roman" w:cs="Times New Roman"/>
      <w:sz w:val="16"/>
      <w:lang w:val="en-US" w:eastAsia="en-US"/>
    </w:rPr>
  </w:style>
  <w:style w:type="paragraph" w:styleId="List">
    <w:name w:val="List"/>
    <w:basedOn w:val="BodyText"/>
    <w:next w:val="BodyText"/>
    <w:rsid w:val="00BE4CAB"/>
    <w:pPr>
      <w:tabs>
        <w:tab w:val="left" w:pos="340"/>
      </w:tabs>
      <w:spacing w:before="60" w:after="60"/>
      <w:ind w:left="340" w:hanging="340"/>
    </w:pPr>
  </w:style>
  <w:style w:type="paragraph" w:styleId="ListBullet">
    <w:name w:val="List Bullet"/>
    <w:basedOn w:val="List"/>
    <w:rsid w:val="00BE4CAB"/>
    <w:pPr>
      <w:numPr>
        <w:numId w:val="13"/>
      </w:numPr>
      <w:tabs>
        <w:tab w:val="clear" w:pos="340"/>
      </w:tabs>
      <w:spacing w:before="40" w:after="40"/>
    </w:pPr>
  </w:style>
  <w:style w:type="character" w:customStyle="1" w:styleId="SpecialBold">
    <w:name w:val="Special Bold"/>
    <w:basedOn w:val="DefaultParagraphFont"/>
    <w:rsid w:val="00BE4CAB"/>
    <w:rPr>
      <w:b/>
      <w:spacing w:val="0"/>
    </w:rPr>
  </w:style>
  <w:style w:type="paragraph" w:styleId="ListBullet2">
    <w:name w:val="List Bullet 2"/>
    <w:basedOn w:val="List2"/>
    <w:rsid w:val="00BE4CAB"/>
    <w:pPr>
      <w:numPr>
        <w:numId w:val="14"/>
      </w:numPr>
      <w:tabs>
        <w:tab w:val="clear" w:pos="680"/>
      </w:tabs>
    </w:pPr>
  </w:style>
  <w:style w:type="paragraph" w:styleId="Header">
    <w:name w:val="header"/>
    <w:basedOn w:val="Normal"/>
    <w:link w:val="HeaderChar"/>
    <w:rsid w:val="00BE4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C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CAB"/>
    <w:pPr>
      <w:spacing w:before="240" w:after="120"/>
      <w:outlineLvl w:val="0"/>
    </w:pPr>
    <w:rPr>
      <w:rFonts w:ascii="Times New Roman" w:hAnsi="Times New Roman"/>
      <w:b/>
      <w:sz w:val="28"/>
    </w:rPr>
  </w:style>
  <w:style w:type="paragraph" w:customStyle="1" w:styleId="AllowPageBreak">
    <w:name w:val="AllowPageBreak"/>
    <w:rsid w:val="00BE4C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4CAB"/>
    <w:pPr>
      <w:tabs>
        <w:tab w:val="left" w:pos="680"/>
      </w:tabs>
      <w:spacing w:before="60" w:after="60"/>
      <w:ind w:left="680" w:hanging="340"/>
    </w:pPr>
  </w:style>
  <w:style w:type="character" w:customStyle="1" w:styleId="BoldandItalics">
    <w:name w:val="Bold and Italics"/>
    <w:qFormat/>
    <w:rsid w:val="00BE4CAB"/>
    <w:rPr>
      <w:b/>
      <w:i/>
      <w:u w:val="none"/>
    </w:rPr>
  </w:style>
  <w:style w:type="character" w:customStyle="1" w:styleId="Heading2Char">
    <w:name w:val="Heading 2 Char"/>
    <w:basedOn w:val="DefaultParagraphFont"/>
    <w:link w:val="Heading2"/>
    <w:rsid w:val="00BE4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C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C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CAB"/>
    <w:rPr>
      <w:rFonts w:ascii="Courier New" w:eastAsia="Times New Roman" w:hAnsi="Courier New" w:cs="Times New Roman"/>
      <w:i/>
      <w:szCs w:val="20"/>
      <w:lang w:val="en-US" w:eastAsia="en-US"/>
    </w:rPr>
  </w:style>
  <w:style w:type="paragraph" w:customStyle="1" w:styleId="HeadingBase">
    <w:name w:val="Heading Base"/>
    <w:rsid w:val="00BE4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CAB"/>
    <w:pPr>
      <w:tabs>
        <w:tab w:val="right" w:leader="dot" w:pos="9072"/>
      </w:tabs>
      <w:ind w:left="567"/>
    </w:pPr>
    <w:rPr>
      <w:szCs w:val="22"/>
    </w:rPr>
  </w:style>
  <w:style w:type="paragraph" w:customStyle="1" w:styleId="TOCBase">
    <w:name w:val="TOC Base"/>
    <w:rsid w:val="00BE4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CAB"/>
    <w:pPr>
      <w:tabs>
        <w:tab w:val="right" w:leader="dot" w:pos="9072"/>
      </w:tabs>
      <w:spacing w:before="40" w:after="40"/>
      <w:ind w:left="284"/>
    </w:pPr>
    <w:rPr>
      <w:rFonts w:ascii="Times New Roman" w:hAnsi="Times New Roman"/>
    </w:rPr>
  </w:style>
  <w:style w:type="paragraph" w:styleId="TOC1">
    <w:name w:val="toc 1"/>
    <w:basedOn w:val="TOCBase"/>
    <w:next w:val="Normal"/>
    <w:rsid w:val="00BE4C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CAB"/>
    <w:pPr>
      <w:spacing w:before="5040"/>
      <w:jc w:val="center"/>
    </w:pPr>
    <w:rPr>
      <w:sz w:val="48"/>
      <w:szCs w:val="72"/>
      <w:lang w:val="en-US"/>
    </w:rPr>
  </w:style>
  <w:style w:type="character" w:customStyle="1" w:styleId="TitleChar">
    <w:name w:val="Title Char"/>
    <w:basedOn w:val="DefaultParagraphFont"/>
    <w:link w:val="Title"/>
    <w:rsid w:val="00BE4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CAB"/>
    <w:pPr>
      <w:tabs>
        <w:tab w:val="left" w:pos="3600"/>
        <w:tab w:val="left" w:pos="3958"/>
      </w:tabs>
    </w:pPr>
  </w:style>
  <w:style w:type="paragraph" w:customStyle="1" w:styleId="Note">
    <w:name w:val="Note"/>
    <w:basedOn w:val="BodyText"/>
    <w:rsid w:val="00BE4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CAB"/>
    <w:pPr>
      <w:framePr w:wrap="auto" w:hAnchor="text" w:y="6049"/>
    </w:pPr>
    <w:rPr>
      <w:color w:val="000000"/>
      <w:sz w:val="40"/>
    </w:rPr>
  </w:style>
  <w:style w:type="paragraph" w:customStyle="1" w:styleId="TOCTitle">
    <w:name w:val="TOCTitle"/>
    <w:basedOn w:val="Heading1"/>
    <w:rsid w:val="00BE4CAB"/>
    <w:pPr>
      <w:spacing w:after="240"/>
      <w:jc w:val="center"/>
      <w:outlineLvl w:val="9"/>
    </w:pPr>
    <w:rPr>
      <w:caps/>
    </w:rPr>
  </w:style>
  <w:style w:type="paragraph" w:customStyle="1" w:styleId="Version">
    <w:name w:val="Version"/>
    <w:rsid w:val="00BE4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CAB"/>
    <w:pPr>
      <w:keepNext w:val="0"/>
      <w:tabs>
        <w:tab w:val="right" w:pos="4176"/>
      </w:tabs>
      <w:ind w:left="198" w:hanging="198"/>
    </w:pPr>
    <w:rPr>
      <w:rFonts w:ascii="Garamond" w:hAnsi="Garamond"/>
    </w:rPr>
  </w:style>
  <w:style w:type="paragraph" w:styleId="IndexHeading">
    <w:name w:val="index heading"/>
    <w:basedOn w:val="Normal"/>
    <w:next w:val="Index1"/>
    <w:semiHidden/>
    <w:rsid w:val="00BE4CAB"/>
    <w:pPr>
      <w:spacing w:before="120" w:after="120"/>
    </w:pPr>
    <w:rPr>
      <w:rFonts w:ascii="Arial" w:hAnsi="Arial"/>
      <w:b/>
      <w:color w:val="918585"/>
      <w:sz w:val="24"/>
    </w:rPr>
  </w:style>
  <w:style w:type="paragraph" w:customStyle="1" w:styleId="Chapter">
    <w:name w:val="Chapter"/>
    <w:basedOn w:val="Normal"/>
    <w:rsid w:val="00BE4CAB"/>
    <w:pPr>
      <w:spacing w:before="240"/>
    </w:pPr>
    <w:rPr>
      <w:rFonts w:ascii="Times New Roman" w:hAnsi="Times New Roman"/>
      <w:smallCaps/>
      <w:spacing w:val="80"/>
      <w:sz w:val="28"/>
    </w:rPr>
  </w:style>
  <w:style w:type="paragraph" w:customStyle="1" w:styleId="InChapter">
    <w:name w:val="InChapter"/>
    <w:basedOn w:val="Heading3"/>
    <w:rsid w:val="00BE4CAB"/>
    <w:pPr>
      <w:spacing w:after="240"/>
      <w:outlineLvl w:val="9"/>
    </w:pPr>
    <w:rPr>
      <w:noProof/>
    </w:rPr>
  </w:style>
  <w:style w:type="paragraph" w:styleId="Index2">
    <w:name w:val="index 2"/>
    <w:basedOn w:val="Normal"/>
    <w:next w:val="Normal"/>
    <w:semiHidden/>
    <w:rsid w:val="00BE4CAB"/>
    <w:pPr>
      <w:tabs>
        <w:tab w:val="right" w:pos="4176"/>
      </w:tabs>
      <w:ind w:left="568" w:hanging="284"/>
    </w:pPr>
    <w:rPr>
      <w:rFonts w:ascii="Garamond" w:hAnsi="Garamond"/>
    </w:rPr>
  </w:style>
  <w:style w:type="paragraph" w:customStyle="1" w:styleId="Byline">
    <w:name w:val="Byline"/>
    <w:rsid w:val="00BE4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CAB"/>
    <w:pPr>
      <w:tabs>
        <w:tab w:val="clear" w:pos="3600"/>
        <w:tab w:val="clear" w:pos="3958"/>
      </w:tabs>
      <w:jc w:val="right"/>
    </w:pPr>
  </w:style>
  <w:style w:type="character" w:styleId="Emphasis">
    <w:name w:val="Emphasis"/>
    <w:basedOn w:val="DefaultParagraphFont"/>
    <w:qFormat/>
    <w:rsid w:val="00BE4CAB"/>
    <w:rPr>
      <w:i/>
    </w:rPr>
  </w:style>
  <w:style w:type="paragraph" w:styleId="Caption">
    <w:name w:val="caption"/>
    <w:basedOn w:val="BodyText"/>
    <w:next w:val="Normal"/>
    <w:qFormat/>
    <w:rsid w:val="00BE4CAB"/>
    <w:pPr>
      <w:framePr w:w="2268" w:hSpace="181" w:vSpace="181" w:wrap="around" w:vAnchor="text" w:hAnchor="page" w:x="1135" w:y="285" w:anchorLock="1"/>
    </w:pPr>
    <w:rPr>
      <w:i/>
    </w:rPr>
  </w:style>
  <w:style w:type="paragraph" w:customStyle="1" w:styleId="MiniTOCTitle">
    <w:name w:val="MiniTOCTitle"/>
    <w:basedOn w:val="Heading4"/>
    <w:rsid w:val="00BE4CAB"/>
    <w:pPr>
      <w:spacing w:before="240"/>
      <w:outlineLvl w:val="9"/>
    </w:pPr>
    <w:rPr>
      <w:noProof/>
      <w:sz w:val="24"/>
    </w:rPr>
  </w:style>
  <w:style w:type="paragraph" w:customStyle="1" w:styleId="MiniTOCItem">
    <w:name w:val="MiniTOCItem"/>
    <w:basedOn w:val="ListBullet"/>
    <w:rsid w:val="00BE4CAB"/>
    <w:pPr>
      <w:numPr>
        <w:numId w:val="0"/>
      </w:numPr>
      <w:tabs>
        <w:tab w:val="right" w:leader="dot" w:pos="6521"/>
      </w:tabs>
      <w:spacing w:before="0" w:after="0"/>
    </w:pPr>
  </w:style>
  <w:style w:type="paragraph" w:customStyle="1" w:styleId="TOFTitle">
    <w:name w:val="TOFTitle"/>
    <w:basedOn w:val="TOCTitle"/>
    <w:rsid w:val="00BE4CAB"/>
  </w:style>
  <w:style w:type="paragraph" w:styleId="TableofFigures">
    <w:name w:val="table of figures"/>
    <w:basedOn w:val="Normal"/>
    <w:next w:val="Normal"/>
    <w:semiHidden/>
    <w:rsid w:val="00BE4CAB"/>
    <w:pPr>
      <w:tabs>
        <w:tab w:val="right" w:leader="dot" w:pos="9072"/>
      </w:tabs>
      <w:ind w:left="970" w:hanging="403"/>
    </w:pPr>
    <w:rPr>
      <w:rFonts w:ascii="Times New Roman" w:hAnsi="Times New Roman"/>
      <w:b/>
    </w:rPr>
  </w:style>
  <w:style w:type="paragraph" w:styleId="ListNumber">
    <w:name w:val="List Number"/>
    <w:basedOn w:val="List"/>
    <w:rsid w:val="00BE4CAB"/>
    <w:pPr>
      <w:numPr>
        <w:numId w:val="11"/>
      </w:numPr>
    </w:pPr>
  </w:style>
  <w:style w:type="character" w:customStyle="1" w:styleId="WingdingSymbols">
    <w:name w:val="Wingding Symbols"/>
    <w:rsid w:val="00BE4CAB"/>
    <w:rPr>
      <w:rFonts w:ascii="Wingdings" w:hAnsi="Wingdings"/>
    </w:rPr>
  </w:style>
  <w:style w:type="paragraph" w:customStyle="1" w:styleId="TableHeading">
    <w:name w:val="Table Heading"/>
    <w:basedOn w:val="HeadingBase"/>
    <w:rsid w:val="00BE4CAB"/>
    <w:pPr>
      <w:keepLines/>
      <w:pBdr>
        <w:bottom w:val="single" w:sz="6" w:space="1" w:color="918585"/>
      </w:pBdr>
      <w:spacing w:before="240"/>
    </w:pPr>
  </w:style>
  <w:style w:type="character" w:customStyle="1" w:styleId="HotSpot">
    <w:name w:val="HotSpot"/>
    <w:rsid w:val="00BE4CAB"/>
    <w:rPr>
      <w:color w:val="0033CC"/>
      <w:u w:val="none"/>
    </w:rPr>
  </w:style>
  <w:style w:type="paragraph" w:customStyle="1" w:styleId="BodyTextRight">
    <w:name w:val="Body Text Right"/>
    <w:basedOn w:val="BodyText"/>
    <w:rsid w:val="00BE4CAB"/>
    <w:pPr>
      <w:spacing w:before="0" w:after="0"/>
      <w:jc w:val="right"/>
    </w:pPr>
  </w:style>
  <w:style w:type="paragraph" w:styleId="Index3">
    <w:name w:val="index 3"/>
    <w:basedOn w:val="ListNumber2"/>
    <w:next w:val="Normal"/>
    <w:semiHidden/>
    <w:rsid w:val="00BE4CAB"/>
    <w:pPr>
      <w:numPr>
        <w:numId w:val="0"/>
      </w:numPr>
      <w:tabs>
        <w:tab w:val="right" w:leader="dot" w:pos="4176"/>
      </w:tabs>
    </w:pPr>
  </w:style>
  <w:style w:type="paragraph" w:styleId="ListNumber2">
    <w:name w:val="List Number 2"/>
    <w:basedOn w:val="List2"/>
    <w:rsid w:val="00BE4CAB"/>
    <w:pPr>
      <w:numPr>
        <w:numId w:val="10"/>
      </w:numPr>
      <w:tabs>
        <w:tab w:val="clear" w:pos="1060"/>
      </w:tabs>
    </w:pPr>
  </w:style>
  <w:style w:type="paragraph" w:customStyle="1" w:styleId="MarginNote">
    <w:name w:val="Margin Note"/>
    <w:basedOn w:val="BodyText"/>
    <w:rsid w:val="00BE4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C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CAB"/>
    <w:rPr>
      <w:sz w:val="32"/>
    </w:rPr>
  </w:style>
  <w:style w:type="paragraph" w:customStyle="1" w:styleId="HeadingProcedure">
    <w:name w:val="Heading Procedure"/>
    <w:basedOn w:val="HeadingBase"/>
    <w:next w:val="Normal"/>
    <w:rsid w:val="00BE4CAB"/>
    <w:pPr>
      <w:tabs>
        <w:tab w:val="left" w:pos="0"/>
      </w:tabs>
      <w:spacing w:before="120" w:after="60"/>
    </w:pPr>
    <w:rPr>
      <w:i/>
      <w:color w:val="918585"/>
      <w:sz w:val="22"/>
    </w:rPr>
  </w:style>
  <w:style w:type="paragraph" w:customStyle="1" w:styleId="TableBodyText">
    <w:name w:val="Table Body Text"/>
    <w:basedOn w:val="BodyText"/>
    <w:rsid w:val="00BE4CAB"/>
    <w:pPr>
      <w:spacing w:before="60" w:after="60"/>
    </w:pPr>
  </w:style>
  <w:style w:type="paragraph" w:styleId="ListContinue">
    <w:name w:val="List Continue"/>
    <w:basedOn w:val="List"/>
    <w:rsid w:val="00BE4CAB"/>
    <w:pPr>
      <w:ind w:firstLine="0"/>
    </w:pPr>
  </w:style>
  <w:style w:type="paragraph" w:customStyle="1" w:styleId="ListNote">
    <w:name w:val="List Note"/>
    <w:basedOn w:val="List"/>
    <w:rsid w:val="00BE4CAB"/>
    <w:pPr>
      <w:pBdr>
        <w:top w:val="single" w:sz="6" w:space="2" w:color="918585"/>
        <w:bottom w:val="single" w:sz="6" w:space="2" w:color="918585"/>
      </w:pBdr>
      <w:tabs>
        <w:tab w:val="left" w:pos="1021"/>
      </w:tabs>
      <w:ind w:firstLine="0"/>
    </w:pPr>
  </w:style>
  <w:style w:type="paragraph" w:customStyle="1" w:styleId="Warning">
    <w:name w:val="Warning"/>
    <w:basedOn w:val="BodyText"/>
    <w:rsid w:val="00BE4CAB"/>
    <w:pPr>
      <w:shd w:val="clear" w:color="auto" w:fill="D9D9D9"/>
      <w:tabs>
        <w:tab w:val="left" w:pos="992"/>
      </w:tabs>
      <w:ind w:left="119" w:right="119"/>
    </w:pPr>
    <w:rPr>
      <w:sz w:val="20"/>
    </w:rPr>
  </w:style>
  <w:style w:type="paragraph" w:customStyle="1" w:styleId="MarginIcons">
    <w:name w:val="Margin Icons"/>
    <w:basedOn w:val="BodyText"/>
    <w:rsid w:val="00BE4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CAB"/>
    <w:rPr>
      <w:rFonts w:ascii="Courier New" w:hAnsi="Courier New"/>
    </w:rPr>
  </w:style>
  <w:style w:type="paragraph" w:customStyle="1" w:styleId="NoteBullet">
    <w:name w:val="Note Bullet"/>
    <w:basedOn w:val="Note"/>
    <w:rsid w:val="00BE4CAB"/>
    <w:pPr>
      <w:tabs>
        <w:tab w:val="clear" w:pos="680"/>
      </w:tabs>
      <w:spacing w:before="60" w:after="60"/>
    </w:pPr>
  </w:style>
  <w:style w:type="paragraph" w:customStyle="1" w:styleId="SubHeading2">
    <w:name w:val="SubHeading2"/>
    <w:basedOn w:val="HeadingBase"/>
    <w:rsid w:val="00BE4CAB"/>
    <w:pPr>
      <w:spacing w:before="240" w:after="60"/>
    </w:pPr>
    <w:rPr>
      <w:sz w:val="20"/>
    </w:rPr>
  </w:style>
  <w:style w:type="paragraph" w:customStyle="1" w:styleId="SubHeading1">
    <w:name w:val="SubHeading1"/>
    <w:basedOn w:val="HeadingBase"/>
    <w:rsid w:val="00BE4CAB"/>
    <w:pPr>
      <w:spacing w:before="240" w:after="60"/>
    </w:pPr>
    <w:rPr>
      <w:color w:val="918585"/>
      <w:sz w:val="22"/>
    </w:rPr>
  </w:style>
  <w:style w:type="paragraph" w:customStyle="1" w:styleId="SideHeading">
    <w:name w:val="Side Heading"/>
    <w:basedOn w:val="HeadingBase"/>
    <w:rsid w:val="00BE4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CAB"/>
    <w:pPr>
      <w:numPr>
        <w:numId w:val="12"/>
      </w:numPr>
    </w:pPr>
  </w:style>
  <w:style w:type="paragraph" w:styleId="PlainText">
    <w:name w:val="Plain Text"/>
    <w:basedOn w:val="Normal"/>
    <w:link w:val="PlainTextChar"/>
    <w:rsid w:val="00BE4CAB"/>
    <w:rPr>
      <w:sz w:val="20"/>
    </w:rPr>
  </w:style>
  <w:style w:type="character" w:customStyle="1" w:styleId="PlainTextChar">
    <w:name w:val="Plain Text Char"/>
    <w:basedOn w:val="DefaultParagraphFont"/>
    <w:link w:val="PlainText"/>
    <w:rsid w:val="00BE4C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CAB"/>
    <w:rPr>
      <w:b/>
      <w:smallCaps/>
    </w:rPr>
  </w:style>
  <w:style w:type="paragraph" w:customStyle="1" w:styleId="TableListNumber">
    <w:name w:val="Table List Number"/>
    <w:basedOn w:val="ListNumber"/>
    <w:rsid w:val="00BE4CAB"/>
    <w:pPr>
      <w:numPr>
        <w:numId w:val="0"/>
      </w:numPr>
    </w:pPr>
  </w:style>
  <w:style w:type="paragraph" w:styleId="TOC4">
    <w:name w:val="toc 4"/>
    <w:basedOn w:val="TOCBase"/>
    <w:next w:val="Normal"/>
    <w:semiHidden/>
    <w:rsid w:val="00BE4CAB"/>
    <w:pPr>
      <w:tabs>
        <w:tab w:val="right" w:leader="dot" w:pos="9071"/>
      </w:tabs>
      <w:ind w:left="1701"/>
    </w:pPr>
  </w:style>
  <w:style w:type="paragraph" w:customStyle="1" w:styleId="ListAlpha">
    <w:name w:val="List Alpha"/>
    <w:basedOn w:val="List"/>
    <w:rsid w:val="00BE4CAB"/>
    <w:pPr>
      <w:numPr>
        <w:numId w:val="9"/>
      </w:numPr>
    </w:pPr>
  </w:style>
  <w:style w:type="paragraph" w:customStyle="1" w:styleId="ListAlpha2">
    <w:name w:val="List Alpha 2"/>
    <w:basedOn w:val="List2"/>
    <w:rsid w:val="00BE4CAB"/>
    <w:pPr>
      <w:numPr>
        <w:numId w:val="8"/>
      </w:numPr>
    </w:pPr>
  </w:style>
  <w:style w:type="paragraph" w:styleId="List3">
    <w:name w:val="List 3"/>
    <w:basedOn w:val="BodyText"/>
    <w:rsid w:val="00BE4CAB"/>
    <w:pPr>
      <w:tabs>
        <w:tab w:val="left" w:pos="1021"/>
      </w:tabs>
      <w:spacing w:before="60" w:after="60"/>
      <w:ind w:left="1020" w:hanging="340"/>
    </w:pPr>
  </w:style>
  <w:style w:type="paragraph" w:styleId="List4">
    <w:name w:val="List 4"/>
    <w:basedOn w:val="BodyText"/>
    <w:rsid w:val="00BE4CAB"/>
    <w:pPr>
      <w:tabs>
        <w:tab w:val="left" w:pos="1361"/>
      </w:tabs>
      <w:spacing w:before="60" w:after="60"/>
      <w:ind w:left="1361" w:hanging="340"/>
    </w:pPr>
  </w:style>
  <w:style w:type="paragraph" w:styleId="List5">
    <w:name w:val="List 5"/>
    <w:basedOn w:val="BodyText"/>
    <w:rsid w:val="00BE4CAB"/>
    <w:pPr>
      <w:tabs>
        <w:tab w:val="left" w:pos="1701"/>
      </w:tabs>
      <w:spacing w:before="60" w:after="60"/>
      <w:ind w:left="1701" w:hanging="340"/>
    </w:pPr>
  </w:style>
  <w:style w:type="paragraph" w:styleId="ListBullet3">
    <w:name w:val="List Bullet 3"/>
    <w:basedOn w:val="List3"/>
    <w:rsid w:val="00BE4CAB"/>
    <w:pPr>
      <w:numPr>
        <w:numId w:val="15"/>
      </w:numPr>
      <w:tabs>
        <w:tab w:val="clear" w:pos="1021"/>
      </w:tabs>
      <w:ind w:left="1037" w:hanging="357"/>
    </w:pPr>
  </w:style>
  <w:style w:type="paragraph" w:styleId="ListBullet4">
    <w:name w:val="List Bullet 4"/>
    <w:basedOn w:val="List4"/>
    <w:rsid w:val="00BE4CAB"/>
    <w:pPr>
      <w:numPr>
        <w:numId w:val="3"/>
      </w:numPr>
    </w:pPr>
  </w:style>
  <w:style w:type="paragraph" w:styleId="ListBullet5">
    <w:name w:val="List Bullet 5"/>
    <w:basedOn w:val="List5"/>
    <w:rsid w:val="00BE4CAB"/>
    <w:pPr>
      <w:numPr>
        <w:numId w:val="4"/>
      </w:numPr>
    </w:pPr>
  </w:style>
  <w:style w:type="paragraph" w:styleId="ListContinue2">
    <w:name w:val="List Continue 2"/>
    <w:basedOn w:val="List2"/>
    <w:rsid w:val="00BE4CAB"/>
    <w:pPr>
      <w:ind w:firstLine="0"/>
    </w:pPr>
  </w:style>
  <w:style w:type="paragraph" w:styleId="ListContinue3">
    <w:name w:val="List Continue 3"/>
    <w:basedOn w:val="List3"/>
    <w:rsid w:val="00BE4CAB"/>
    <w:pPr>
      <w:ind w:left="1021" w:firstLine="0"/>
    </w:pPr>
  </w:style>
  <w:style w:type="paragraph" w:styleId="ListContinue4">
    <w:name w:val="List Continue 4"/>
    <w:basedOn w:val="List4"/>
    <w:rsid w:val="00BE4CAB"/>
    <w:pPr>
      <w:ind w:firstLine="0"/>
    </w:pPr>
  </w:style>
  <w:style w:type="paragraph" w:styleId="ListContinue5">
    <w:name w:val="List Continue 5"/>
    <w:basedOn w:val="List5"/>
    <w:rsid w:val="00BE4CAB"/>
    <w:pPr>
      <w:ind w:firstLine="0"/>
    </w:pPr>
  </w:style>
  <w:style w:type="paragraph" w:styleId="ListNumber3">
    <w:name w:val="List Number 3"/>
    <w:basedOn w:val="List3"/>
    <w:rsid w:val="00BE4CAB"/>
    <w:pPr>
      <w:numPr>
        <w:numId w:val="5"/>
      </w:numPr>
    </w:pPr>
  </w:style>
  <w:style w:type="paragraph" w:styleId="ListNumber4">
    <w:name w:val="List Number 4"/>
    <w:basedOn w:val="List4"/>
    <w:rsid w:val="00BE4CAB"/>
    <w:pPr>
      <w:numPr>
        <w:numId w:val="6"/>
      </w:numPr>
    </w:pPr>
  </w:style>
  <w:style w:type="paragraph" w:styleId="ListNumber5">
    <w:name w:val="List Number 5"/>
    <w:basedOn w:val="List5"/>
    <w:rsid w:val="00BE4CAB"/>
    <w:pPr>
      <w:numPr>
        <w:numId w:val="7"/>
      </w:numPr>
    </w:pPr>
  </w:style>
  <w:style w:type="paragraph" w:styleId="BlockText">
    <w:name w:val="Block Text"/>
    <w:basedOn w:val="Normal"/>
    <w:rsid w:val="00BE4CAB"/>
    <w:pPr>
      <w:spacing w:after="120"/>
      <w:ind w:left="1440" w:right="1440"/>
    </w:pPr>
  </w:style>
  <w:style w:type="character" w:customStyle="1" w:styleId="Subscript">
    <w:name w:val="Subscript"/>
    <w:basedOn w:val="DefaultParagraphFont"/>
    <w:rsid w:val="00BE4CAB"/>
    <w:rPr>
      <w:sz w:val="16"/>
      <w:vertAlign w:val="subscript"/>
    </w:rPr>
  </w:style>
  <w:style w:type="character" w:customStyle="1" w:styleId="Superscript">
    <w:name w:val="Superscript"/>
    <w:basedOn w:val="DefaultParagraphFont"/>
    <w:rsid w:val="00BE4CAB"/>
    <w:rPr>
      <w:sz w:val="16"/>
      <w:vertAlign w:val="superscript"/>
    </w:rPr>
  </w:style>
  <w:style w:type="character" w:customStyle="1" w:styleId="Symbols">
    <w:name w:val="Symbols"/>
    <w:basedOn w:val="DefaultParagraphFont"/>
    <w:rsid w:val="00BE4CAB"/>
    <w:rPr>
      <w:rFonts w:ascii="Symbol" w:hAnsi="Symbol"/>
    </w:rPr>
  </w:style>
  <w:style w:type="character" w:customStyle="1" w:styleId="MenuOptions">
    <w:name w:val="Menu Options"/>
    <w:basedOn w:val="DefaultParagraphFont"/>
    <w:rsid w:val="00BE4CAB"/>
    <w:rPr>
      <w:rFonts w:ascii="Arial Narrow" w:hAnsi="Arial Narrow"/>
      <w:smallCaps/>
    </w:rPr>
  </w:style>
  <w:style w:type="character" w:customStyle="1" w:styleId="Buttons">
    <w:name w:val="Buttons"/>
    <w:basedOn w:val="DefaultParagraphFont"/>
    <w:rsid w:val="00BE4CAB"/>
    <w:rPr>
      <w:b/>
    </w:rPr>
  </w:style>
  <w:style w:type="character" w:customStyle="1" w:styleId="Underlined">
    <w:name w:val="Underlined"/>
    <w:basedOn w:val="DefaultParagraphFont"/>
    <w:rsid w:val="00BE4CAB"/>
    <w:rPr>
      <w:u w:val="single"/>
    </w:rPr>
  </w:style>
  <w:style w:type="paragraph" w:customStyle="1" w:styleId="TableBodyTextRight">
    <w:name w:val="Table Body Text Right"/>
    <w:basedOn w:val="TableBodyText"/>
    <w:rsid w:val="00BE4CAB"/>
    <w:pPr>
      <w:widowControl w:val="0"/>
      <w:autoSpaceDE w:val="0"/>
      <w:autoSpaceDN w:val="0"/>
      <w:adjustRightInd w:val="0"/>
      <w:jc w:val="right"/>
    </w:pPr>
    <w:rPr>
      <w:rFonts w:cs="Arial"/>
      <w:szCs w:val="18"/>
    </w:rPr>
  </w:style>
  <w:style w:type="paragraph" w:customStyle="1" w:styleId="CopyrightText">
    <w:name w:val="Copyright Text"/>
    <w:basedOn w:val="BodyText"/>
    <w:rsid w:val="00BE4CAB"/>
    <w:rPr>
      <w:sz w:val="18"/>
    </w:rPr>
  </w:style>
  <w:style w:type="paragraph" w:customStyle="1" w:styleId="BodySmallRight">
    <w:name w:val="Body Small Right"/>
    <w:basedOn w:val="BodyTextRight"/>
    <w:rsid w:val="00BE4CAB"/>
    <w:rPr>
      <w:sz w:val="18"/>
      <w:szCs w:val="18"/>
    </w:rPr>
  </w:style>
  <w:style w:type="paragraph" w:customStyle="1" w:styleId="MarginEdition">
    <w:name w:val="Margin Edition"/>
    <w:basedOn w:val="MarginNote"/>
    <w:rsid w:val="00BE4CAB"/>
    <w:pPr>
      <w:spacing w:before="0" w:after="0"/>
    </w:pPr>
    <w:rPr>
      <w:rFonts w:ascii="Times New Roman" w:hAnsi="Times New Roman"/>
      <w:color w:val="999999"/>
    </w:rPr>
  </w:style>
  <w:style w:type="paragraph" w:customStyle="1" w:styleId="Spacer">
    <w:name w:val="Spacer"/>
    <w:basedOn w:val="Normal"/>
    <w:rsid w:val="00BE4CAB"/>
    <w:rPr>
      <w:sz w:val="2"/>
      <w:szCs w:val="2"/>
    </w:rPr>
  </w:style>
  <w:style w:type="character" w:customStyle="1" w:styleId="Small">
    <w:name w:val="Small"/>
    <w:basedOn w:val="DefaultParagraphFont"/>
    <w:rsid w:val="00BE4CAB"/>
    <w:rPr>
      <w:sz w:val="16"/>
    </w:rPr>
  </w:style>
  <w:style w:type="paragraph" w:customStyle="1" w:styleId="WideTable">
    <w:name w:val="Wide Table"/>
    <w:basedOn w:val="Normal"/>
    <w:rsid w:val="00BE4CAB"/>
    <w:pPr>
      <w:ind w:left="-1418"/>
    </w:pPr>
    <w:rPr>
      <w:sz w:val="2"/>
      <w:szCs w:val="2"/>
    </w:rPr>
  </w:style>
  <w:style w:type="character" w:styleId="PageNumber">
    <w:name w:val="page number"/>
    <w:basedOn w:val="DefaultParagraphFont"/>
    <w:rsid w:val="00BE4CAB"/>
  </w:style>
  <w:style w:type="paragraph" w:styleId="Quote">
    <w:name w:val="Quote"/>
    <w:basedOn w:val="Heading1"/>
    <w:link w:val="QuoteChar"/>
    <w:qFormat/>
    <w:rsid w:val="00BE4CAB"/>
    <w:rPr>
      <w:b w:val="0"/>
      <w:sz w:val="72"/>
      <w:szCs w:val="72"/>
      <w:lang w:val="en-NZ"/>
    </w:rPr>
  </w:style>
  <w:style w:type="character" w:customStyle="1" w:styleId="QuoteChar">
    <w:name w:val="Quote Char"/>
    <w:basedOn w:val="DefaultParagraphFont"/>
    <w:link w:val="Quote"/>
    <w:rsid w:val="00BE4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CAB"/>
    <w:pPr>
      <w:pageBreakBefore/>
    </w:pPr>
  </w:style>
  <w:style w:type="paragraph" w:customStyle="1" w:styleId="Border">
    <w:name w:val="Border"/>
    <w:basedOn w:val="Normal"/>
    <w:qFormat/>
    <w:rsid w:val="00BE4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CAB"/>
    <w:rPr>
      <w:b/>
      <w:bCs/>
      <w:i/>
      <w:iCs/>
      <w:color w:val="auto"/>
    </w:rPr>
  </w:style>
  <w:style w:type="paragraph" w:styleId="IntenseQuote">
    <w:name w:val="Intense Quote"/>
    <w:basedOn w:val="Normal"/>
    <w:next w:val="Normal"/>
    <w:link w:val="IntenseQuoteChar"/>
    <w:uiPriority w:val="30"/>
    <w:qFormat/>
    <w:rsid w:val="00BE4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C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CAB"/>
    <w:rPr>
      <w:smallCaps/>
      <w:color w:val="auto"/>
      <w:u w:val="single"/>
    </w:rPr>
  </w:style>
  <w:style w:type="character" w:styleId="IntenseReference">
    <w:name w:val="Intense Reference"/>
    <w:basedOn w:val="DefaultParagraphFont"/>
    <w:uiPriority w:val="32"/>
    <w:qFormat/>
    <w:rsid w:val="00BE4CAB"/>
    <w:rPr>
      <w:b/>
      <w:bCs/>
      <w:smallCaps/>
      <w:color w:val="auto"/>
      <w:spacing w:val="5"/>
      <w:u w:val="single"/>
    </w:rPr>
  </w:style>
  <w:style w:type="paragraph" w:customStyle="1" w:styleId="2ColumnHeading">
    <w:name w:val="2Column Heading"/>
    <w:basedOn w:val="BodyText"/>
    <w:qFormat/>
    <w:rsid w:val="00BE4CAB"/>
    <w:pPr>
      <w:spacing w:after="60"/>
      <w:ind w:left="-2268"/>
    </w:pPr>
    <w:rPr>
      <w:b/>
    </w:rPr>
  </w:style>
  <w:style w:type="paragraph" w:customStyle="1" w:styleId="Heading1TOC">
    <w:name w:val="Heading1 TOC"/>
    <w:basedOn w:val="Normal"/>
    <w:qFormat/>
    <w:rsid w:val="00BE4CAB"/>
    <w:pPr>
      <w:spacing w:before="240" w:after="120"/>
    </w:pPr>
    <w:rPr>
      <w:rFonts w:ascii="Times New Roman" w:hAnsi="Times New Roman"/>
      <w:b/>
      <w:sz w:val="32"/>
    </w:rPr>
  </w:style>
  <w:style w:type="paragraph" w:customStyle="1" w:styleId="Heading2TOC">
    <w:name w:val="Heading2 TOC"/>
    <w:basedOn w:val="Normal"/>
    <w:qFormat/>
    <w:rsid w:val="00BE4CAB"/>
    <w:pPr>
      <w:spacing w:before="240" w:after="60"/>
    </w:pPr>
    <w:rPr>
      <w:rFonts w:ascii="Times New Roman" w:hAnsi="Times New Roman"/>
      <w:b/>
      <w:sz w:val="28"/>
    </w:rPr>
  </w:style>
  <w:style w:type="character" w:customStyle="1" w:styleId="Underline">
    <w:name w:val="Underline"/>
    <w:basedOn w:val="DefaultParagraphFont"/>
    <w:qFormat/>
    <w:rsid w:val="00BE4CAB"/>
    <w:rPr>
      <w:u w:val="single"/>
    </w:rPr>
  </w:style>
  <w:style w:type="paragraph" w:styleId="BalloonText">
    <w:name w:val="Balloon Text"/>
    <w:basedOn w:val="Normal"/>
    <w:link w:val="BalloonTextChar"/>
    <w:rsid w:val="00BE4CAB"/>
    <w:rPr>
      <w:rFonts w:ascii="Tahoma" w:hAnsi="Tahoma" w:cs="Tahoma"/>
      <w:sz w:val="16"/>
      <w:szCs w:val="16"/>
    </w:rPr>
  </w:style>
  <w:style w:type="character" w:customStyle="1" w:styleId="BalloonTextChar">
    <w:name w:val="Balloon Text Char"/>
    <w:basedOn w:val="DefaultParagraphFont"/>
    <w:link w:val="BalloonText"/>
    <w:rsid w:val="00BE4C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C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C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1204</Words>
  <Characters>7415</Characters>
  <Application>Microsoft Office Word</Application>
  <DocSecurity>0</DocSecurity>
  <Lines>288</Lines>
  <Paragraphs>148</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ICTTEN5147A Administer a data communications network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2012-05-26T07:36:00Z</dcterms:created>
  <dcterms:modified xsi:type="dcterms:W3CDTF">2012-05-26T07:37:00Z</dcterms:modified>
</cp:coreProperties>
</file>