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12E" w:rsidP="00B7012E">
      <w:pPr>
        <w:pStyle w:val="Title"/>
      </w:pPr>
      <w:r>
        <w:fldChar w:fldCharType="begin"/>
      </w:r>
      <w:r>
        <w:instrText xml:space="preserve"> TITLE   \* MERGEFORMAT </w:instrText>
      </w:r>
      <w:r>
        <w:fldChar w:fldCharType="separate"/>
      </w:r>
      <w:r>
        <w:t>ICTTEN5037A Design a telecommunications project</w:t>
      </w:r>
      <w:r>
        <w:fldChar w:fldCharType="end"/>
      </w:r>
    </w:p>
    <w:p w:rsidR="00B7012E" w:rsidP="00B7012E">
      <w:pPr>
        <w:pStyle w:val="Version"/>
        <w:sectPr w:rsidSect="00F50E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E89" w:rsidP="00F50E89">
      <w:pPr>
        <w:pStyle w:val="SuperHeading"/>
      </w:pPr>
      <w:r w:rsidRPr="00F50E89">
        <w:t>ICTTEN5037A Design a telecommunications project</w:t>
      </w:r>
    </w:p>
    <w:p w:rsidR="00000000" w:rsidRPr="00F50E89" w:rsidP="00F50E89">
      <w:pPr>
        <w:pStyle w:val="Heading1"/>
      </w:pPr>
      <w:bookmarkStart w:id="1" w:name="O_271913"/>
      <w:bookmarkEnd w:id="1"/>
      <w:r w:rsidRPr="00F50E89">
        <w:t>Modification History</w:t>
      </w:r>
    </w:p>
    <w:p w:rsidR="00000000" w:rsidRPr="00F50E89" w:rsidP="00F50E89">
      <w:pPr>
        <w:pStyle w:val="BodyText"/>
      </w:pPr>
      <w:r w:rsidRPr="00F50E89">
        <w:t>Not Applicable</w:t>
      </w:r>
    </w:p>
    <w:p w:rsidR="00000000" w:rsidRPr="00F50E89" w:rsidP="00F50E89">
      <w:pPr>
        <w:pStyle w:val="AllowPageBreak"/>
      </w:pPr>
    </w:p>
    <w:p w:rsidR="00000000" w:rsidRPr="00F50E89" w:rsidP="00F50E89">
      <w:pPr>
        <w:pStyle w:val="Heading1"/>
      </w:pPr>
      <w:bookmarkStart w:id="2" w:name="O_209830"/>
      <w:bookmarkEnd w:id="2"/>
      <w:r w:rsidRPr="00F50E89">
        <w:t>Unit Descriptor</w:t>
      </w:r>
    </w:p>
    <w:tbl>
      <w:tblPr>
        <w:tblW w:w="0" w:type="auto"/>
        <w:tblLayout w:type="fixed"/>
        <w:tblCellMar>
          <w:left w:w="62" w:type="dxa"/>
          <w:right w:w="62" w:type="dxa"/>
        </w:tblCellMar>
        <w:tblLook w:val="0000"/>
      </w:tblPr>
      <w:tblGrid>
        <w:gridCol w:w="2652"/>
        <w:gridCol w:w="5870"/>
      </w:tblGrid>
      <w:tr w:rsidTr="00B7012E">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This unit describes the performance outcomes, skills and knowledge required to scope requirements, asse</w:t>
            </w:r>
            <w:r w:rsidRPr="00F50E89">
              <w:t xml:space="preserve">ss land site suitability, arrange acquisition of site and produce building design plans for a telecommunications building project. </w:t>
            </w:r>
          </w:p>
          <w:p w:rsidR="00000000" w:rsidRPr="00F50E89" w:rsidP="00F50E89">
            <w:pPr>
              <w:pStyle w:val="BodyText"/>
            </w:pPr>
          </w:p>
          <w:p w:rsidR="00000000" w:rsidRPr="00F50E89" w:rsidP="00F50E89">
            <w:pPr>
              <w:pStyle w:val="BodyText"/>
            </w:pPr>
            <w:r w:rsidRPr="00F50E89">
              <w:t>Building facilities include exchange building, call centre building, computer centre, mobile phone tower, cellular base sta</w:t>
            </w:r>
            <w:r w:rsidRPr="00F50E89">
              <w:t>tion hut, radio transmitter and satellite station.</w:t>
            </w:r>
          </w:p>
          <w:p w:rsidR="00000000" w:rsidRPr="00F50E89" w:rsidP="00F50E89">
            <w:pPr>
              <w:pStyle w:val="BodyText"/>
            </w:pPr>
          </w:p>
          <w:p w:rsidR="00000000" w:rsidRPr="00F50E89" w:rsidP="00F50E89">
            <w:pPr>
              <w:pStyle w:val="BodyText"/>
            </w:pPr>
            <w:r w:rsidRPr="00F50E89">
              <w:t>No licensing, legislative, regulatory or certification requirements apply to this unit at the time of endorsement but users should confirm requirements with the relevant federal, state or territory authority.</w:t>
            </w:r>
          </w:p>
        </w:tc>
      </w:tr>
    </w:tbl>
    <w:p w:rsidR="00B7012E" w:rsidP="00F50E89">
      <w:pPr>
        <w:pStyle w:val="BodyText"/>
      </w:pPr>
    </w:p>
    <w:p w:rsidR="00B7012E" w:rsidP="00F50E89">
      <w:pPr>
        <w:pStyle w:val="BodyText"/>
      </w:pPr>
    </w:p>
    <w:p w:rsidR="00000000" w:rsidRPr="00F50E89" w:rsidP="00F50E89">
      <w:pPr>
        <w:pStyle w:val="Heading1"/>
      </w:pPr>
      <w:bookmarkStart w:id="3" w:name="O_209834"/>
      <w:bookmarkEnd w:id="3"/>
      <w:r w:rsidRPr="00F50E89">
        <w:t>Application of the Unit</w:t>
      </w:r>
    </w:p>
    <w:tbl>
      <w:tblPr>
        <w:tblW w:w="0" w:type="auto"/>
        <w:tblLayout w:type="fixed"/>
        <w:tblCellMar>
          <w:left w:w="62" w:type="dxa"/>
          <w:right w:w="62" w:type="dxa"/>
        </w:tblCellMar>
        <w:tblLook w:val="0000"/>
      </w:tblPr>
      <w:tblGrid>
        <w:gridCol w:w="2747"/>
        <w:gridCol w:w="5775"/>
      </w:tblGrid>
      <w:tr w:rsidTr="00B7012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App</w:t>
            </w:r>
            <w:r w:rsidRPr="00F50E89">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Technical officers or engineers from private and public organisations apply the skills and knowledge in this unit. They combine technical design skills with organisational skills to apply planning principles for provisioning of the var</w:t>
            </w:r>
            <w:r w:rsidRPr="00F50E89">
              <w:t>ious building projects and technologies within a telecommunications network to meet future customer demands.</w:t>
            </w:r>
          </w:p>
          <w:p w:rsidR="00000000" w:rsidRPr="00F50E89" w:rsidP="00F50E89">
            <w:pPr>
              <w:pStyle w:val="BodyText"/>
            </w:pPr>
          </w:p>
          <w:p w:rsidR="00000000" w:rsidRPr="00F50E89" w:rsidP="00F50E89">
            <w:pPr>
              <w:pStyle w:val="BodyText"/>
            </w:pPr>
            <w:r w:rsidRPr="00F50E89">
              <w:t>Technical officers or engineers may be responsible for small projects or parts of larger projects and for the operational and engineering of the t</w:t>
            </w:r>
            <w:r w:rsidRPr="00F50E89">
              <w:t>elecommunications network in general.</w:t>
            </w:r>
          </w:p>
        </w:tc>
      </w:tr>
    </w:tbl>
    <w:p w:rsidR="00B7012E" w:rsidP="00F50E89">
      <w:pPr>
        <w:pStyle w:val="BodyText"/>
      </w:pPr>
    </w:p>
    <w:p w:rsidR="00B7012E" w:rsidP="00F50E89">
      <w:pPr>
        <w:pStyle w:val="BodyText"/>
      </w:pPr>
    </w:p>
    <w:p w:rsidR="00000000" w:rsidRPr="00F50E89" w:rsidP="00F50E89">
      <w:pPr>
        <w:pStyle w:val="Heading1"/>
      </w:pPr>
      <w:bookmarkStart w:id="4" w:name="O_280173"/>
      <w:bookmarkEnd w:id="4"/>
      <w:r w:rsidRPr="00F50E89">
        <w:t>Licensing/Regulatory Information</w:t>
      </w:r>
    </w:p>
    <w:p w:rsidR="00000000" w:rsidRPr="00F50E89" w:rsidP="00F50E89">
      <w:pPr>
        <w:pStyle w:val="BodyText"/>
      </w:pPr>
      <w:r w:rsidRPr="00F50E89">
        <w:t>Refer to Unit Descriptor</w:t>
      </w:r>
    </w:p>
    <w:p w:rsidR="00000000" w:rsidRPr="00F50E89" w:rsidP="00F50E89">
      <w:pPr>
        <w:pStyle w:val="AllowPageBreak"/>
      </w:pPr>
    </w:p>
    <w:p w:rsidR="00000000" w:rsidRPr="00F50E89" w:rsidP="00F50E89">
      <w:pPr>
        <w:pStyle w:val="Heading1"/>
      </w:pPr>
      <w:bookmarkStart w:id="5" w:name="O_209832"/>
      <w:bookmarkEnd w:id="5"/>
      <w:r w:rsidRPr="00F50E89">
        <w:t>Pre-Requisites</w:t>
      </w:r>
    </w:p>
    <w:tbl>
      <w:tblPr>
        <w:tblW w:w="0" w:type="auto"/>
        <w:tblLayout w:type="fixed"/>
        <w:tblCellMar>
          <w:left w:w="62" w:type="dxa"/>
          <w:right w:w="62" w:type="dxa"/>
        </w:tblCellMar>
        <w:tblLook w:val="0000"/>
      </w:tblPr>
      <w:tblGrid>
        <w:gridCol w:w="2775"/>
        <w:gridCol w:w="1295"/>
        <w:gridCol w:w="4452"/>
      </w:tblGrid>
      <w:tr w:rsidTr="00B701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p>
        </w:tc>
      </w:tr>
      <w:tr w:rsidTr="00B701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p>
        </w:tc>
      </w:tr>
      <w:tr w:rsidTr="00B701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p>
        </w:tc>
      </w:tr>
    </w:tbl>
    <w:p w:rsidR="00B7012E" w:rsidP="00F50E89">
      <w:pPr>
        <w:pStyle w:val="BodyText"/>
      </w:pPr>
    </w:p>
    <w:p w:rsidR="00B7012E" w:rsidP="00F50E89">
      <w:pPr>
        <w:pStyle w:val="BodyText"/>
      </w:pPr>
    </w:p>
    <w:p w:rsidR="00000000" w:rsidRPr="00F50E89" w:rsidP="00F50E89">
      <w:pPr>
        <w:pStyle w:val="Heading1"/>
      </w:pPr>
      <w:bookmarkStart w:id="6" w:name="O_209831"/>
      <w:bookmarkEnd w:id="6"/>
      <w:r w:rsidRPr="00F50E89">
        <w:t>Employability Skills Information</w:t>
      </w:r>
    </w:p>
    <w:tbl>
      <w:tblPr>
        <w:tblW w:w="0" w:type="auto"/>
        <w:tblLayout w:type="fixed"/>
        <w:tblCellMar>
          <w:left w:w="62" w:type="dxa"/>
          <w:right w:w="62" w:type="dxa"/>
        </w:tblCellMar>
        <w:tblLook w:val="0000"/>
      </w:tblPr>
      <w:tblGrid>
        <w:gridCol w:w="2802"/>
        <w:gridCol w:w="5720"/>
      </w:tblGrid>
      <w:tr w:rsidTr="00B701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This unit contains employability skills.</w:t>
            </w:r>
          </w:p>
        </w:tc>
      </w:tr>
    </w:tbl>
    <w:p w:rsidR="00B7012E" w:rsidP="00F50E89">
      <w:pPr>
        <w:pStyle w:val="BodyText"/>
      </w:pPr>
    </w:p>
    <w:p w:rsidR="00B7012E" w:rsidP="00F50E89">
      <w:pPr>
        <w:pStyle w:val="BodyText"/>
      </w:pPr>
    </w:p>
    <w:p w:rsidR="00000000" w:rsidRPr="00F50E89" w:rsidP="00F50E89">
      <w:pPr>
        <w:pStyle w:val="Heading1"/>
      </w:pPr>
      <w:bookmarkStart w:id="7" w:name="O_289959"/>
      <w:bookmarkEnd w:id="7"/>
      <w:r w:rsidRPr="00F50E89">
        <w:t>Elements and Performance Criteria Pre-Content</w:t>
      </w:r>
    </w:p>
    <w:tbl>
      <w:tblPr>
        <w:tblW w:w="0" w:type="auto"/>
        <w:tblLayout w:type="fixed"/>
        <w:tblCellMar>
          <w:left w:w="62" w:type="dxa"/>
          <w:right w:w="62" w:type="dxa"/>
        </w:tblCellMar>
        <w:tblLook w:val="0000"/>
      </w:tblPr>
      <w:tblGrid>
        <w:gridCol w:w="2590"/>
        <w:gridCol w:w="5932"/>
      </w:tblGrid>
      <w:tr w:rsidTr="00B7012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 xml:space="preserve">Performance criteria describe the performance needed to demonstrate achievement of </w:t>
            </w:r>
            <w:r w:rsidRPr="00F50E89">
              <w:t>the element. Where bold italicised text is used, further information is detailed in the required skills and knowledge section and the range statement. Assessment of performance is to be consistent with the evidence guide.</w:t>
            </w:r>
          </w:p>
        </w:tc>
      </w:tr>
    </w:tbl>
    <w:p w:rsidR="00000000" w:rsidRPr="00F50E89" w:rsidP="00F50E89">
      <w:pPr>
        <w:pStyle w:val="BodyText"/>
      </w:pPr>
    </w:p>
    <w:p w:rsidR="00000000" w:rsidRPr="00F50E89" w:rsidP="00F50E89">
      <w:pPr>
        <w:pStyle w:val="AllowPageBreak"/>
      </w:pPr>
    </w:p>
    <w:p w:rsidR="00000000" w:rsidRPr="00F50E89" w:rsidP="00F50E89">
      <w:pPr>
        <w:pStyle w:val="Heading1"/>
      </w:pPr>
      <w:bookmarkStart w:id="8" w:name="O_236626"/>
      <w:bookmarkEnd w:id="8"/>
      <w:r w:rsidRPr="00F50E89">
        <w:t>Elements and Performance Criteria</w:t>
      </w:r>
    </w:p>
    <w:tbl>
      <w:tblPr>
        <w:tblW w:w="0" w:type="auto"/>
        <w:tblLayout w:type="fixed"/>
        <w:tblCellMar>
          <w:left w:w="62" w:type="dxa"/>
          <w:right w:w="62" w:type="dxa"/>
        </w:tblCellMar>
        <w:tblLook w:val="0000"/>
      </w:tblPr>
      <w:tblGrid>
        <w:gridCol w:w="2590"/>
        <w:gridCol w:w="5932"/>
      </w:tblGrid>
      <w:tr w:rsidTr="00B7012E">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PERFORMANCE CRITERIA</w:t>
            </w:r>
          </w:p>
        </w:tc>
      </w:tr>
      <w:tr w:rsidTr="00B7012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List"/>
              <w:rPr>
                <w:lang w:val="en-NZ"/>
              </w:rPr>
            </w:pPr>
            <w:r w:rsidRPr="00F50E89">
              <w:t>1.</w:t>
            </w:r>
            <w:r w:rsidRPr="00F50E89">
              <w:tab/>
              <w:t>Scope design options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2"/>
            </w:pPr>
            <w:r w:rsidRPr="00F50E89">
              <w:t>1.1.</w:t>
            </w:r>
            <w:r w:rsidRPr="00F50E89">
              <w:tab/>
              <w:t xml:space="preserve">Determine the nature, purpose and type of the new </w:t>
            </w:r>
            <w:r w:rsidRPr="00F50E89">
              <w:rPr>
                <w:rStyle w:val="BoldandItalics"/>
              </w:rPr>
              <w:t>facilities</w:t>
            </w:r>
            <w:r w:rsidRPr="00F50E89">
              <w:t xml:space="preserve"> in the proposed project from project specifications obtained from planners</w:t>
            </w:r>
          </w:p>
          <w:p w:rsidR="00000000" w:rsidRPr="00F50E89" w:rsidP="00F50E89">
            <w:pPr>
              <w:pStyle w:val="List2"/>
            </w:pPr>
            <w:r w:rsidRPr="00F50E89">
              <w:t>1.2.</w:t>
            </w:r>
            <w:r w:rsidRPr="00F50E89">
              <w:tab/>
              <w:t xml:space="preserve">Analyse project brief </w:t>
            </w:r>
            <w:r w:rsidRPr="00F50E89">
              <w:t xml:space="preserve">to scope the requirements of the project and consider design options with consideration to </w:t>
            </w:r>
            <w:r w:rsidRPr="00F50E89">
              <w:rPr>
                <w:rStyle w:val="BoldandItalics"/>
              </w:rPr>
              <w:t>legislation</w:t>
            </w:r>
            <w:r w:rsidRPr="00F50E89">
              <w:t xml:space="preserve"> governing carriers in Australia</w:t>
            </w:r>
          </w:p>
          <w:p w:rsidR="00000000" w:rsidRPr="00F50E89" w:rsidP="00F50E89">
            <w:pPr>
              <w:pStyle w:val="List2"/>
            </w:pPr>
            <w:r w:rsidRPr="00F50E89">
              <w:t>1.3.</w:t>
            </w:r>
            <w:r w:rsidRPr="00F50E89">
              <w:tab/>
              <w:t>Evaluate design requirements to determine optimal site selection for the project to house facilities</w:t>
            </w:r>
          </w:p>
          <w:p w:rsidR="00000000" w:rsidP="00F50E89">
            <w:pPr>
              <w:pStyle w:val="List2"/>
              <w:rPr>
                <w:lang w:val="en-NZ"/>
              </w:rPr>
            </w:pPr>
            <w:r w:rsidRPr="00F50E89">
              <w:t>1.4.</w:t>
            </w:r>
            <w:r w:rsidRPr="00F50E89">
              <w:tab/>
              <w:t>Arrange fo</w:t>
            </w:r>
            <w:r w:rsidRPr="00F50E89">
              <w:t xml:space="preserve">r an </w:t>
            </w:r>
            <w:r w:rsidRPr="00F50E89">
              <w:rPr>
                <w:rStyle w:val="BoldandItalics"/>
              </w:rPr>
              <w:t>environmental impact study</w:t>
            </w:r>
            <w:r w:rsidRPr="00F50E89">
              <w:t xml:space="preserve"> (</w:t>
            </w:r>
            <w:r w:rsidRPr="00F50E89">
              <w:rPr>
                <w:rStyle w:val="BoldandItalics"/>
              </w:rPr>
              <w:t>EIS</w:t>
            </w:r>
            <w:r w:rsidRPr="00F50E89">
              <w:t>) to be conducted on the selected site with project requirements to assess the suitability of the site</w:t>
            </w:r>
          </w:p>
        </w:tc>
      </w:tr>
      <w:tr w:rsidTr="00B7012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List"/>
              <w:rPr>
                <w:lang w:val="en-NZ"/>
              </w:rPr>
            </w:pPr>
            <w:r w:rsidRPr="00F50E89">
              <w:t>2.</w:t>
            </w:r>
            <w:r w:rsidRPr="00F50E89">
              <w:tab/>
              <w:t>Evaluate and arrange for land acquisition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2"/>
            </w:pPr>
            <w:r w:rsidRPr="00F50E89">
              <w:t>2.1.</w:t>
            </w:r>
            <w:r w:rsidRPr="00F50E89">
              <w:tab/>
            </w:r>
            <w:r w:rsidRPr="00F50E89">
              <w:t>Evaluate the findings of the EIS to determine the suitability of the land for the project</w:t>
            </w:r>
          </w:p>
          <w:p w:rsidR="00000000" w:rsidRPr="00F50E89" w:rsidP="00F50E89">
            <w:pPr>
              <w:pStyle w:val="List2"/>
            </w:pPr>
            <w:r w:rsidRPr="00F50E89">
              <w:t>2.2.</w:t>
            </w:r>
            <w:r w:rsidRPr="00F50E89">
              <w:tab/>
              <w:t>Prepare a justification report on a favourable EIS and consult affected property owners to establish a base for negotiation</w:t>
            </w:r>
          </w:p>
          <w:p w:rsidR="00000000" w:rsidP="00F50E89">
            <w:pPr>
              <w:pStyle w:val="List2"/>
              <w:rPr>
                <w:lang w:val="en-NZ"/>
              </w:rPr>
            </w:pPr>
            <w:r w:rsidRPr="00F50E89">
              <w:t>2.3.</w:t>
            </w:r>
            <w:r w:rsidRPr="00F50E89">
              <w:tab/>
              <w:t>Determine the potential for land</w:t>
            </w:r>
            <w:r w:rsidRPr="00F50E89">
              <w:t xml:space="preserve"> </w:t>
            </w:r>
            <w:r w:rsidRPr="00F50E89">
              <w:rPr>
                <w:rStyle w:val="BoldandItalics"/>
              </w:rPr>
              <w:t>acquisition or purchase</w:t>
            </w:r>
            <w:r w:rsidRPr="00F50E89">
              <w:t xml:space="preserve"> from analysis of previously gathered data and EIS findings and ensure compliance with regulation from legislation </w:t>
            </w:r>
          </w:p>
        </w:tc>
      </w:tr>
      <w:tr w:rsidTr="00B7012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List"/>
              <w:rPr>
                <w:lang w:val="en-NZ"/>
              </w:rPr>
            </w:pPr>
            <w:r w:rsidRPr="00F50E89">
              <w:t>3.</w:t>
            </w:r>
            <w:r w:rsidRPr="00F50E89">
              <w:tab/>
              <w:t>Analyse area and select design option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2"/>
            </w:pPr>
            <w:r w:rsidRPr="00F50E89">
              <w:t>3.1.</w:t>
            </w:r>
            <w:r w:rsidRPr="00F50E89">
              <w:tab/>
              <w:t xml:space="preserve">Analyse physical attributes of the area, possible </w:t>
            </w:r>
            <w:r w:rsidRPr="00F50E89">
              <w:rPr>
                <w:rStyle w:val="BoldandItalics"/>
              </w:rPr>
              <w:t>environmental impac</w:t>
            </w:r>
            <w:r w:rsidRPr="00F50E89">
              <w:rPr>
                <w:rStyle w:val="BoldandItalics"/>
              </w:rPr>
              <w:t>ts</w:t>
            </w:r>
            <w:r w:rsidRPr="00F50E89">
              <w:t xml:space="preserve"> and previously collected data to prepare design options</w:t>
            </w:r>
          </w:p>
          <w:p w:rsidR="00000000" w:rsidRPr="00F50E89" w:rsidP="00F50E89">
            <w:pPr>
              <w:pStyle w:val="List2"/>
            </w:pPr>
            <w:r w:rsidRPr="00F50E89">
              <w:t>3.2.</w:t>
            </w:r>
            <w:r w:rsidRPr="00F50E89">
              <w:tab/>
              <w:t xml:space="preserve">Prepare field sketch according to enterprise requirements and develop solutions to any obvious physical impediment to construction </w:t>
            </w:r>
          </w:p>
          <w:p w:rsidR="00000000" w:rsidRPr="00F50E89" w:rsidP="00F50E89">
            <w:pPr>
              <w:pStyle w:val="List2"/>
            </w:pPr>
            <w:r w:rsidRPr="00F50E89">
              <w:t>3.3.</w:t>
            </w:r>
            <w:r w:rsidRPr="00F50E89">
              <w:tab/>
              <w:t xml:space="preserve">Produce </w:t>
            </w:r>
            <w:r w:rsidRPr="00F50E89">
              <w:rPr>
                <w:rStyle w:val="BoldandItalics"/>
              </w:rPr>
              <w:t>design options</w:t>
            </w:r>
            <w:r w:rsidRPr="00F50E89">
              <w:t xml:space="preserve"> for the area that are viable for</w:t>
            </w:r>
            <w:r w:rsidRPr="00F50E89">
              <w:t xml:space="preserve"> the enterprise and recommend a preferred option with justifications</w:t>
            </w:r>
          </w:p>
          <w:p w:rsidR="00000000" w:rsidP="00F50E89">
            <w:pPr>
              <w:pStyle w:val="List2"/>
              <w:rPr>
                <w:lang w:val="en-NZ"/>
              </w:rPr>
            </w:pPr>
            <w:r w:rsidRPr="00F50E89">
              <w:t>3.4.</w:t>
            </w:r>
            <w:r w:rsidRPr="00F50E89">
              <w:tab/>
              <w:t>Evaluate selection of preferred option to ensure that enterprise business strategy outcomes and policies are satisfied</w:t>
            </w:r>
          </w:p>
        </w:tc>
      </w:tr>
      <w:tr w:rsidTr="00B7012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List"/>
              <w:rPr>
                <w:lang w:val="en-NZ"/>
              </w:rPr>
            </w:pPr>
            <w:r w:rsidRPr="00F50E89">
              <w:t>4.</w:t>
            </w:r>
            <w:r w:rsidRPr="00F50E89">
              <w:tab/>
              <w:t>Notify interested parties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2"/>
            </w:pPr>
            <w:r w:rsidRPr="00F50E89">
              <w:t>4.1.</w:t>
            </w:r>
            <w:r w:rsidRPr="00F50E89">
              <w:tab/>
              <w:t xml:space="preserve">Assess </w:t>
            </w:r>
            <w:r w:rsidRPr="00F50E89">
              <w:rPr>
                <w:rStyle w:val="BoldandItalics"/>
              </w:rPr>
              <w:t>resources</w:t>
            </w:r>
            <w:r w:rsidRPr="00F50E89">
              <w:t xml:space="preserve"> available f</w:t>
            </w:r>
            <w:r w:rsidRPr="00F50E89">
              <w:t>or project implementation to ensure that works are within the enterprise's schedule</w:t>
            </w:r>
          </w:p>
          <w:p w:rsidR="00000000" w:rsidRPr="00F50E89" w:rsidP="00F50E89">
            <w:pPr>
              <w:pStyle w:val="List2"/>
            </w:pPr>
            <w:r w:rsidRPr="00F50E89">
              <w:t>4.2.</w:t>
            </w:r>
            <w:r w:rsidRPr="00F50E89">
              <w:tab/>
              <w:t xml:space="preserve">Notify </w:t>
            </w:r>
            <w:r w:rsidRPr="00F50E89">
              <w:rPr>
                <w:rStyle w:val="BoldandItalics"/>
              </w:rPr>
              <w:t>interested parties</w:t>
            </w:r>
            <w:r w:rsidRPr="00F50E89">
              <w:t xml:space="preserve"> of the type, extent and duration of the proposed works according to enterprise policy</w:t>
            </w:r>
          </w:p>
          <w:p w:rsidR="00000000" w:rsidP="00F50E89">
            <w:pPr>
              <w:pStyle w:val="List2"/>
              <w:rPr>
                <w:lang w:val="en-NZ"/>
              </w:rPr>
            </w:pPr>
            <w:r w:rsidRPr="00F50E89">
              <w:t>4.3.</w:t>
            </w:r>
            <w:r w:rsidRPr="00F50E89">
              <w:tab/>
              <w:t>Obtain all required written permission from intere</w:t>
            </w:r>
            <w:r w:rsidRPr="00F50E89">
              <w:t>sted parties and forward to those who will carry out the job</w:t>
            </w:r>
          </w:p>
        </w:tc>
      </w:tr>
      <w:tr w:rsidTr="00B7012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List"/>
              <w:rPr>
                <w:lang w:val="en-NZ"/>
              </w:rPr>
            </w:pPr>
            <w:r w:rsidRPr="00F50E89">
              <w:t>5.</w:t>
            </w:r>
            <w:r w:rsidRPr="00F50E89">
              <w:tab/>
              <w:t>Produce design plan and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2"/>
            </w:pPr>
            <w:r w:rsidRPr="00F50E89">
              <w:t>5.1.</w:t>
            </w:r>
            <w:r w:rsidRPr="00F50E89">
              <w:tab/>
              <w:t xml:space="preserve">Prepare </w:t>
            </w:r>
            <w:r w:rsidRPr="00F50E89">
              <w:rPr>
                <w:rStyle w:val="BoldandItalics"/>
              </w:rPr>
              <w:t>design plan</w:t>
            </w:r>
            <w:r w:rsidRPr="00F50E89">
              <w:t xml:space="preserve"> to enterprise requirements including relevant </w:t>
            </w:r>
            <w:r w:rsidRPr="00F50E89">
              <w:rPr>
                <w:rStyle w:val="BoldandItalics"/>
              </w:rPr>
              <w:t>geographical and topological information</w:t>
            </w:r>
          </w:p>
          <w:p w:rsidR="00000000" w:rsidRPr="00F50E89" w:rsidP="00F50E89">
            <w:pPr>
              <w:pStyle w:val="List2"/>
            </w:pPr>
            <w:r w:rsidRPr="00F50E89">
              <w:t>5.2.</w:t>
            </w:r>
            <w:r w:rsidRPr="00F50E89">
              <w:tab/>
            </w:r>
            <w:r w:rsidRPr="00F50E89">
              <w:t>Indicate location and specification of works and network equipment accurately and clearly</w:t>
            </w:r>
          </w:p>
          <w:p w:rsidR="00000000" w:rsidRPr="00F50E89" w:rsidP="00F50E89">
            <w:pPr>
              <w:pStyle w:val="List2"/>
            </w:pPr>
            <w:r w:rsidRPr="00F50E89">
              <w:t>5.3.</w:t>
            </w:r>
            <w:r w:rsidRPr="00F50E89">
              <w:tab/>
              <w:t xml:space="preserve">Specify resources needed to undertake the project </w:t>
            </w:r>
          </w:p>
          <w:p w:rsidR="00000000" w:rsidRPr="00F50E89" w:rsidP="00F50E89">
            <w:pPr>
              <w:pStyle w:val="List2"/>
            </w:pPr>
            <w:r w:rsidRPr="00F50E89">
              <w:t>5.4.</w:t>
            </w:r>
            <w:r w:rsidRPr="00F50E89">
              <w:tab/>
              <w:t xml:space="preserve">Update </w:t>
            </w:r>
            <w:r w:rsidRPr="00F50E89">
              <w:rPr>
                <w:rStyle w:val="BoldandItalics"/>
              </w:rPr>
              <w:t>enterprise information systems</w:t>
            </w:r>
            <w:r w:rsidRPr="00F50E89">
              <w:t xml:space="preserve"> according to enterprise guidelines and industry practice</w:t>
            </w:r>
          </w:p>
          <w:p w:rsidR="00000000" w:rsidRPr="00F50E89" w:rsidP="00F50E89">
            <w:pPr>
              <w:pStyle w:val="List2"/>
            </w:pPr>
            <w:r w:rsidRPr="00F50E89">
              <w:t>5.5.</w:t>
            </w:r>
            <w:r w:rsidRPr="00F50E89">
              <w:tab/>
              <w:t>Produ</w:t>
            </w:r>
            <w:r w:rsidRPr="00F50E89">
              <w:t xml:space="preserve">ce a complete </w:t>
            </w:r>
            <w:r w:rsidRPr="00F50E89">
              <w:rPr>
                <w:rStyle w:val="BoldandItalics"/>
              </w:rPr>
              <w:t>design report</w:t>
            </w:r>
            <w:r w:rsidRPr="00F50E89">
              <w:t xml:space="preserve"> and present to management for approval</w:t>
            </w:r>
          </w:p>
        </w:tc>
      </w:tr>
    </w:tbl>
    <w:p w:rsidR="00B7012E" w:rsidP="00F50E89">
      <w:pPr>
        <w:pStyle w:val="BodyText"/>
      </w:pPr>
    </w:p>
    <w:p w:rsidR="00B7012E" w:rsidP="00F50E89">
      <w:pPr>
        <w:pStyle w:val="BodyText"/>
      </w:pPr>
    </w:p>
    <w:p w:rsidR="00000000" w:rsidRPr="00F50E89" w:rsidP="00F50E89">
      <w:pPr>
        <w:pStyle w:val="Heading1"/>
      </w:pPr>
      <w:bookmarkStart w:id="9" w:name="O_260576"/>
      <w:bookmarkEnd w:id="9"/>
      <w:r w:rsidRPr="00F50E89">
        <w:t>Required Skills and Knowledge</w:t>
      </w:r>
    </w:p>
    <w:tbl>
      <w:tblPr>
        <w:tblW w:w="0" w:type="auto"/>
        <w:tblLayout w:type="fixed"/>
        <w:tblCellMar>
          <w:left w:w="62" w:type="dxa"/>
          <w:right w:w="62" w:type="dxa"/>
        </w:tblCellMar>
        <w:tblLook w:val="0000"/>
      </w:tblPr>
      <w:tblGrid>
        <w:gridCol w:w="8522"/>
      </w:tblGrid>
      <w:tr w:rsidTr="00B701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REQUIRED SKILLS AND KNOWLEDGE</w:t>
            </w:r>
          </w:p>
        </w:tc>
      </w:tr>
      <w:tr w:rsidTr="00B701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t>This section describes the skills and knowledge required for this unit.</w:t>
            </w:r>
          </w:p>
        </w:tc>
      </w:tr>
      <w:tr w:rsidTr="00B701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Required skills</w:t>
            </w:r>
          </w:p>
        </w:tc>
      </w:tr>
      <w:tr w:rsidTr="00B701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communication skills to liaise with internal and external personnel on technical and operational matters</w:t>
            </w:r>
          </w:p>
          <w:p w:rsidR="00000000" w:rsidRPr="00F50E89" w:rsidP="00F50E89">
            <w:pPr>
              <w:pStyle w:val="ListBullet"/>
            </w:pPr>
            <w:r w:rsidRPr="00F50E89">
              <w:t>literacy skills to read and interpret legislation, write reports and prepare design plan</w:t>
            </w:r>
          </w:p>
          <w:p w:rsidR="00000000" w:rsidRPr="00F50E89" w:rsidP="00F50E89">
            <w:pPr>
              <w:pStyle w:val="ListBullet"/>
            </w:pPr>
            <w:r w:rsidRPr="00F50E89">
              <w:t>planning and organisational skills to plan, prioritis</w:t>
            </w:r>
            <w:r w:rsidRPr="00F50E89">
              <w:t>e and monitor own work</w:t>
            </w:r>
          </w:p>
          <w:p w:rsidR="00000000" w:rsidRPr="00F50E89" w:rsidP="00F50E89">
            <w:pPr>
              <w:pStyle w:val="ListBullet"/>
            </w:pPr>
            <w:r w:rsidRPr="00F50E89">
              <w:t>problem solving and contingency management skills to adapt requirements to particular building facilities</w:t>
            </w:r>
          </w:p>
          <w:p w:rsidR="00000000" w:rsidRPr="00F50E89" w:rsidP="00F50E89">
            <w:pPr>
              <w:pStyle w:val="ListBullet"/>
            </w:pPr>
            <w:r w:rsidRPr="00F50E89">
              <w:t>research skills to interrogate databases and investigate different building services</w:t>
            </w:r>
          </w:p>
          <w:p w:rsidR="00000000" w:rsidRPr="00F50E89" w:rsidP="00F50E89">
            <w:pPr>
              <w:pStyle w:val="ListBullet"/>
            </w:pPr>
            <w:r w:rsidRPr="00F50E89">
              <w:t>technical skills to:</w:t>
            </w:r>
          </w:p>
          <w:p w:rsidR="00000000" w:rsidRPr="00F50E89" w:rsidP="00F50E89">
            <w:pPr>
              <w:pStyle w:val="ListBullet2"/>
            </w:pPr>
            <w:r w:rsidRPr="00F50E89">
              <w:t>evaluate design requ</w:t>
            </w:r>
            <w:r w:rsidRPr="00F50E89">
              <w:t>irements</w:t>
            </w:r>
          </w:p>
          <w:p w:rsidR="00000000" w:rsidRPr="00F50E89" w:rsidP="00F50E89">
            <w:pPr>
              <w:pStyle w:val="ListBullet2"/>
            </w:pPr>
            <w:r w:rsidRPr="00F50E89">
              <w:t>evaluate findings of EIS</w:t>
            </w:r>
          </w:p>
          <w:p w:rsidR="00000000" w:rsidRPr="00F50E89" w:rsidP="00F50E89">
            <w:pPr>
              <w:pStyle w:val="ListBullet2"/>
            </w:pPr>
            <w:r w:rsidRPr="00F50E89">
              <w:t>scope requirements</w:t>
            </w:r>
          </w:p>
          <w:p w:rsidR="00000000" w:rsidP="00F50E89">
            <w:pPr>
              <w:pStyle w:val="ListBullet2"/>
              <w:rPr>
                <w:lang w:val="en-NZ"/>
              </w:rPr>
            </w:pPr>
            <w:r w:rsidRPr="00F50E89">
              <w:t>use computer assisted design (CAD) software</w:t>
            </w:r>
          </w:p>
        </w:tc>
      </w:tr>
      <w:tr w:rsidTr="00B701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Required knowledge</w:t>
            </w:r>
          </w:p>
        </w:tc>
      </w:tr>
      <w:tr w:rsidTr="00B701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Access Networks</w:t>
            </w:r>
          </w:p>
          <w:p w:rsidR="00000000" w:rsidRPr="00F50E89" w:rsidP="00F50E89">
            <w:pPr>
              <w:pStyle w:val="ListBullet"/>
            </w:pPr>
            <w:r w:rsidRPr="00F50E89">
              <w:t>Australian building codes and regulations</w:t>
            </w:r>
          </w:p>
          <w:p w:rsidR="00000000" w:rsidRPr="00F50E89" w:rsidP="00F50E89">
            <w:pPr>
              <w:pStyle w:val="ListBullet"/>
            </w:pPr>
            <w:r w:rsidRPr="00F50E89">
              <w:t>CAD software</w:t>
            </w:r>
          </w:p>
          <w:p w:rsidR="00000000" w:rsidRPr="00F50E89" w:rsidP="00F50E89">
            <w:pPr>
              <w:pStyle w:val="ListBullet"/>
            </w:pPr>
            <w:r w:rsidRPr="00F50E89">
              <w:t>Core Networks</w:t>
            </w:r>
          </w:p>
          <w:p w:rsidR="00000000" w:rsidRPr="00F50E89" w:rsidP="00F50E89">
            <w:pPr>
              <w:pStyle w:val="ListBullet"/>
            </w:pPr>
            <w:r w:rsidRPr="00F50E89">
              <w:t>Environmental Protection Act</w:t>
            </w:r>
          </w:p>
          <w:p w:rsidR="00000000" w:rsidRPr="00F50E89" w:rsidP="00F50E89">
            <w:pPr>
              <w:pStyle w:val="ListBullet"/>
            </w:pPr>
            <w:r w:rsidRPr="00F50E89">
              <w:t>heritage protection listings</w:t>
            </w:r>
          </w:p>
          <w:p w:rsidR="00000000" w:rsidRPr="00F50E89" w:rsidP="00F50E89">
            <w:pPr>
              <w:pStyle w:val="ListBullet"/>
            </w:pPr>
            <w:r w:rsidRPr="00F50E89">
              <w:t>EIS</w:t>
            </w:r>
          </w:p>
          <w:p w:rsidR="00000000" w:rsidRPr="00F50E89" w:rsidP="00F50E89">
            <w:pPr>
              <w:pStyle w:val="ListBullet"/>
            </w:pPr>
            <w:r w:rsidRPr="00F50E89">
              <w:t>legislation relevant to project</w:t>
            </w:r>
          </w:p>
          <w:p w:rsidR="00000000" w:rsidRPr="00F50E89" w:rsidP="00F50E89">
            <w:pPr>
              <w:pStyle w:val="ListBullet"/>
            </w:pPr>
            <w:r w:rsidRPr="00F50E89">
              <w:t>network performance and capacity</w:t>
            </w:r>
          </w:p>
          <w:p w:rsidR="00000000" w:rsidRPr="00F50E89" w:rsidP="00F50E89">
            <w:pPr>
              <w:pStyle w:val="ListBullet"/>
            </w:pPr>
            <w:r w:rsidRPr="00F50E89">
              <w:t>networks planning and procedures</w:t>
            </w:r>
          </w:p>
          <w:p w:rsidR="00000000" w:rsidRPr="00F50E89" w:rsidP="00F50E89">
            <w:pPr>
              <w:pStyle w:val="ListBullet"/>
            </w:pPr>
            <w:r w:rsidRPr="00F50E89">
              <w:t>site surveys</w:t>
            </w:r>
          </w:p>
          <w:p w:rsidR="00000000" w:rsidRPr="00F50E89" w:rsidP="00F50E89">
            <w:pPr>
              <w:pStyle w:val="ListBullet"/>
            </w:pPr>
            <w:r w:rsidRPr="00F50E89">
              <w:t>technological innovations and development</w:t>
            </w:r>
          </w:p>
          <w:p w:rsidR="00000000" w:rsidRPr="00F50E89" w:rsidP="00F50E89">
            <w:pPr>
              <w:pStyle w:val="ListBullet"/>
            </w:pPr>
            <w:r w:rsidRPr="00F50E89">
              <w:t>Telecommunications Act 1997</w:t>
            </w:r>
          </w:p>
        </w:tc>
      </w:tr>
    </w:tbl>
    <w:p w:rsidR="00B7012E" w:rsidP="00F50E89">
      <w:pPr>
        <w:pStyle w:val="BodyText"/>
      </w:pPr>
    </w:p>
    <w:p w:rsidR="00B7012E" w:rsidP="00F50E89">
      <w:pPr>
        <w:pStyle w:val="BodyText"/>
      </w:pPr>
    </w:p>
    <w:p w:rsidR="00000000" w:rsidRPr="00F50E89" w:rsidP="00F50E89">
      <w:pPr>
        <w:pStyle w:val="AllowPageBreak"/>
      </w:pPr>
    </w:p>
    <w:p w:rsidR="00000000" w:rsidRPr="00F50E89" w:rsidP="00F50E89">
      <w:pPr>
        <w:pStyle w:val="Heading1"/>
      </w:pPr>
      <w:bookmarkStart w:id="10" w:name="O_244610"/>
      <w:bookmarkEnd w:id="10"/>
      <w:r w:rsidRPr="00F50E89">
        <w:t>Evidence Guide</w:t>
      </w:r>
    </w:p>
    <w:tbl>
      <w:tblPr>
        <w:tblW w:w="9570" w:type="dxa"/>
        <w:tblLayout w:type="fixed"/>
        <w:tblCellMar>
          <w:left w:w="62" w:type="dxa"/>
          <w:right w:w="62" w:type="dxa"/>
        </w:tblCellMar>
        <w:tblLook w:val="0000"/>
      </w:tblPr>
      <w:tblGrid>
        <w:gridCol w:w="3908"/>
        <w:gridCol w:w="5662"/>
      </w:tblGrid>
      <w:tr w:rsidTr="00B701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EVIDENCE GUIDE</w:t>
            </w:r>
          </w:p>
        </w:tc>
      </w:tr>
      <w:tr w:rsidTr="00B701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t>The evidence guide provides advice on assessment and must be read in conjunction with the performance criteria, required skills and knowledge, range statement and the Assessment Guidelines for the Training Package.</w:t>
            </w:r>
          </w:p>
        </w:tc>
      </w:tr>
      <w:tr w:rsidTr="00B701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Evidence of the ability to:</w:t>
            </w:r>
          </w:p>
          <w:p w:rsidR="00000000" w:rsidRPr="00F50E89" w:rsidP="00F50E89">
            <w:pPr>
              <w:pStyle w:val="ListBullet"/>
            </w:pPr>
            <w:r w:rsidRPr="00F50E89">
              <w:t>scope design options</w:t>
            </w:r>
          </w:p>
          <w:p w:rsidR="00000000" w:rsidRPr="00F50E89" w:rsidP="00F50E89">
            <w:pPr>
              <w:pStyle w:val="ListBullet"/>
            </w:pPr>
            <w:r w:rsidRPr="00F50E89">
              <w:t xml:space="preserve">recommend acquisition of land </w:t>
            </w:r>
          </w:p>
          <w:p w:rsidR="00000000" w:rsidRPr="00F50E89" w:rsidP="00F50E89">
            <w:pPr>
              <w:pStyle w:val="ListBullet"/>
            </w:pPr>
            <w:r w:rsidRPr="00F50E89">
              <w:t>prepare justification report including evaluation of EIS findings</w:t>
            </w:r>
          </w:p>
          <w:p w:rsidR="00000000" w:rsidRPr="00F50E89" w:rsidP="00F50E89">
            <w:pPr>
              <w:pStyle w:val="ListBullet"/>
            </w:pPr>
            <w:r w:rsidRPr="00F50E89">
              <w:t>produce design options</w:t>
            </w:r>
          </w:p>
          <w:p w:rsidR="00000000" w:rsidP="00F50E89">
            <w:pPr>
              <w:pStyle w:val="ListBullet"/>
              <w:rPr>
                <w:lang w:val="en-NZ"/>
              </w:rPr>
            </w:pPr>
            <w:r w:rsidRPr="00F50E89">
              <w:t>prepare completed building design plan for a telecommunications project.</w:t>
            </w:r>
          </w:p>
        </w:tc>
      </w:tr>
      <w:tr w:rsidTr="00B701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Context of</w:t>
            </w:r>
            <w:r w:rsidRPr="00F50E89">
              <w:t xml:space="preserve">, </w:t>
            </w:r>
            <w:r w:rsidRPr="00F50E8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Assessment must ensure:</w:t>
            </w:r>
          </w:p>
          <w:p w:rsidR="00000000" w:rsidRPr="00F50E89" w:rsidP="00F50E89">
            <w:pPr>
              <w:pStyle w:val="ListBullet"/>
            </w:pPr>
            <w:r w:rsidRPr="00F50E89">
              <w:t>sites on which projects may be designed</w:t>
            </w:r>
          </w:p>
          <w:p w:rsidR="00000000" w:rsidRPr="00F50E89" w:rsidP="00F50E89">
            <w:pPr>
              <w:pStyle w:val="ListBullet"/>
            </w:pPr>
            <w:r w:rsidRPr="00F50E89">
              <w:t>CAD drawing facilities</w:t>
            </w:r>
          </w:p>
          <w:p w:rsidR="00000000" w:rsidP="00F50E89">
            <w:pPr>
              <w:pStyle w:val="ListBullet"/>
              <w:rPr>
                <w:lang w:val="en-NZ"/>
              </w:rPr>
            </w:pPr>
            <w:r w:rsidRPr="00F50E89">
              <w:t>relevant databases, l</w:t>
            </w:r>
            <w:r w:rsidRPr="00F50E89">
              <w:t>egislative requirements and other site and project related documentation.</w:t>
            </w:r>
          </w:p>
        </w:tc>
      </w:tr>
      <w:tr w:rsidTr="00B701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A range of assessment methods should be used to assess practical skills and knowledge. The following examples are appropriate for this unit:</w:t>
            </w:r>
          </w:p>
          <w:p w:rsidR="00000000" w:rsidRPr="00F50E89" w:rsidP="00F50E89">
            <w:pPr>
              <w:pStyle w:val="ListBullet"/>
            </w:pPr>
            <w:r w:rsidRPr="00F50E89">
              <w:t>direct observation</w:t>
            </w:r>
            <w:r w:rsidRPr="00F50E89">
              <w:t xml:space="preserve"> of the candidate undertaking design tasks</w:t>
            </w:r>
          </w:p>
          <w:p w:rsidR="00000000" w:rsidRPr="00F50E89" w:rsidP="00F50E89">
            <w:pPr>
              <w:pStyle w:val="ListBullet"/>
            </w:pPr>
            <w:r w:rsidRPr="00F50E89">
              <w:t xml:space="preserve">review of drawings, plans and specifications prepared by the candidate </w:t>
            </w:r>
          </w:p>
          <w:p w:rsidR="00000000" w:rsidRPr="00F50E89" w:rsidP="00F50E89">
            <w:pPr>
              <w:pStyle w:val="ListBullet"/>
            </w:pPr>
            <w:r w:rsidRPr="00F50E89">
              <w:t>oral or written questioning to assess knowledge of the design process</w:t>
            </w:r>
          </w:p>
          <w:p w:rsidR="00000000" w:rsidP="00F50E89">
            <w:pPr>
              <w:pStyle w:val="ListBullet"/>
              <w:rPr>
                <w:lang w:val="en-NZ"/>
              </w:rPr>
            </w:pPr>
            <w:r w:rsidRPr="00F50E89">
              <w:t>review of a completed building design plan for a telecommunications project prepared by the candidate.</w:t>
            </w:r>
          </w:p>
        </w:tc>
      </w:tr>
      <w:tr w:rsidTr="00B701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Guidance information for assessment</w:t>
            </w:r>
            <w:r w:rsidRPr="00F50E8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Holistic assessment with other units relevant to the industry sector, workplace and job role is recommended, for ex</w:t>
            </w:r>
            <w:r w:rsidRPr="00F50E89">
              <w:t>ample:</w:t>
            </w:r>
          </w:p>
          <w:p w:rsidR="00000000" w:rsidRPr="00F50E89" w:rsidP="00F50E89">
            <w:pPr>
              <w:pStyle w:val="ListBullet"/>
            </w:pPr>
            <w:r w:rsidRPr="00F50E89">
              <w:t>ICTNPL4110A Evaluate the planning requirements for provisioning a telecommunications building facility</w:t>
            </w:r>
          </w:p>
          <w:p w:rsidR="00000000" w:rsidRPr="00F50E89" w:rsidP="00F50E89">
            <w:pPr>
              <w:pStyle w:val="ListBullet"/>
            </w:pPr>
            <w:r w:rsidRPr="00F50E89">
              <w:t>ICTNPL4111A Develop provisioning of telecommunications building works project</w:t>
            </w:r>
          </w:p>
          <w:p w:rsidR="00000000" w:rsidRPr="00F50E89" w:rsidP="00F50E89">
            <w:pPr>
              <w:pStyle w:val="ListBullet"/>
            </w:pPr>
            <w:r w:rsidRPr="00F50E89">
              <w:t>ICTNPL4150A Apply knowledge of regulation and legislation for the t</w:t>
            </w:r>
            <w:r w:rsidRPr="00F50E89">
              <w:t>elecommunications industry.</w:t>
            </w:r>
          </w:p>
          <w:p w:rsidR="00000000" w:rsidRPr="00F50E89" w:rsidP="00F50E89">
            <w:pPr>
              <w:pStyle w:val="BodyText"/>
            </w:pPr>
          </w:p>
          <w:p w:rsidR="00000000" w:rsidRPr="00F50E89" w:rsidP="00F50E89">
            <w:pPr>
              <w:pStyle w:val="BodyText"/>
            </w:pPr>
            <w:r w:rsidRPr="00F50E89">
              <w:t>Aboriginal people and other people from a non-English speaking background may have second language issues.</w:t>
            </w:r>
          </w:p>
          <w:p w:rsidR="00000000" w:rsidRPr="00F50E89" w:rsidP="00F50E89">
            <w:pPr>
              <w:pStyle w:val="BodyText"/>
            </w:pPr>
          </w:p>
          <w:p w:rsidR="00000000" w:rsidRPr="00F50E89" w:rsidP="00F50E89">
            <w:pPr>
              <w:pStyle w:val="BodyText"/>
            </w:pPr>
            <w:r w:rsidRPr="00F50E89">
              <w:t xml:space="preserve">Access must be provided to appropriate learning and assessment support when required. </w:t>
            </w:r>
          </w:p>
          <w:p w:rsidR="00000000" w:rsidRPr="00F50E89" w:rsidP="00F50E89">
            <w:pPr>
              <w:pStyle w:val="BodyText"/>
            </w:pPr>
          </w:p>
          <w:p w:rsidR="00000000" w:rsidRPr="00F50E89" w:rsidP="00F50E89">
            <w:pPr>
              <w:pStyle w:val="BodyText"/>
            </w:pPr>
            <w:r w:rsidRPr="00F50E89">
              <w:t>Assessment processes and techni</w:t>
            </w:r>
            <w:r w:rsidRPr="00F50E89">
              <w:t>ques must be culturally appropriate, and appropriate to the oral communication skill level, and language and literacy capacity of the candidate and the work being performed.</w:t>
            </w:r>
          </w:p>
          <w:p w:rsidR="00000000" w:rsidRPr="00F50E89" w:rsidP="00F50E89">
            <w:pPr>
              <w:pStyle w:val="BodyText"/>
            </w:pPr>
          </w:p>
          <w:p w:rsidR="00000000" w:rsidRPr="00F50E89" w:rsidP="00F50E89">
            <w:pPr>
              <w:pStyle w:val="BodyText"/>
            </w:pPr>
            <w:r w:rsidRPr="00F50E89">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F50E89" w:rsidP="00F50E89">
            <w:pPr>
              <w:pStyle w:val="BodyText"/>
            </w:pPr>
          </w:p>
          <w:p w:rsidR="00000000" w:rsidRPr="00F50E89" w:rsidP="00F50E89">
            <w:pPr>
              <w:pStyle w:val="BodyText"/>
            </w:pPr>
            <w:r w:rsidRPr="00F50E89">
              <w:t>Where applicable, physical resources should include equipment modified for people with special needs.</w:t>
            </w:r>
          </w:p>
        </w:tc>
      </w:tr>
    </w:tbl>
    <w:p w:rsidR="00B7012E" w:rsidP="00F50E89">
      <w:pPr>
        <w:pStyle w:val="BodyText"/>
      </w:pPr>
    </w:p>
    <w:p w:rsidR="00B7012E" w:rsidP="00F50E89">
      <w:pPr>
        <w:pStyle w:val="BodyText"/>
      </w:pPr>
    </w:p>
    <w:p w:rsidR="00000000" w:rsidRPr="00F50E89" w:rsidP="00F50E89">
      <w:pPr>
        <w:pStyle w:val="Heading1"/>
      </w:pPr>
      <w:bookmarkStart w:id="11" w:name="O_252593"/>
      <w:bookmarkEnd w:id="11"/>
      <w:r w:rsidRPr="00F50E89">
        <w:t>Range Statement</w:t>
      </w:r>
    </w:p>
    <w:tbl>
      <w:tblPr>
        <w:tblW w:w="0" w:type="auto"/>
        <w:tblLayout w:type="fixed"/>
        <w:tblCellMar>
          <w:left w:w="62" w:type="dxa"/>
          <w:right w:w="62" w:type="dxa"/>
        </w:tblCellMar>
        <w:tblLook w:val="0000"/>
      </w:tblPr>
      <w:tblGrid>
        <w:gridCol w:w="3475"/>
        <w:gridCol w:w="5047"/>
      </w:tblGrid>
      <w:tr w:rsidTr="00B701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RANGE STATEMENT</w:t>
            </w:r>
          </w:p>
        </w:tc>
      </w:tr>
      <w:tr w:rsidTr="00B701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t>The range statement relates to the unit of competency as a whole. It allows for different work en</w:t>
            </w:r>
            <w:r w:rsidRPr="00F50E89">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F50E89">
              <w:t>of the candidate, accessibility of the item, and local industry and regional contexts) may also be included.</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Facilities</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call centre building</w:t>
            </w:r>
          </w:p>
          <w:p w:rsidR="00000000" w:rsidRPr="00F50E89" w:rsidP="00F50E89">
            <w:pPr>
              <w:pStyle w:val="ListBullet"/>
            </w:pPr>
            <w:r w:rsidRPr="00F50E89">
              <w:t>cellular base station hut</w:t>
            </w:r>
          </w:p>
          <w:p w:rsidR="00000000" w:rsidRPr="00F50E89" w:rsidP="00F50E89">
            <w:pPr>
              <w:pStyle w:val="ListBullet"/>
            </w:pPr>
            <w:r w:rsidRPr="00F50E89">
              <w:t>computer centre</w:t>
            </w:r>
          </w:p>
          <w:p w:rsidR="00000000" w:rsidRPr="00F50E89" w:rsidP="00F50E89">
            <w:pPr>
              <w:pStyle w:val="ListBullet"/>
            </w:pPr>
            <w:r w:rsidRPr="00F50E89">
              <w:t>exchange building</w:t>
            </w:r>
          </w:p>
          <w:p w:rsidR="00000000" w:rsidRPr="00F50E89" w:rsidP="00F50E89">
            <w:pPr>
              <w:pStyle w:val="ListBullet"/>
            </w:pPr>
            <w:r w:rsidRPr="00F50E89">
              <w:t>mobile phone tower</w:t>
            </w:r>
          </w:p>
          <w:p w:rsidR="00000000" w:rsidRPr="00F50E89" w:rsidP="00F50E89">
            <w:pPr>
              <w:pStyle w:val="ListBullet"/>
            </w:pPr>
            <w:r w:rsidRPr="00F50E89">
              <w:t>radio transmitter</w:t>
            </w:r>
          </w:p>
          <w:p w:rsidR="00000000" w:rsidP="00F50E89">
            <w:pPr>
              <w:pStyle w:val="ListBullet"/>
              <w:rPr>
                <w:lang w:val="en-NZ"/>
              </w:rPr>
            </w:pPr>
            <w:r w:rsidRPr="00F50E89">
              <w:t>satellite station.</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Legislation</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ACMA technical standards</w:t>
            </w:r>
          </w:p>
          <w:p w:rsidR="00000000" w:rsidRPr="00F50E89" w:rsidP="00F50E89">
            <w:pPr>
              <w:pStyle w:val="ListBullet"/>
            </w:pPr>
            <w:r w:rsidRPr="00F50E89">
              <w:t>Australian building codes and regulations</w:t>
            </w:r>
          </w:p>
          <w:p w:rsidR="00000000" w:rsidRPr="00F50E89" w:rsidP="00F50E89">
            <w:pPr>
              <w:pStyle w:val="ListBullet"/>
            </w:pPr>
            <w:r w:rsidRPr="00F50E89">
              <w:t>Australian Communications Industry Forum (ACIF) standards and codes</w:t>
            </w:r>
          </w:p>
          <w:p w:rsidR="00000000" w:rsidRPr="00F50E89" w:rsidP="00F50E89">
            <w:pPr>
              <w:pStyle w:val="ListBullet"/>
            </w:pPr>
            <w:r w:rsidRPr="00F50E89">
              <w:t>Environmental Protection Acts</w:t>
            </w:r>
          </w:p>
          <w:p w:rsidR="00000000" w:rsidP="00F50E89">
            <w:pPr>
              <w:pStyle w:val="ListBullet"/>
              <w:rPr>
                <w:lang w:val="en-NZ"/>
              </w:rPr>
            </w:pPr>
            <w:r w:rsidRPr="00F50E89">
              <w:t>Telecommunications Act 1997.</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Environmental impact study</w:t>
            </w:r>
            <w:r w:rsidRPr="00F50E89">
              <w:t xml:space="preserve"> (</w:t>
            </w:r>
            <w:r w:rsidRPr="00F50E89">
              <w:rPr>
                <w:rStyle w:val="BoldandItalics"/>
              </w:rPr>
              <w:t>EIS</w:t>
            </w:r>
            <w:r w:rsidRPr="00F50E89">
              <w:t>)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aboriginal sacred site</w:t>
            </w:r>
          </w:p>
          <w:p w:rsidR="00000000" w:rsidRPr="00F50E89" w:rsidP="00F50E89">
            <w:pPr>
              <w:pStyle w:val="ListBullet"/>
            </w:pPr>
            <w:r w:rsidRPr="00F50E89">
              <w:t>contaminated site</w:t>
            </w:r>
          </w:p>
          <w:p w:rsidR="00000000" w:rsidRPr="00F50E89" w:rsidP="00F50E89">
            <w:pPr>
              <w:pStyle w:val="ListBullet"/>
            </w:pPr>
            <w:r w:rsidRPr="00F50E89">
              <w:t>fauna</w:t>
            </w:r>
          </w:p>
          <w:p w:rsidR="00000000" w:rsidRPr="00F50E89" w:rsidP="00F50E89">
            <w:pPr>
              <w:pStyle w:val="ListBullet"/>
            </w:pPr>
            <w:r w:rsidRPr="00F50E89">
              <w:t>flora</w:t>
            </w:r>
          </w:p>
          <w:p w:rsidR="00000000" w:rsidRPr="00F50E89" w:rsidP="00F50E89">
            <w:pPr>
              <w:pStyle w:val="ListBullet"/>
            </w:pPr>
            <w:r w:rsidRPr="00F50E89">
              <w:t>heavily populated area</w:t>
            </w:r>
          </w:p>
          <w:p w:rsidR="00000000" w:rsidRPr="00F50E89" w:rsidP="00F50E89">
            <w:pPr>
              <w:pStyle w:val="ListBullet"/>
            </w:pPr>
            <w:r w:rsidRPr="00F50E89">
              <w:t>heritage protected site</w:t>
            </w:r>
          </w:p>
          <w:p w:rsidR="00000000" w:rsidRPr="00F50E89" w:rsidP="00F50E89">
            <w:pPr>
              <w:pStyle w:val="ListBullet"/>
            </w:pPr>
            <w:r w:rsidRPr="00F50E89">
              <w:t xml:space="preserve">mining </w:t>
            </w:r>
          </w:p>
          <w:p w:rsidR="00000000" w:rsidRPr="00F50E89" w:rsidP="00F50E89">
            <w:pPr>
              <w:pStyle w:val="ListBullet"/>
            </w:pPr>
            <w:r w:rsidRPr="00F50E89">
              <w:t>national parks</w:t>
            </w:r>
          </w:p>
          <w:p w:rsidR="00000000" w:rsidRPr="00F50E89" w:rsidP="00F50E89">
            <w:pPr>
              <w:pStyle w:val="ListBullet"/>
            </w:pPr>
            <w:r w:rsidRPr="00F50E89">
              <w:t>power lines</w:t>
            </w:r>
          </w:p>
          <w:p w:rsidR="00000000" w:rsidRPr="00F50E89" w:rsidP="00F50E89">
            <w:pPr>
              <w:pStyle w:val="ListBullet"/>
            </w:pPr>
            <w:r w:rsidRPr="00F50E89">
              <w:t>profile</w:t>
            </w:r>
          </w:p>
          <w:p w:rsidR="00000000" w:rsidRPr="00F50E89" w:rsidP="00F50E89">
            <w:pPr>
              <w:pStyle w:val="ListBullet"/>
            </w:pPr>
            <w:r w:rsidRPr="00F50E89">
              <w:t>protected species habitat</w:t>
            </w:r>
          </w:p>
          <w:p w:rsidR="00000000" w:rsidP="00F50E89">
            <w:pPr>
              <w:pStyle w:val="ListBullet"/>
              <w:rPr>
                <w:lang w:val="en-NZ"/>
              </w:rPr>
            </w:pPr>
            <w:r w:rsidRPr="00F50E89">
              <w:t>terrain.</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Acquisition or</w:t>
            </w:r>
            <w:r w:rsidRPr="00F50E89">
              <w:t xml:space="preserve"> </w:t>
            </w:r>
            <w:r w:rsidRPr="00F50E89">
              <w:rPr>
                <w:rStyle w:val="BoldandItalics"/>
              </w:rPr>
              <w:t>purchase</w:t>
            </w:r>
            <w:r w:rsidRPr="00F50E89">
              <w:t xml:space="preserve"> may</w:t>
            </w:r>
            <w:r w:rsidRPr="00F50E89">
              <w:t xml:space="preserve"> be regulated by:</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enterprise policies</w:t>
            </w:r>
          </w:p>
          <w:p w:rsidR="00000000" w:rsidRPr="00F50E89" w:rsidP="00F50E89">
            <w:pPr>
              <w:pStyle w:val="ListBullet"/>
            </w:pPr>
            <w:r w:rsidRPr="00F50E89">
              <w:t>federal agencies</w:t>
            </w:r>
          </w:p>
          <w:p w:rsidR="00000000" w:rsidRPr="00F50E89" w:rsidP="00F50E89">
            <w:pPr>
              <w:pStyle w:val="ListBullet"/>
            </w:pPr>
            <w:r w:rsidRPr="00F50E89">
              <w:t>finance rules</w:t>
            </w:r>
          </w:p>
          <w:p w:rsidR="00000000" w:rsidRPr="00F50E89" w:rsidP="00F50E89">
            <w:pPr>
              <w:pStyle w:val="ListBullet"/>
            </w:pPr>
            <w:r w:rsidRPr="00F50E89">
              <w:t>local council</w:t>
            </w:r>
          </w:p>
          <w:p w:rsidR="00000000" w:rsidP="00F50E89">
            <w:pPr>
              <w:pStyle w:val="ListBullet"/>
              <w:rPr>
                <w:lang w:val="en-NZ"/>
              </w:rPr>
            </w:pPr>
            <w:r w:rsidRPr="00F50E89">
              <w:t>procurement rules.</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Environmental impacts</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 xml:space="preserve">access to site </w:t>
            </w:r>
          </w:p>
          <w:p w:rsidR="00000000" w:rsidRPr="00F50E89" w:rsidP="00F50E89">
            <w:pPr>
              <w:pStyle w:val="ListBullet"/>
            </w:pPr>
            <w:r w:rsidRPr="00F50E89">
              <w:t>drainage</w:t>
            </w:r>
          </w:p>
          <w:p w:rsidR="00000000" w:rsidRPr="00F50E89" w:rsidP="00F50E89">
            <w:pPr>
              <w:pStyle w:val="ListBullet"/>
            </w:pPr>
            <w:r w:rsidRPr="00F50E89">
              <w:t>environment</w:t>
            </w:r>
          </w:p>
          <w:p w:rsidR="00000000" w:rsidRPr="00F50E89" w:rsidP="00F50E89">
            <w:pPr>
              <w:pStyle w:val="ListBullet"/>
            </w:pPr>
            <w:r w:rsidRPr="00F50E89">
              <w:t>flood mitigation</w:t>
            </w:r>
          </w:p>
          <w:p w:rsidR="00000000" w:rsidRPr="00F50E89" w:rsidP="00F50E89">
            <w:pPr>
              <w:pStyle w:val="ListBullet"/>
            </w:pPr>
            <w:r w:rsidRPr="00F50E89">
              <w:t>habitats</w:t>
            </w:r>
          </w:p>
          <w:p w:rsidR="00000000" w:rsidRPr="00F50E89" w:rsidP="00F50E89">
            <w:pPr>
              <w:pStyle w:val="ListBullet"/>
            </w:pPr>
            <w:r w:rsidRPr="00F50E89">
              <w:t>heritage values</w:t>
            </w:r>
          </w:p>
          <w:p w:rsidR="00000000" w:rsidRPr="00F50E89" w:rsidP="00F50E89">
            <w:pPr>
              <w:pStyle w:val="ListBullet"/>
            </w:pPr>
            <w:r w:rsidRPr="00F50E89">
              <w:t>noise</w:t>
            </w:r>
          </w:p>
          <w:p w:rsidR="00000000" w:rsidRPr="00F50E89" w:rsidP="00F50E89">
            <w:pPr>
              <w:pStyle w:val="ListBullet"/>
            </w:pPr>
            <w:r w:rsidRPr="00F50E89">
              <w:t>power requirements</w:t>
            </w:r>
          </w:p>
          <w:p w:rsidR="00000000" w:rsidRPr="00F50E89" w:rsidP="00F50E89">
            <w:pPr>
              <w:pStyle w:val="ListBullet"/>
            </w:pPr>
            <w:r w:rsidRPr="00F50E89">
              <w:t>radio frequency (RF) radiation</w:t>
            </w:r>
          </w:p>
          <w:p w:rsidR="00000000" w:rsidRPr="00F50E89" w:rsidP="00F50E89">
            <w:pPr>
              <w:pStyle w:val="ListBullet"/>
            </w:pPr>
            <w:r w:rsidRPr="00F50E89">
              <w:t>seasonal changes</w:t>
            </w:r>
          </w:p>
          <w:p w:rsidR="00000000" w:rsidRPr="00F50E89" w:rsidP="00F50E89">
            <w:pPr>
              <w:pStyle w:val="ListBullet"/>
            </w:pPr>
            <w:r w:rsidRPr="00F50E89">
              <w:t>traffic generation</w:t>
            </w:r>
          </w:p>
          <w:p w:rsidR="00000000" w:rsidP="00F50E89">
            <w:pPr>
              <w:pStyle w:val="ListBullet"/>
              <w:rPr>
                <w:lang w:val="en-NZ"/>
              </w:rPr>
            </w:pPr>
            <w:r w:rsidRPr="00F50E89">
              <w:t>visual impact.</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Design options</w:t>
            </w:r>
            <w:r w:rsidRPr="00F50E89">
              <w:t xml:space="preserve"> may refer to:</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building access</w:t>
            </w:r>
          </w:p>
          <w:p w:rsidR="00000000" w:rsidRPr="00F50E89" w:rsidP="00F50E89">
            <w:pPr>
              <w:pStyle w:val="ListBullet"/>
            </w:pPr>
            <w:r w:rsidRPr="00F50E89">
              <w:t>building structures</w:t>
            </w:r>
          </w:p>
          <w:p w:rsidR="00000000" w:rsidRPr="00F50E89" w:rsidP="00F50E89">
            <w:pPr>
              <w:pStyle w:val="ListBullet"/>
            </w:pPr>
            <w:r w:rsidRPr="00F50E89">
              <w:t>emergency evacuation provision</w:t>
            </w:r>
          </w:p>
          <w:p w:rsidR="00000000" w:rsidRPr="00F50E89" w:rsidP="00F50E89">
            <w:pPr>
              <w:pStyle w:val="ListBullet"/>
            </w:pPr>
            <w:r w:rsidRPr="00F50E89">
              <w:t>equipment</w:t>
            </w:r>
          </w:p>
          <w:p w:rsidR="00000000" w:rsidRPr="00F50E89" w:rsidP="00F50E89">
            <w:pPr>
              <w:pStyle w:val="ListBullet"/>
            </w:pPr>
            <w:r w:rsidRPr="00F50E89">
              <w:t>equipment floor plan</w:t>
            </w:r>
          </w:p>
          <w:p w:rsidR="00000000" w:rsidRPr="00F50E89" w:rsidP="00F50E89">
            <w:pPr>
              <w:pStyle w:val="ListBullet"/>
            </w:pPr>
            <w:r w:rsidRPr="00F50E89">
              <w:t>floor loadings</w:t>
            </w:r>
          </w:p>
          <w:p w:rsidR="00000000" w:rsidRPr="00F50E89" w:rsidP="00F50E89">
            <w:pPr>
              <w:pStyle w:val="ListBullet"/>
            </w:pPr>
            <w:r w:rsidRPr="00F50E89">
              <w:t>labour</w:t>
            </w:r>
          </w:p>
          <w:p w:rsidR="00000000" w:rsidRPr="00F50E89" w:rsidP="00F50E89">
            <w:pPr>
              <w:pStyle w:val="ListBullet"/>
            </w:pPr>
            <w:r w:rsidRPr="00F50E89">
              <w:t>material</w:t>
            </w:r>
          </w:p>
          <w:p w:rsidR="00000000" w:rsidRPr="00F50E89" w:rsidP="00F50E89">
            <w:pPr>
              <w:pStyle w:val="ListBullet"/>
            </w:pPr>
            <w:r w:rsidRPr="00F50E89">
              <w:t>rack layout</w:t>
            </w:r>
          </w:p>
          <w:p w:rsidR="00000000" w:rsidRPr="00F50E89" w:rsidP="00F50E89">
            <w:pPr>
              <w:pStyle w:val="ListBullet"/>
            </w:pPr>
            <w:r w:rsidRPr="00F50E89">
              <w:t>radio towers</w:t>
            </w:r>
          </w:p>
          <w:p w:rsidR="00000000" w:rsidRPr="00F50E89" w:rsidP="00F50E89">
            <w:pPr>
              <w:pStyle w:val="ListBullet"/>
            </w:pPr>
            <w:r w:rsidRPr="00F50E89">
              <w:t>services:</w:t>
            </w:r>
          </w:p>
          <w:p w:rsidR="00000000" w:rsidRPr="00F50E89" w:rsidP="00F50E89">
            <w:pPr>
              <w:pStyle w:val="ListBullet2"/>
            </w:pPr>
            <w:r w:rsidRPr="00F50E89">
              <w:t>air conditioning</w:t>
            </w:r>
          </w:p>
          <w:p w:rsidR="00000000" w:rsidRPr="00F50E89" w:rsidP="00F50E89">
            <w:pPr>
              <w:pStyle w:val="ListBullet2"/>
            </w:pPr>
            <w:r w:rsidRPr="00F50E89">
              <w:t>building alarm</w:t>
            </w:r>
          </w:p>
          <w:p w:rsidR="00000000" w:rsidRPr="00F50E89" w:rsidP="00F50E89">
            <w:pPr>
              <w:pStyle w:val="ListBullet2"/>
            </w:pPr>
            <w:r w:rsidRPr="00F50E89">
              <w:t>cable access</w:t>
            </w:r>
          </w:p>
          <w:p w:rsidR="00000000" w:rsidRPr="00F50E89" w:rsidP="00F50E89">
            <w:pPr>
              <w:pStyle w:val="ListBullet2"/>
            </w:pPr>
            <w:r w:rsidRPr="00F50E89">
              <w:t>emergency power plant</w:t>
            </w:r>
          </w:p>
          <w:p w:rsidR="00000000" w:rsidRPr="00F50E89" w:rsidP="00F50E89">
            <w:pPr>
              <w:pStyle w:val="ListBullet2"/>
            </w:pPr>
            <w:r w:rsidRPr="00F50E89">
              <w:t>fire services</w:t>
            </w:r>
          </w:p>
          <w:p w:rsidR="00000000" w:rsidRPr="00F50E89" w:rsidP="00F50E89">
            <w:pPr>
              <w:pStyle w:val="ListBullet2"/>
            </w:pPr>
            <w:r w:rsidRPr="00F50E89">
              <w:t>power</w:t>
            </w:r>
          </w:p>
          <w:p w:rsidR="00000000" w:rsidRPr="00F50E89" w:rsidP="00F50E89">
            <w:pPr>
              <w:pStyle w:val="ListBullet"/>
            </w:pPr>
            <w:r w:rsidRPr="00F50E89">
              <w:t>special requirements of equipment technologies</w:t>
            </w:r>
          </w:p>
          <w:p w:rsidR="00000000" w:rsidP="00F50E89">
            <w:pPr>
              <w:pStyle w:val="ListBullet"/>
              <w:rPr>
                <w:lang w:val="en-NZ"/>
              </w:rPr>
            </w:pPr>
            <w:r w:rsidRPr="00F50E89">
              <w:t>time.</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Resources</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funding</w:t>
            </w:r>
          </w:p>
          <w:p w:rsidR="00000000" w:rsidRPr="00F50E89" w:rsidP="00F50E89">
            <w:pPr>
              <w:pStyle w:val="ListBullet"/>
            </w:pPr>
            <w:r w:rsidRPr="00F50E89">
              <w:t>labour</w:t>
            </w:r>
          </w:p>
          <w:p w:rsidR="00000000" w:rsidRPr="00F50E89" w:rsidP="00F50E89">
            <w:pPr>
              <w:pStyle w:val="ListBullet"/>
            </w:pPr>
            <w:r w:rsidRPr="00F50E89">
              <w:t>major equipment and materials</w:t>
            </w:r>
          </w:p>
          <w:p w:rsidR="00000000" w:rsidRPr="00F50E89" w:rsidP="00F50E89">
            <w:pPr>
              <w:pStyle w:val="ListBullet"/>
            </w:pPr>
            <w:r w:rsidRPr="00F50E89">
              <w:t>support services</w:t>
            </w:r>
          </w:p>
          <w:p w:rsidR="00000000" w:rsidRPr="00F50E89" w:rsidP="00F50E89">
            <w:pPr>
              <w:pStyle w:val="ListBullet"/>
            </w:pPr>
            <w:r w:rsidRPr="00F50E89">
              <w:t>test equipment</w:t>
            </w:r>
          </w:p>
          <w:p w:rsidR="00000000" w:rsidP="00F50E89">
            <w:pPr>
              <w:pStyle w:val="ListBullet"/>
              <w:rPr>
                <w:lang w:val="en-NZ"/>
              </w:rPr>
            </w:pPr>
            <w:r w:rsidRPr="00F50E89">
              <w:t>time.</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Interested parties</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community groups</w:t>
            </w:r>
          </w:p>
          <w:p w:rsidR="00000000" w:rsidRPr="00F50E89" w:rsidP="00F50E89">
            <w:pPr>
              <w:pStyle w:val="ListBullet"/>
            </w:pPr>
            <w:r w:rsidRPr="00F50E89">
              <w:t>local councils</w:t>
            </w:r>
          </w:p>
          <w:p w:rsidR="00000000" w:rsidRPr="00F50E89" w:rsidP="00F50E89">
            <w:pPr>
              <w:pStyle w:val="ListBullet"/>
            </w:pPr>
            <w:r w:rsidRPr="00F50E89">
              <w:t>local residents and property owners</w:t>
            </w:r>
          </w:p>
          <w:p w:rsidR="00000000" w:rsidRPr="00F50E89" w:rsidP="00F50E89">
            <w:pPr>
              <w:pStyle w:val="ListBullet"/>
            </w:pPr>
            <w:r w:rsidRPr="00F50E89">
              <w:t>other service providers</w:t>
            </w:r>
          </w:p>
          <w:p w:rsidR="00000000" w:rsidP="00F50E89">
            <w:pPr>
              <w:pStyle w:val="ListBullet"/>
              <w:rPr>
                <w:lang w:val="en-NZ"/>
              </w:rPr>
            </w:pPr>
            <w:r w:rsidRPr="00F50E89">
              <w:t>state and federal agencies.</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Design plan</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air conditioning</w:t>
            </w:r>
          </w:p>
          <w:p w:rsidR="00000000" w:rsidRPr="00F50E89" w:rsidP="00F50E89">
            <w:pPr>
              <w:pStyle w:val="ListBullet"/>
            </w:pPr>
            <w:r w:rsidRPr="00F50E89">
              <w:t>cable access</w:t>
            </w:r>
          </w:p>
          <w:p w:rsidR="00000000" w:rsidRPr="00F50E89" w:rsidP="00F50E89">
            <w:pPr>
              <w:pStyle w:val="ListBullet"/>
            </w:pPr>
            <w:r w:rsidRPr="00F50E89">
              <w:t>cabling racks and trays</w:t>
            </w:r>
          </w:p>
          <w:p w:rsidR="00000000" w:rsidRPr="00F50E89" w:rsidP="00F50E89">
            <w:pPr>
              <w:pStyle w:val="ListBullet"/>
            </w:pPr>
            <w:r w:rsidRPr="00F50E89">
              <w:t>emergency power plant</w:t>
            </w:r>
          </w:p>
          <w:p w:rsidR="00000000" w:rsidRPr="00F50E89" w:rsidP="00F50E89">
            <w:pPr>
              <w:pStyle w:val="ListBullet"/>
            </w:pPr>
            <w:r w:rsidRPr="00F50E89">
              <w:t>equipment floor plan</w:t>
            </w:r>
          </w:p>
          <w:p w:rsidR="00000000" w:rsidRPr="00F50E89" w:rsidP="00F50E89">
            <w:pPr>
              <w:pStyle w:val="ListBullet"/>
            </w:pPr>
            <w:r w:rsidRPr="00F50E89">
              <w:t>equipment list</w:t>
            </w:r>
          </w:p>
          <w:p w:rsidR="00000000" w:rsidRPr="00F50E89" w:rsidP="00F50E89">
            <w:pPr>
              <w:pStyle w:val="ListBullet"/>
            </w:pPr>
            <w:r w:rsidRPr="00F50E89">
              <w:t>fire services</w:t>
            </w:r>
          </w:p>
          <w:p w:rsidR="00000000" w:rsidRPr="00F50E89" w:rsidP="00F50E89">
            <w:pPr>
              <w:pStyle w:val="ListBullet"/>
            </w:pPr>
            <w:r w:rsidRPr="00F50E89">
              <w:t>network alarm</w:t>
            </w:r>
          </w:p>
          <w:p w:rsidR="00000000" w:rsidRPr="00F50E89" w:rsidP="00F50E89">
            <w:pPr>
              <w:pStyle w:val="ListBullet"/>
            </w:pPr>
            <w:r w:rsidRPr="00F50E89">
              <w:t>network management system</w:t>
            </w:r>
          </w:p>
          <w:p w:rsidR="00000000" w:rsidRPr="00F50E89" w:rsidP="00F50E89">
            <w:pPr>
              <w:pStyle w:val="ListBullet"/>
            </w:pPr>
            <w:r w:rsidRPr="00F50E89">
              <w:t>power</w:t>
            </w:r>
          </w:p>
          <w:p w:rsidR="00000000" w:rsidRPr="00F50E89" w:rsidP="00F50E89">
            <w:pPr>
              <w:pStyle w:val="ListBullet"/>
            </w:pPr>
            <w:r w:rsidRPr="00F50E89">
              <w:t>rack layout</w:t>
            </w:r>
          </w:p>
          <w:p w:rsidR="00000000" w:rsidRPr="00F50E89" w:rsidP="00F50E89">
            <w:pPr>
              <w:pStyle w:val="ListBullet"/>
            </w:pPr>
            <w:r w:rsidRPr="00F50E89">
              <w:t>radio towers</w:t>
            </w:r>
          </w:p>
          <w:p w:rsidR="00000000" w:rsidP="00F50E89">
            <w:pPr>
              <w:pStyle w:val="ListBullet"/>
              <w:rPr>
                <w:lang w:val="en-NZ"/>
              </w:rPr>
            </w:pPr>
            <w:r w:rsidRPr="00F50E89">
              <w:t>test equipment facility.</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Geographical and topological information</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dams</w:t>
            </w:r>
          </w:p>
          <w:p w:rsidR="00000000" w:rsidRPr="00F50E89" w:rsidP="00F50E89">
            <w:pPr>
              <w:pStyle w:val="ListBullet"/>
            </w:pPr>
            <w:r w:rsidRPr="00F50E89">
              <w:t>fences</w:t>
            </w:r>
          </w:p>
          <w:p w:rsidR="00000000" w:rsidRPr="00F50E89" w:rsidP="00F50E89">
            <w:pPr>
              <w:pStyle w:val="ListBullet"/>
            </w:pPr>
            <w:r w:rsidRPr="00F50E89">
              <w:t>flood prone</w:t>
            </w:r>
          </w:p>
          <w:p w:rsidR="00000000" w:rsidRPr="00F50E89" w:rsidP="00F50E89">
            <w:pPr>
              <w:pStyle w:val="ListBullet"/>
            </w:pPr>
            <w:r w:rsidRPr="00F50E89">
              <w:t>hazards</w:t>
            </w:r>
          </w:p>
          <w:p w:rsidR="00000000" w:rsidRPr="00F50E89" w:rsidP="00F50E89">
            <w:pPr>
              <w:pStyle w:val="ListBullet"/>
            </w:pPr>
            <w:r w:rsidRPr="00F50E89">
              <w:t>location of other services and plant</w:t>
            </w:r>
          </w:p>
          <w:p w:rsidR="00000000" w:rsidRPr="00F50E89" w:rsidP="00F50E89">
            <w:pPr>
              <w:pStyle w:val="ListBullet"/>
            </w:pPr>
            <w:r w:rsidRPr="00F50E89">
              <w:t>potential hazards</w:t>
            </w:r>
          </w:p>
          <w:p w:rsidR="00000000" w:rsidRPr="00F50E89" w:rsidP="00F50E89">
            <w:pPr>
              <w:pStyle w:val="ListBullet"/>
            </w:pPr>
            <w:r w:rsidRPr="00F50E89">
              <w:t>potential soil erosion areas</w:t>
            </w:r>
          </w:p>
          <w:p w:rsidR="00000000" w:rsidRPr="00F50E89" w:rsidP="00F50E89">
            <w:pPr>
              <w:pStyle w:val="ListBullet"/>
            </w:pPr>
            <w:r w:rsidRPr="00F50E89">
              <w:t>survey marks</w:t>
            </w:r>
          </w:p>
          <w:p w:rsidR="00000000" w:rsidP="00F50E89">
            <w:pPr>
              <w:pStyle w:val="ListBullet"/>
              <w:rPr>
                <w:lang w:val="en-NZ"/>
              </w:rPr>
            </w:pPr>
            <w:r w:rsidRPr="00F50E89">
              <w:t>water ways.</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Enterprise information systems</w:t>
            </w:r>
            <w:r w:rsidRPr="00F50E89">
              <w:t xml:space="preserve"> may be: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hard copy</w:t>
            </w:r>
          </w:p>
          <w:p w:rsidR="00000000" w:rsidRPr="00F50E89" w:rsidP="00F50E89">
            <w:pPr>
              <w:pStyle w:val="ListBullet"/>
            </w:pPr>
            <w:r w:rsidRPr="00F50E89">
              <w:t>maps</w:t>
            </w:r>
          </w:p>
          <w:p w:rsidR="00000000" w:rsidRPr="00F50E89" w:rsidP="00F50E89">
            <w:pPr>
              <w:pStyle w:val="ListBullet"/>
            </w:pPr>
            <w:r w:rsidRPr="00F50E89">
              <w:t>plans</w:t>
            </w:r>
          </w:p>
          <w:p w:rsidR="00000000" w:rsidRPr="00F50E89" w:rsidP="00F50E89">
            <w:pPr>
              <w:pStyle w:val="ListBullet"/>
            </w:pPr>
            <w:r w:rsidRPr="00F50E89">
              <w:t>software database</w:t>
            </w:r>
          </w:p>
          <w:p w:rsidR="00000000" w:rsidP="00F50E89">
            <w:pPr>
              <w:pStyle w:val="ListBullet"/>
              <w:rPr>
                <w:lang w:val="en-NZ"/>
              </w:rPr>
            </w:pPr>
            <w:r w:rsidRPr="00F50E89">
              <w:t>text or image based.</w:t>
            </w:r>
          </w:p>
        </w:tc>
      </w:tr>
      <w:tr w:rsidTr="00B7012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BoldandItalics"/>
              </w:rPr>
              <w:t>Design report</w:t>
            </w:r>
            <w:r w:rsidRPr="00F50E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ListBullet"/>
            </w:pPr>
            <w:r w:rsidRPr="00F50E89">
              <w:t>analysis of design options</w:t>
            </w:r>
          </w:p>
          <w:p w:rsidR="00000000" w:rsidRPr="00F50E89" w:rsidP="00F50E89">
            <w:pPr>
              <w:pStyle w:val="ListBullet"/>
            </w:pPr>
            <w:r w:rsidRPr="00F50E89">
              <w:t>evaluation report of EIS findings</w:t>
            </w:r>
          </w:p>
          <w:p w:rsidR="00000000" w:rsidRPr="00F50E89" w:rsidP="00F50E89">
            <w:pPr>
              <w:pStyle w:val="ListBullet"/>
            </w:pPr>
            <w:r w:rsidRPr="00F50E89">
              <w:t>recommendations for preferred design options</w:t>
            </w:r>
          </w:p>
          <w:p w:rsidR="00000000" w:rsidRPr="00F50E89" w:rsidP="00F50E89">
            <w:pPr>
              <w:pStyle w:val="ListBullet"/>
            </w:pPr>
            <w:r w:rsidRPr="00F50E89">
              <w:t>site acquisition procedure.</w:t>
            </w:r>
          </w:p>
        </w:tc>
      </w:tr>
    </w:tbl>
    <w:p w:rsidR="00B7012E" w:rsidP="00F50E89">
      <w:pPr>
        <w:pStyle w:val="BodyText"/>
      </w:pPr>
    </w:p>
    <w:p w:rsidR="00B7012E" w:rsidP="00F50E89">
      <w:pPr>
        <w:pStyle w:val="BodyText"/>
      </w:pPr>
    </w:p>
    <w:p w:rsidR="00000000" w:rsidRPr="00F50E89" w:rsidP="00F50E89">
      <w:pPr>
        <w:pStyle w:val="Heading1"/>
      </w:pPr>
      <w:bookmarkStart w:id="12" w:name="O_209836"/>
      <w:bookmarkEnd w:id="12"/>
      <w:r w:rsidRPr="00F50E89">
        <w:t>Unit Sector(s)</w:t>
      </w:r>
    </w:p>
    <w:tbl>
      <w:tblPr>
        <w:tblW w:w="0" w:type="auto"/>
        <w:tblLayout w:type="fixed"/>
        <w:tblCellMar>
          <w:left w:w="62" w:type="dxa"/>
          <w:right w:w="62" w:type="dxa"/>
        </w:tblCellMar>
        <w:tblLook w:val="0000"/>
      </w:tblPr>
      <w:tblGrid>
        <w:gridCol w:w="2570"/>
        <w:gridCol w:w="5952"/>
      </w:tblGrid>
      <w:tr w:rsidTr="00B7012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Telecommunications</w:t>
            </w:r>
          </w:p>
        </w:tc>
      </w:tr>
    </w:tbl>
    <w:p w:rsidR="00B7012E" w:rsidP="00F50E89">
      <w:pPr>
        <w:pStyle w:val="BodyText"/>
      </w:pPr>
    </w:p>
    <w:p w:rsidR="00B7012E" w:rsidP="00F50E89">
      <w:pPr>
        <w:pStyle w:val="BodyText"/>
      </w:pPr>
    </w:p>
    <w:p w:rsidR="00000000" w:rsidRPr="00F50E89" w:rsidP="00F50E89">
      <w:pPr>
        <w:pStyle w:val="Heading1"/>
      </w:pPr>
      <w:bookmarkStart w:id="13" w:name="O_209833"/>
      <w:bookmarkEnd w:id="13"/>
      <w:r w:rsidRPr="00F50E89">
        <w:t>Co-requisite units</w:t>
      </w:r>
    </w:p>
    <w:tbl>
      <w:tblPr>
        <w:tblW w:w="0" w:type="auto"/>
        <w:tblLayout w:type="fixed"/>
        <w:tblCellMar>
          <w:left w:w="62" w:type="dxa"/>
          <w:right w:w="62" w:type="dxa"/>
        </w:tblCellMar>
        <w:tblLook w:val="0000"/>
      </w:tblPr>
      <w:tblGrid>
        <w:gridCol w:w="2641"/>
        <w:gridCol w:w="1322"/>
        <w:gridCol w:w="4559"/>
      </w:tblGrid>
      <w:tr w:rsidTr="00B701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p>
        </w:tc>
      </w:tr>
      <w:tr w:rsidTr="00B701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p>
        </w:tc>
      </w:tr>
      <w:tr w:rsidTr="00B701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p>
        </w:tc>
      </w:tr>
    </w:tbl>
    <w:p w:rsidR="00B7012E" w:rsidP="00F50E89">
      <w:pPr>
        <w:pStyle w:val="BodyText"/>
      </w:pPr>
    </w:p>
    <w:p w:rsidR="00B7012E" w:rsidP="00F50E89">
      <w:pPr>
        <w:pStyle w:val="BodyText"/>
      </w:pPr>
    </w:p>
    <w:p w:rsidR="00000000" w:rsidRPr="00F50E89" w:rsidP="00F50E89">
      <w:pPr>
        <w:pStyle w:val="Heading1"/>
      </w:pPr>
      <w:bookmarkStart w:id="14" w:name="O_209835"/>
      <w:bookmarkEnd w:id="14"/>
      <w:r w:rsidRPr="00F50E89">
        <w:t>Competency field</w:t>
      </w:r>
    </w:p>
    <w:tbl>
      <w:tblPr>
        <w:tblW w:w="0" w:type="auto"/>
        <w:tblLayout w:type="fixed"/>
        <w:tblCellMar>
          <w:left w:w="62" w:type="dxa"/>
          <w:right w:w="62" w:type="dxa"/>
        </w:tblCellMar>
        <w:tblLook w:val="0000"/>
      </w:tblPr>
      <w:tblGrid>
        <w:gridCol w:w="2768"/>
        <w:gridCol w:w="5754"/>
      </w:tblGrid>
      <w:tr w:rsidTr="00B7012E">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E89">
            <w:pPr>
              <w:pStyle w:val="BodyText"/>
              <w:rPr>
                <w:lang w:val="en-NZ"/>
              </w:rPr>
            </w:pPr>
            <w:r w:rsidRPr="00F50E8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E89" w:rsidP="00F50E89">
            <w:pPr>
              <w:pStyle w:val="BodyText"/>
            </w:pPr>
            <w:r w:rsidRPr="00F50E89">
              <w:t>Telecommunications networks engineering</w:t>
            </w:r>
          </w:p>
        </w:tc>
      </w:tr>
    </w:tbl>
    <w:p w:rsidR="00B7012E" w:rsidP="00F50E89">
      <w:pPr>
        <w:pStyle w:val="BodyText"/>
      </w:pPr>
    </w:p>
    <w:p w:rsidR="00B7012E" w:rsidP="00F50E89">
      <w:pPr>
        <w:pStyle w:val="BodyText"/>
      </w:pPr>
    </w:p>
    <w:p w:rsidR="00000000" w:rsidRPr="00F50E89" w:rsidP="00F50E89"/>
    <w:sectPr w:rsidSect="00F50E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12E" w:rsidP="00B70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2E" w:rsidP="00F50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012E" w:rsidP="00F50E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012E" w:rsidP="00F50E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12E" w:rsidP="00B701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2E" w:rsidP="00F50E89">
    <w:pPr>
      <w:pStyle w:val="Header"/>
      <w:framePr w:wrap="around"/>
    </w:pPr>
    <w:r>
      <w:fldChar w:fldCharType="begin"/>
    </w:r>
    <w:r>
      <w:instrText xml:space="preserve"> TITLE   \* MERGEFORMAT </w:instrText>
    </w:r>
    <w:r>
      <w:fldChar w:fldCharType="separate"/>
    </w:r>
    <w:r>
      <w:t>ICTTEN5037A Design a telecommunications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012E" w:rsidP="00F50E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8C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6F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BE3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E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0E89"/>
    <w:pPr>
      <w:spacing w:before="360" w:after="60"/>
      <w:outlineLvl w:val="0"/>
    </w:pPr>
    <w:rPr>
      <w:sz w:val="32"/>
    </w:rPr>
  </w:style>
  <w:style w:type="paragraph" w:styleId="Heading2">
    <w:name w:val="heading 2"/>
    <w:basedOn w:val="HeadingBase"/>
    <w:next w:val="BodyText"/>
    <w:link w:val="Heading2Char"/>
    <w:qFormat/>
    <w:rsid w:val="00F50E89"/>
    <w:pPr>
      <w:keepLines/>
      <w:spacing w:before="240" w:after="120"/>
      <w:outlineLvl w:val="1"/>
    </w:pPr>
    <w:rPr>
      <w:sz w:val="28"/>
      <w:szCs w:val="40"/>
    </w:rPr>
  </w:style>
  <w:style w:type="paragraph" w:styleId="Heading3">
    <w:name w:val="heading 3"/>
    <w:basedOn w:val="HeadingBase"/>
    <w:next w:val="BodyText"/>
    <w:link w:val="Heading3Char"/>
    <w:qFormat/>
    <w:rsid w:val="00F50E89"/>
    <w:pPr>
      <w:spacing w:before="180" w:after="120"/>
      <w:outlineLvl w:val="2"/>
    </w:pPr>
    <w:rPr>
      <w:spacing w:val="-10"/>
      <w:kern w:val="32"/>
    </w:rPr>
  </w:style>
  <w:style w:type="paragraph" w:styleId="Heading4">
    <w:name w:val="heading 4"/>
    <w:basedOn w:val="HeadingBase"/>
    <w:next w:val="BodyText"/>
    <w:link w:val="Heading4Char"/>
    <w:qFormat/>
    <w:rsid w:val="00F50E89"/>
    <w:pPr>
      <w:spacing w:before="160" w:after="120"/>
      <w:outlineLvl w:val="3"/>
    </w:pPr>
    <w:rPr>
      <w:sz w:val="22"/>
    </w:rPr>
  </w:style>
  <w:style w:type="paragraph" w:styleId="Heading5">
    <w:name w:val="heading 5"/>
    <w:basedOn w:val="HeadingBase"/>
    <w:next w:val="Normal"/>
    <w:link w:val="Heading5Char"/>
    <w:qFormat/>
    <w:rsid w:val="00F50E89"/>
    <w:pPr>
      <w:spacing w:before="80"/>
      <w:outlineLvl w:val="4"/>
    </w:pPr>
    <w:rPr>
      <w:color w:val="918585"/>
      <w:sz w:val="20"/>
    </w:rPr>
  </w:style>
  <w:style w:type="paragraph" w:styleId="Heading6">
    <w:name w:val="heading 6"/>
    <w:basedOn w:val="HeadingBase"/>
    <w:next w:val="Normal"/>
    <w:link w:val="Heading6Char"/>
    <w:qFormat/>
    <w:rsid w:val="00F50E89"/>
    <w:pPr>
      <w:spacing w:before="60"/>
      <w:outlineLvl w:val="5"/>
    </w:pPr>
    <w:rPr>
      <w:color w:val="918585"/>
      <w:sz w:val="20"/>
    </w:rPr>
  </w:style>
  <w:style w:type="paragraph" w:styleId="Heading7">
    <w:name w:val="heading 7"/>
    <w:basedOn w:val="Normal"/>
    <w:next w:val="Normal"/>
    <w:link w:val="Heading7Char"/>
    <w:qFormat/>
    <w:rsid w:val="00F50E89"/>
    <w:pPr>
      <w:ind w:left="720"/>
      <w:outlineLvl w:val="6"/>
    </w:pPr>
    <w:rPr>
      <w:i/>
    </w:rPr>
  </w:style>
  <w:style w:type="paragraph" w:styleId="Heading8">
    <w:name w:val="heading 8"/>
    <w:basedOn w:val="Normal"/>
    <w:next w:val="Normal"/>
    <w:link w:val="Heading8Char"/>
    <w:qFormat/>
    <w:rsid w:val="00F50E89"/>
    <w:pPr>
      <w:ind w:left="720"/>
      <w:outlineLvl w:val="7"/>
    </w:pPr>
    <w:rPr>
      <w:i/>
    </w:rPr>
  </w:style>
  <w:style w:type="paragraph" w:styleId="Heading9">
    <w:name w:val="heading 9"/>
    <w:basedOn w:val="Normal"/>
    <w:next w:val="Normal"/>
    <w:link w:val="Heading9Char"/>
    <w:qFormat/>
    <w:rsid w:val="00F50E89"/>
    <w:pPr>
      <w:ind w:left="720"/>
      <w:outlineLvl w:val="8"/>
    </w:pPr>
    <w:rPr>
      <w:i/>
    </w:rPr>
  </w:style>
  <w:style w:type="character" w:default="1" w:styleId="DefaultParagraphFont">
    <w:name w:val="Default Paragraph Font"/>
    <w:uiPriority w:val="1"/>
    <w:unhideWhenUsed/>
    <w:rsid w:val="00F50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E89"/>
  </w:style>
  <w:style w:type="character" w:customStyle="1" w:styleId="Heading1Char">
    <w:name w:val="Heading 1 Char"/>
    <w:basedOn w:val="DefaultParagraphFont"/>
    <w:link w:val="Heading1"/>
    <w:rsid w:val="00F50E89"/>
    <w:rPr>
      <w:rFonts w:ascii="Times New Roman" w:eastAsia="Times New Roman" w:hAnsi="Times New Roman" w:cs="Times New Roman"/>
      <w:b/>
      <w:sz w:val="32"/>
      <w:szCs w:val="20"/>
      <w:lang w:eastAsia="en-US"/>
    </w:rPr>
  </w:style>
  <w:style w:type="paragraph" w:styleId="BodyText">
    <w:name w:val="Body Text"/>
    <w:basedOn w:val="Normal"/>
    <w:link w:val="BodyTextChar"/>
    <w:rsid w:val="00F50E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E89"/>
    <w:rPr>
      <w:rFonts w:ascii="Times New Roman" w:eastAsia="Times New Roman" w:hAnsi="Times New Roman" w:cs="Times New Roman"/>
      <w:sz w:val="24"/>
      <w:lang w:val="en-US" w:eastAsia="en-US"/>
    </w:rPr>
  </w:style>
  <w:style w:type="paragraph" w:styleId="Footer">
    <w:name w:val="footer"/>
    <w:basedOn w:val="Normal"/>
    <w:link w:val="FooterChar"/>
    <w:rsid w:val="00F50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E89"/>
    <w:rPr>
      <w:rFonts w:ascii="Times New Roman" w:eastAsia="Times New Roman" w:hAnsi="Times New Roman" w:cs="Times New Roman"/>
      <w:sz w:val="16"/>
      <w:lang w:val="en-US" w:eastAsia="en-US"/>
    </w:rPr>
  </w:style>
  <w:style w:type="paragraph" w:styleId="List">
    <w:name w:val="List"/>
    <w:basedOn w:val="BodyText"/>
    <w:next w:val="BodyText"/>
    <w:rsid w:val="00F50E89"/>
    <w:pPr>
      <w:tabs>
        <w:tab w:val="left" w:pos="340"/>
      </w:tabs>
      <w:spacing w:before="60" w:after="60"/>
      <w:ind w:left="340" w:hanging="340"/>
    </w:pPr>
  </w:style>
  <w:style w:type="paragraph" w:styleId="ListBullet">
    <w:name w:val="List Bullet"/>
    <w:basedOn w:val="List"/>
    <w:rsid w:val="00F50E89"/>
    <w:pPr>
      <w:numPr>
        <w:numId w:val="13"/>
      </w:numPr>
      <w:tabs>
        <w:tab w:val="clear" w:pos="340"/>
      </w:tabs>
      <w:spacing w:before="40" w:after="40"/>
    </w:pPr>
  </w:style>
  <w:style w:type="character" w:customStyle="1" w:styleId="SpecialBold">
    <w:name w:val="Special Bold"/>
    <w:basedOn w:val="DefaultParagraphFont"/>
    <w:rsid w:val="00F50E89"/>
    <w:rPr>
      <w:b/>
      <w:spacing w:val="0"/>
    </w:rPr>
  </w:style>
  <w:style w:type="paragraph" w:styleId="ListBullet2">
    <w:name w:val="List Bullet 2"/>
    <w:basedOn w:val="List2"/>
    <w:rsid w:val="00F50E89"/>
    <w:pPr>
      <w:numPr>
        <w:numId w:val="14"/>
      </w:numPr>
      <w:tabs>
        <w:tab w:val="clear" w:pos="680"/>
      </w:tabs>
    </w:pPr>
  </w:style>
  <w:style w:type="paragraph" w:styleId="Header">
    <w:name w:val="header"/>
    <w:basedOn w:val="Normal"/>
    <w:link w:val="HeaderChar"/>
    <w:rsid w:val="00F50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E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0E89"/>
    <w:pPr>
      <w:spacing w:before="240" w:after="120"/>
      <w:outlineLvl w:val="0"/>
    </w:pPr>
    <w:rPr>
      <w:rFonts w:ascii="Times New Roman" w:hAnsi="Times New Roman"/>
      <w:b/>
      <w:sz w:val="28"/>
    </w:rPr>
  </w:style>
  <w:style w:type="paragraph" w:customStyle="1" w:styleId="AllowPageBreak">
    <w:name w:val="AllowPageBreak"/>
    <w:rsid w:val="00F50E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0E89"/>
    <w:pPr>
      <w:tabs>
        <w:tab w:val="left" w:pos="680"/>
      </w:tabs>
      <w:spacing w:before="60" w:after="60"/>
      <w:ind w:left="680" w:hanging="340"/>
    </w:pPr>
  </w:style>
  <w:style w:type="character" w:customStyle="1" w:styleId="BoldandItalics">
    <w:name w:val="Bold and Italics"/>
    <w:qFormat/>
    <w:rsid w:val="00F50E89"/>
    <w:rPr>
      <w:b/>
      <w:i/>
      <w:u w:val="none"/>
    </w:rPr>
  </w:style>
  <w:style w:type="character" w:customStyle="1" w:styleId="Heading2Char">
    <w:name w:val="Heading 2 Char"/>
    <w:basedOn w:val="DefaultParagraphFont"/>
    <w:link w:val="Heading2"/>
    <w:rsid w:val="00F50E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E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E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E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E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0E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0E89"/>
    <w:rPr>
      <w:rFonts w:ascii="Courier New" w:eastAsia="Times New Roman" w:hAnsi="Courier New" w:cs="Times New Roman"/>
      <w:i/>
      <w:szCs w:val="20"/>
      <w:lang w:val="en-US" w:eastAsia="en-US"/>
    </w:rPr>
  </w:style>
  <w:style w:type="paragraph" w:customStyle="1" w:styleId="HeadingBase">
    <w:name w:val="Heading Base"/>
    <w:rsid w:val="00F50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E89"/>
    <w:pPr>
      <w:tabs>
        <w:tab w:val="right" w:leader="dot" w:pos="9072"/>
      </w:tabs>
      <w:ind w:left="567"/>
    </w:pPr>
    <w:rPr>
      <w:szCs w:val="22"/>
    </w:rPr>
  </w:style>
  <w:style w:type="paragraph" w:customStyle="1" w:styleId="TOCBase">
    <w:name w:val="TOC Base"/>
    <w:rsid w:val="00F50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E89"/>
    <w:pPr>
      <w:tabs>
        <w:tab w:val="right" w:leader="dot" w:pos="9072"/>
      </w:tabs>
      <w:spacing w:before="40" w:after="40"/>
      <w:ind w:left="284"/>
    </w:pPr>
    <w:rPr>
      <w:rFonts w:ascii="Times New Roman" w:hAnsi="Times New Roman"/>
    </w:rPr>
  </w:style>
  <w:style w:type="paragraph" w:styleId="TOC1">
    <w:name w:val="toc 1"/>
    <w:basedOn w:val="TOCBase"/>
    <w:next w:val="Normal"/>
    <w:rsid w:val="00F50E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E89"/>
    <w:pPr>
      <w:spacing w:before="5040"/>
      <w:jc w:val="center"/>
    </w:pPr>
    <w:rPr>
      <w:sz w:val="48"/>
      <w:szCs w:val="72"/>
      <w:lang w:val="en-US"/>
    </w:rPr>
  </w:style>
  <w:style w:type="character" w:customStyle="1" w:styleId="TitleChar">
    <w:name w:val="Title Char"/>
    <w:basedOn w:val="DefaultParagraphFont"/>
    <w:link w:val="Title"/>
    <w:rsid w:val="00F50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E89"/>
    <w:pPr>
      <w:tabs>
        <w:tab w:val="left" w:pos="3600"/>
        <w:tab w:val="left" w:pos="3958"/>
      </w:tabs>
    </w:pPr>
  </w:style>
  <w:style w:type="paragraph" w:customStyle="1" w:styleId="Note">
    <w:name w:val="Note"/>
    <w:basedOn w:val="BodyText"/>
    <w:rsid w:val="00F50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E89"/>
    <w:pPr>
      <w:framePr w:wrap="auto" w:hAnchor="text" w:y="6049"/>
    </w:pPr>
    <w:rPr>
      <w:color w:val="000000"/>
      <w:sz w:val="40"/>
    </w:rPr>
  </w:style>
  <w:style w:type="paragraph" w:customStyle="1" w:styleId="TOCTitle">
    <w:name w:val="TOCTitle"/>
    <w:basedOn w:val="Heading1"/>
    <w:rsid w:val="00F50E89"/>
    <w:pPr>
      <w:spacing w:after="240"/>
      <w:jc w:val="center"/>
      <w:outlineLvl w:val="9"/>
    </w:pPr>
    <w:rPr>
      <w:caps/>
    </w:rPr>
  </w:style>
  <w:style w:type="paragraph" w:customStyle="1" w:styleId="Version">
    <w:name w:val="Version"/>
    <w:rsid w:val="00F50E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E89"/>
    <w:pPr>
      <w:keepNext w:val="0"/>
      <w:tabs>
        <w:tab w:val="right" w:pos="4176"/>
      </w:tabs>
      <w:ind w:left="198" w:hanging="198"/>
    </w:pPr>
    <w:rPr>
      <w:rFonts w:ascii="Garamond" w:hAnsi="Garamond"/>
    </w:rPr>
  </w:style>
  <w:style w:type="paragraph" w:styleId="IndexHeading">
    <w:name w:val="index heading"/>
    <w:basedOn w:val="Normal"/>
    <w:next w:val="Index1"/>
    <w:semiHidden/>
    <w:rsid w:val="00F50E89"/>
    <w:pPr>
      <w:spacing w:before="120" w:after="120"/>
    </w:pPr>
    <w:rPr>
      <w:rFonts w:ascii="Arial" w:hAnsi="Arial"/>
      <w:b/>
      <w:color w:val="918585"/>
      <w:sz w:val="24"/>
    </w:rPr>
  </w:style>
  <w:style w:type="paragraph" w:customStyle="1" w:styleId="Chapter">
    <w:name w:val="Chapter"/>
    <w:basedOn w:val="Normal"/>
    <w:rsid w:val="00F50E89"/>
    <w:pPr>
      <w:spacing w:before="240"/>
    </w:pPr>
    <w:rPr>
      <w:rFonts w:ascii="Times New Roman" w:hAnsi="Times New Roman"/>
      <w:smallCaps/>
      <w:spacing w:val="80"/>
      <w:sz w:val="28"/>
    </w:rPr>
  </w:style>
  <w:style w:type="paragraph" w:customStyle="1" w:styleId="InChapter">
    <w:name w:val="InChapter"/>
    <w:basedOn w:val="Heading3"/>
    <w:rsid w:val="00F50E89"/>
    <w:pPr>
      <w:spacing w:after="240"/>
      <w:outlineLvl w:val="9"/>
    </w:pPr>
    <w:rPr>
      <w:noProof/>
    </w:rPr>
  </w:style>
  <w:style w:type="paragraph" w:styleId="Index2">
    <w:name w:val="index 2"/>
    <w:basedOn w:val="Normal"/>
    <w:next w:val="Normal"/>
    <w:semiHidden/>
    <w:rsid w:val="00F50E89"/>
    <w:pPr>
      <w:tabs>
        <w:tab w:val="right" w:pos="4176"/>
      </w:tabs>
      <w:ind w:left="568" w:hanging="284"/>
    </w:pPr>
    <w:rPr>
      <w:rFonts w:ascii="Garamond" w:hAnsi="Garamond"/>
    </w:rPr>
  </w:style>
  <w:style w:type="paragraph" w:customStyle="1" w:styleId="Byline">
    <w:name w:val="Byline"/>
    <w:rsid w:val="00F50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E89"/>
    <w:pPr>
      <w:tabs>
        <w:tab w:val="clear" w:pos="3600"/>
        <w:tab w:val="clear" w:pos="3958"/>
      </w:tabs>
      <w:jc w:val="right"/>
    </w:pPr>
  </w:style>
  <w:style w:type="character" w:styleId="Emphasis">
    <w:name w:val="Emphasis"/>
    <w:basedOn w:val="DefaultParagraphFont"/>
    <w:qFormat/>
    <w:rsid w:val="00F50E89"/>
    <w:rPr>
      <w:i/>
    </w:rPr>
  </w:style>
  <w:style w:type="paragraph" w:styleId="Caption">
    <w:name w:val="caption"/>
    <w:basedOn w:val="BodyText"/>
    <w:next w:val="Normal"/>
    <w:qFormat/>
    <w:rsid w:val="00F50E89"/>
    <w:pPr>
      <w:framePr w:w="2268" w:hSpace="181" w:vSpace="181" w:wrap="around" w:vAnchor="text" w:hAnchor="page" w:x="1135" w:y="285" w:anchorLock="1"/>
    </w:pPr>
    <w:rPr>
      <w:i/>
    </w:rPr>
  </w:style>
  <w:style w:type="paragraph" w:customStyle="1" w:styleId="MiniTOCTitle">
    <w:name w:val="MiniTOCTitle"/>
    <w:basedOn w:val="Heading4"/>
    <w:rsid w:val="00F50E89"/>
    <w:pPr>
      <w:spacing w:before="240"/>
      <w:outlineLvl w:val="9"/>
    </w:pPr>
    <w:rPr>
      <w:noProof/>
      <w:sz w:val="24"/>
    </w:rPr>
  </w:style>
  <w:style w:type="paragraph" w:customStyle="1" w:styleId="MiniTOCItem">
    <w:name w:val="MiniTOCItem"/>
    <w:basedOn w:val="ListBullet"/>
    <w:rsid w:val="00F50E89"/>
    <w:pPr>
      <w:numPr>
        <w:numId w:val="0"/>
      </w:numPr>
      <w:tabs>
        <w:tab w:val="right" w:leader="dot" w:pos="6521"/>
      </w:tabs>
      <w:spacing w:before="0" w:after="0"/>
    </w:pPr>
  </w:style>
  <w:style w:type="paragraph" w:customStyle="1" w:styleId="TOFTitle">
    <w:name w:val="TOFTitle"/>
    <w:basedOn w:val="TOCTitle"/>
    <w:rsid w:val="00F50E89"/>
  </w:style>
  <w:style w:type="paragraph" w:styleId="TableofFigures">
    <w:name w:val="table of figures"/>
    <w:basedOn w:val="Normal"/>
    <w:next w:val="Normal"/>
    <w:semiHidden/>
    <w:rsid w:val="00F50E89"/>
    <w:pPr>
      <w:tabs>
        <w:tab w:val="right" w:leader="dot" w:pos="9072"/>
      </w:tabs>
      <w:ind w:left="970" w:hanging="403"/>
    </w:pPr>
    <w:rPr>
      <w:rFonts w:ascii="Times New Roman" w:hAnsi="Times New Roman"/>
      <w:b/>
    </w:rPr>
  </w:style>
  <w:style w:type="paragraph" w:styleId="ListNumber">
    <w:name w:val="List Number"/>
    <w:basedOn w:val="List"/>
    <w:rsid w:val="00F50E89"/>
    <w:pPr>
      <w:numPr>
        <w:numId w:val="11"/>
      </w:numPr>
    </w:pPr>
  </w:style>
  <w:style w:type="character" w:customStyle="1" w:styleId="WingdingSymbols">
    <w:name w:val="Wingding Symbols"/>
    <w:rsid w:val="00F50E89"/>
    <w:rPr>
      <w:rFonts w:ascii="Wingdings" w:hAnsi="Wingdings"/>
    </w:rPr>
  </w:style>
  <w:style w:type="paragraph" w:customStyle="1" w:styleId="TableHeading">
    <w:name w:val="Table Heading"/>
    <w:basedOn w:val="HeadingBase"/>
    <w:rsid w:val="00F50E89"/>
    <w:pPr>
      <w:keepLines/>
      <w:pBdr>
        <w:bottom w:val="single" w:sz="6" w:space="1" w:color="918585"/>
      </w:pBdr>
      <w:spacing w:before="240"/>
    </w:pPr>
  </w:style>
  <w:style w:type="character" w:customStyle="1" w:styleId="HotSpot">
    <w:name w:val="HotSpot"/>
    <w:rsid w:val="00F50E89"/>
    <w:rPr>
      <w:color w:val="0033CC"/>
      <w:u w:val="none"/>
    </w:rPr>
  </w:style>
  <w:style w:type="paragraph" w:customStyle="1" w:styleId="BodyTextRight">
    <w:name w:val="Body Text Right"/>
    <w:basedOn w:val="BodyText"/>
    <w:rsid w:val="00F50E89"/>
    <w:pPr>
      <w:spacing w:before="0" w:after="0"/>
      <w:jc w:val="right"/>
    </w:pPr>
  </w:style>
  <w:style w:type="paragraph" w:styleId="Index3">
    <w:name w:val="index 3"/>
    <w:basedOn w:val="ListNumber2"/>
    <w:next w:val="Normal"/>
    <w:semiHidden/>
    <w:rsid w:val="00F50E89"/>
    <w:pPr>
      <w:numPr>
        <w:numId w:val="0"/>
      </w:numPr>
      <w:tabs>
        <w:tab w:val="right" w:leader="dot" w:pos="4176"/>
      </w:tabs>
    </w:pPr>
  </w:style>
  <w:style w:type="paragraph" w:styleId="ListNumber2">
    <w:name w:val="List Number 2"/>
    <w:basedOn w:val="List2"/>
    <w:rsid w:val="00F50E89"/>
    <w:pPr>
      <w:numPr>
        <w:numId w:val="10"/>
      </w:numPr>
      <w:tabs>
        <w:tab w:val="clear" w:pos="1060"/>
      </w:tabs>
    </w:pPr>
  </w:style>
  <w:style w:type="paragraph" w:customStyle="1" w:styleId="MarginNote">
    <w:name w:val="Margin Note"/>
    <w:basedOn w:val="BodyText"/>
    <w:rsid w:val="00F50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E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0E89"/>
    <w:rPr>
      <w:sz w:val="32"/>
    </w:rPr>
  </w:style>
  <w:style w:type="paragraph" w:customStyle="1" w:styleId="HeadingProcedure">
    <w:name w:val="Heading Procedure"/>
    <w:basedOn w:val="HeadingBase"/>
    <w:next w:val="Normal"/>
    <w:rsid w:val="00F50E89"/>
    <w:pPr>
      <w:tabs>
        <w:tab w:val="left" w:pos="0"/>
      </w:tabs>
      <w:spacing w:before="120" w:after="60"/>
    </w:pPr>
    <w:rPr>
      <w:i/>
      <w:color w:val="918585"/>
      <w:sz w:val="22"/>
    </w:rPr>
  </w:style>
  <w:style w:type="paragraph" w:customStyle="1" w:styleId="TableBodyText">
    <w:name w:val="Table Body Text"/>
    <w:basedOn w:val="BodyText"/>
    <w:rsid w:val="00F50E89"/>
    <w:pPr>
      <w:spacing w:before="60" w:after="60"/>
    </w:pPr>
  </w:style>
  <w:style w:type="paragraph" w:styleId="ListContinue">
    <w:name w:val="List Continue"/>
    <w:basedOn w:val="List"/>
    <w:rsid w:val="00F50E89"/>
    <w:pPr>
      <w:ind w:firstLine="0"/>
    </w:pPr>
  </w:style>
  <w:style w:type="paragraph" w:customStyle="1" w:styleId="ListNote">
    <w:name w:val="List Note"/>
    <w:basedOn w:val="List"/>
    <w:rsid w:val="00F50E89"/>
    <w:pPr>
      <w:pBdr>
        <w:top w:val="single" w:sz="6" w:space="2" w:color="918585"/>
        <w:bottom w:val="single" w:sz="6" w:space="2" w:color="918585"/>
      </w:pBdr>
      <w:tabs>
        <w:tab w:val="left" w:pos="1021"/>
      </w:tabs>
      <w:ind w:firstLine="0"/>
    </w:pPr>
  </w:style>
  <w:style w:type="paragraph" w:customStyle="1" w:styleId="Warning">
    <w:name w:val="Warning"/>
    <w:basedOn w:val="BodyText"/>
    <w:rsid w:val="00F50E89"/>
    <w:pPr>
      <w:shd w:val="clear" w:color="auto" w:fill="D9D9D9"/>
      <w:tabs>
        <w:tab w:val="left" w:pos="992"/>
      </w:tabs>
      <w:ind w:left="119" w:right="119"/>
    </w:pPr>
    <w:rPr>
      <w:sz w:val="20"/>
    </w:rPr>
  </w:style>
  <w:style w:type="paragraph" w:customStyle="1" w:styleId="MarginIcons">
    <w:name w:val="Margin Icons"/>
    <w:basedOn w:val="BodyText"/>
    <w:rsid w:val="00F50E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E89"/>
    <w:rPr>
      <w:rFonts w:ascii="Courier New" w:hAnsi="Courier New"/>
    </w:rPr>
  </w:style>
  <w:style w:type="paragraph" w:customStyle="1" w:styleId="NoteBullet">
    <w:name w:val="Note Bullet"/>
    <w:basedOn w:val="Note"/>
    <w:rsid w:val="00F50E89"/>
    <w:pPr>
      <w:tabs>
        <w:tab w:val="clear" w:pos="680"/>
      </w:tabs>
      <w:spacing w:before="60" w:after="60"/>
    </w:pPr>
  </w:style>
  <w:style w:type="paragraph" w:customStyle="1" w:styleId="SubHeading2">
    <w:name w:val="SubHeading2"/>
    <w:basedOn w:val="HeadingBase"/>
    <w:rsid w:val="00F50E89"/>
    <w:pPr>
      <w:spacing w:before="240" w:after="60"/>
    </w:pPr>
    <w:rPr>
      <w:sz w:val="20"/>
    </w:rPr>
  </w:style>
  <w:style w:type="paragraph" w:customStyle="1" w:styleId="SubHeading1">
    <w:name w:val="SubHeading1"/>
    <w:basedOn w:val="HeadingBase"/>
    <w:rsid w:val="00F50E89"/>
    <w:pPr>
      <w:spacing w:before="240" w:after="60"/>
    </w:pPr>
    <w:rPr>
      <w:color w:val="918585"/>
      <w:sz w:val="22"/>
    </w:rPr>
  </w:style>
  <w:style w:type="paragraph" w:customStyle="1" w:styleId="SideHeading">
    <w:name w:val="Side Heading"/>
    <w:basedOn w:val="HeadingBase"/>
    <w:rsid w:val="00F50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E89"/>
    <w:pPr>
      <w:numPr>
        <w:numId w:val="12"/>
      </w:numPr>
    </w:pPr>
  </w:style>
  <w:style w:type="paragraph" w:styleId="PlainText">
    <w:name w:val="Plain Text"/>
    <w:basedOn w:val="Normal"/>
    <w:link w:val="PlainTextChar"/>
    <w:rsid w:val="00F50E89"/>
    <w:rPr>
      <w:sz w:val="20"/>
    </w:rPr>
  </w:style>
  <w:style w:type="character" w:customStyle="1" w:styleId="PlainTextChar">
    <w:name w:val="Plain Text Char"/>
    <w:basedOn w:val="DefaultParagraphFont"/>
    <w:link w:val="PlainText"/>
    <w:rsid w:val="00F50E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0E89"/>
    <w:rPr>
      <w:b/>
      <w:smallCaps/>
    </w:rPr>
  </w:style>
  <w:style w:type="paragraph" w:customStyle="1" w:styleId="TableListNumber">
    <w:name w:val="Table List Number"/>
    <w:basedOn w:val="ListNumber"/>
    <w:rsid w:val="00F50E89"/>
    <w:pPr>
      <w:numPr>
        <w:numId w:val="0"/>
      </w:numPr>
    </w:pPr>
  </w:style>
  <w:style w:type="paragraph" w:styleId="TOC4">
    <w:name w:val="toc 4"/>
    <w:basedOn w:val="TOCBase"/>
    <w:next w:val="Normal"/>
    <w:semiHidden/>
    <w:rsid w:val="00F50E89"/>
    <w:pPr>
      <w:tabs>
        <w:tab w:val="right" w:leader="dot" w:pos="9071"/>
      </w:tabs>
      <w:ind w:left="1701"/>
    </w:pPr>
  </w:style>
  <w:style w:type="paragraph" w:customStyle="1" w:styleId="ListAlpha">
    <w:name w:val="List Alpha"/>
    <w:basedOn w:val="List"/>
    <w:rsid w:val="00F50E89"/>
    <w:pPr>
      <w:numPr>
        <w:numId w:val="9"/>
      </w:numPr>
    </w:pPr>
  </w:style>
  <w:style w:type="paragraph" w:customStyle="1" w:styleId="ListAlpha2">
    <w:name w:val="List Alpha 2"/>
    <w:basedOn w:val="List2"/>
    <w:rsid w:val="00F50E89"/>
    <w:pPr>
      <w:numPr>
        <w:numId w:val="8"/>
      </w:numPr>
    </w:pPr>
  </w:style>
  <w:style w:type="paragraph" w:styleId="List3">
    <w:name w:val="List 3"/>
    <w:basedOn w:val="BodyText"/>
    <w:rsid w:val="00F50E89"/>
    <w:pPr>
      <w:tabs>
        <w:tab w:val="left" w:pos="1021"/>
      </w:tabs>
      <w:spacing w:before="60" w:after="60"/>
      <w:ind w:left="1020" w:hanging="340"/>
    </w:pPr>
  </w:style>
  <w:style w:type="paragraph" w:styleId="List4">
    <w:name w:val="List 4"/>
    <w:basedOn w:val="BodyText"/>
    <w:rsid w:val="00F50E89"/>
    <w:pPr>
      <w:tabs>
        <w:tab w:val="left" w:pos="1361"/>
      </w:tabs>
      <w:spacing w:before="60" w:after="60"/>
      <w:ind w:left="1361" w:hanging="340"/>
    </w:pPr>
  </w:style>
  <w:style w:type="paragraph" w:styleId="List5">
    <w:name w:val="List 5"/>
    <w:basedOn w:val="BodyText"/>
    <w:rsid w:val="00F50E89"/>
    <w:pPr>
      <w:tabs>
        <w:tab w:val="left" w:pos="1701"/>
      </w:tabs>
      <w:spacing w:before="60" w:after="60"/>
      <w:ind w:left="1701" w:hanging="340"/>
    </w:pPr>
  </w:style>
  <w:style w:type="paragraph" w:styleId="ListBullet3">
    <w:name w:val="List Bullet 3"/>
    <w:basedOn w:val="List3"/>
    <w:rsid w:val="00F50E89"/>
    <w:pPr>
      <w:numPr>
        <w:numId w:val="15"/>
      </w:numPr>
      <w:tabs>
        <w:tab w:val="clear" w:pos="1021"/>
      </w:tabs>
      <w:ind w:left="1037" w:hanging="357"/>
    </w:pPr>
  </w:style>
  <w:style w:type="paragraph" w:styleId="ListBullet4">
    <w:name w:val="List Bullet 4"/>
    <w:basedOn w:val="List4"/>
    <w:rsid w:val="00F50E89"/>
    <w:pPr>
      <w:numPr>
        <w:numId w:val="3"/>
      </w:numPr>
    </w:pPr>
  </w:style>
  <w:style w:type="paragraph" w:styleId="ListBullet5">
    <w:name w:val="List Bullet 5"/>
    <w:basedOn w:val="List5"/>
    <w:rsid w:val="00F50E89"/>
    <w:pPr>
      <w:numPr>
        <w:numId w:val="4"/>
      </w:numPr>
    </w:pPr>
  </w:style>
  <w:style w:type="paragraph" w:styleId="ListContinue2">
    <w:name w:val="List Continue 2"/>
    <w:basedOn w:val="List2"/>
    <w:rsid w:val="00F50E89"/>
    <w:pPr>
      <w:ind w:firstLine="0"/>
    </w:pPr>
  </w:style>
  <w:style w:type="paragraph" w:styleId="ListContinue3">
    <w:name w:val="List Continue 3"/>
    <w:basedOn w:val="List3"/>
    <w:rsid w:val="00F50E89"/>
    <w:pPr>
      <w:ind w:left="1021" w:firstLine="0"/>
    </w:pPr>
  </w:style>
  <w:style w:type="paragraph" w:styleId="ListContinue4">
    <w:name w:val="List Continue 4"/>
    <w:basedOn w:val="List4"/>
    <w:rsid w:val="00F50E89"/>
    <w:pPr>
      <w:ind w:firstLine="0"/>
    </w:pPr>
  </w:style>
  <w:style w:type="paragraph" w:styleId="ListContinue5">
    <w:name w:val="List Continue 5"/>
    <w:basedOn w:val="List5"/>
    <w:rsid w:val="00F50E89"/>
    <w:pPr>
      <w:ind w:firstLine="0"/>
    </w:pPr>
  </w:style>
  <w:style w:type="paragraph" w:styleId="ListNumber3">
    <w:name w:val="List Number 3"/>
    <w:basedOn w:val="List3"/>
    <w:rsid w:val="00F50E89"/>
    <w:pPr>
      <w:numPr>
        <w:numId w:val="5"/>
      </w:numPr>
    </w:pPr>
  </w:style>
  <w:style w:type="paragraph" w:styleId="ListNumber4">
    <w:name w:val="List Number 4"/>
    <w:basedOn w:val="List4"/>
    <w:rsid w:val="00F50E89"/>
    <w:pPr>
      <w:numPr>
        <w:numId w:val="6"/>
      </w:numPr>
    </w:pPr>
  </w:style>
  <w:style w:type="paragraph" w:styleId="ListNumber5">
    <w:name w:val="List Number 5"/>
    <w:basedOn w:val="List5"/>
    <w:rsid w:val="00F50E89"/>
    <w:pPr>
      <w:numPr>
        <w:numId w:val="7"/>
      </w:numPr>
    </w:pPr>
  </w:style>
  <w:style w:type="paragraph" w:styleId="BlockText">
    <w:name w:val="Block Text"/>
    <w:basedOn w:val="Normal"/>
    <w:rsid w:val="00F50E89"/>
    <w:pPr>
      <w:spacing w:after="120"/>
      <w:ind w:left="1440" w:right="1440"/>
    </w:pPr>
  </w:style>
  <w:style w:type="character" w:customStyle="1" w:styleId="Subscript">
    <w:name w:val="Subscript"/>
    <w:basedOn w:val="DefaultParagraphFont"/>
    <w:rsid w:val="00F50E89"/>
    <w:rPr>
      <w:sz w:val="16"/>
      <w:vertAlign w:val="subscript"/>
    </w:rPr>
  </w:style>
  <w:style w:type="character" w:customStyle="1" w:styleId="Superscript">
    <w:name w:val="Superscript"/>
    <w:basedOn w:val="DefaultParagraphFont"/>
    <w:rsid w:val="00F50E89"/>
    <w:rPr>
      <w:sz w:val="16"/>
      <w:vertAlign w:val="superscript"/>
    </w:rPr>
  </w:style>
  <w:style w:type="character" w:customStyle="1" w:styleId="Symbols">
    <w:name w:val="Symbols"/>
    <w:basedOn w:val="DefaultParagraphFont"/>
    <w:rsid w:val="00F50E89"/>
    <w:rPr>
      <w:rFonts w:ascii="Symbol" w:hAnsi="Symbol"/>
    </w:rPr>
  </w:style>
  <w:style w:type="character" w:customStyle="1" w:styleId="MenuOptions">
    <w:name w:val="Menu Options"/>
    <w:basedOn w:val="DefaultParagraphFont"/>
    <w:rsid w:val="00F50E89"/>
    <w:rPr>
      <w:rFonts w:ascii="Arial Narrow" w:hAnsi="Arial Narrow"/>
      <w:smallCaps/>
    </w:rPr>
  </w:style>
  <w:style w:type="character" w:customStyle="1" w:styleId="Buttons">
    <w:name w:val="Buttons"/>
    <w:basedOn w:val="DefaultParagraphFont"/>
    <w:rsid w:val="00F50E89"/>
    <w:rPr>
      <w:b/>
    </w:rPr>
  </w:style>
  <w:style w:type="character" w:customStyle="1" w:styleId="Underlined">
    <w:name w:val="Underlined"/>
    <w:basedOn w:val="DefaultParagraphFont"/>
    <w:rsid w:val="00F50E89"/>
    <w:rPr>
      <w:u w:val="single"/>
    </w:rPr>
  </w:style>
  <w:style w:type="paragraph" w:customStyle="1" w:styleId="TableBodyTextRight">
    <w:name w:val="Table Body Text Right"/>
    <w:basedOn w:val="TableBodyText"/>
    <w:rsid w:val="00F50E89"/>
    <w:pPr>
      <w:widowControl w:val="0"/>
      <w:autoSpaceDE w:val="0"/>
      <w:autoSpaceDN w:val="0"/>
      <w:adjustRightInd w:val="0"/>
      <w:jc w:val="right"/>
    </w:pPr>
    <w:rPr>
      <w:rFonts w:cs="Arial"/>
      <w:szCs w:val="18"/>
    </w:rPr>
  </w:style>
  <w:style w:type="paragraph" w:customStyle="1" w:styleId="CopyrightText">
    <w:name w:val="Copyright Text"/>
    <w:basedOn w:val="BodyText"/>
    <w:rsid w:val="00F50E89"/>
    <w:rPr>
      <w:sz w:val="18"/>
    </w:rPr>
  </w:style>
  <w:style w:type="paragraph" w:customStyle="1" w:styleId="BodySmallRight">
    <w:name w:val="Body Small Right"/>
    <w:basedOn w:val="BodyTextRight"/>
    <w:rsid w:val="00F50E89"/>
    <w:rPr>
      <w:sz w:val="18"/>
      <w:szCs w:val="18"/>
    </w:rPr>
  </w:style>
  <w:style w:type="paragraph" w:customStyle="1" w:styleId="MarginEdition">
    <w:name w:val="Margin Edition"/>
    <w:basedOn w:val="MarginNote"/>
    <w:rsid w:val="00F50E89"/>
    <w:pPr>
      <w:spacing w:before="0" w:after="0"/>
    </w:pPr>
    <w:rPr>
      <w:rFonts w:ascii="Times New Roman" w:hAnsi="Times New Roman"/>
      <w:color w:val="999999"/>
    </w:rPr>
  </w:style>
  <w:style w:type="paragraph" w:customStyle="1" w:styleId="Spacer">
    <w:name w:val="Spacer"/>
    <w:basedOn w:val="Normal"/>
    <w:rsid w:val="00F50E89"/>
    <w:rPr>
      <w:sz w:val="2"/>
      <w:szCs w:val="2"/>
    </w:rPr>
  </w:style>
  <w:style w:type="character" w:customStyle="1" w:styleId="Small">
    <w:name w:val="Small"/>
    <w:basedOn w:val="DefaultParagraphFont"/>
    <w:rsid w:val="00F50E89"/>
    <w:rPr>
      <w:sz w:val="16"/>
    </w:rPr>
  </w:style>
  <w:style w:type="paragraph" w:customStyle="1" w:styleId="WideTable">
    <w:name w:val="Wide Table"/>
    <w:basedOn w:val="Normal"/>
    <w:rsid w:val="00F50E89"/>
    <w:pPr>
      <w:ind w:left="-1418"/>
    </w:pPr>
    <w:rPr>
      <w:sz w:val="2"/>
      <w:szCs w:val="2"/>
    </w:rPr>
  </w:style>
  <w:style w:type="character" w:styleId="PageNumber">
    <w:name w:val="page number"/>
    <w:basedOn w:val="DefaultParagraphFont"/>
    <w:rsid w:val="00F50E89"/>
  </w:style>
  <w:style w:type="paragraph" w:styleId="Quote">
    <w:name w:val="Quote"/>
    <w:basedOn w:val="Heading1"/>
    <w:link w:val="QuoteChar"/>
    <w:qFormat/>
    <w:rsid w:val="00F50E89"/>
    <w:rPr>
      <w:b w:val="0"/>
      <w:sz w:val="72"/>
      <w:szCs w:val="72"/>
      <w:lang w:val="en-NZ"/>
    </w:rPr>
  </w:style>
  <w:style w:type="character" w:customStyle="1" w:styleId="QuoteChar">
    <w:name w:val="Quote Char"/>
    <w:basedOn w:val="DefaultParagraphFont"/>
    <w:link w:val="Quote"/>
    <w:rsid w:val="00F50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E89"/>
    <w:pPr>
      <w:pageBreakBefore/>
    </w:pPr>
  </w:style>
  <w:style w:type="paragraph" w:customStyle="1" w:styleId="Border">
    <w:name w:val="Border"/>
    <w:basedOn w:val="Normal"/>
    <w:qFormat/>
    <w:rsid w:val="00F50E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E89"/>
    <w:rPr>
      <w:b/>
      <w:bCs/>
      <w:i/>
      <w:iCs/>
      <w:color w:val="auto"/>
    </w:rPr>
  </w:style>
  <w:style w:type="paragraph" w:styleId="IntenseQuote">
    <w:name w:val="Intense Quote"/>
    <w:basedOn w:val="Normal"/>
    <w:next w:val="Normal"/>
    <w:link w:val="IntenseQuoteChar"/>
    <w:uiPriority w:val="30"/>
    <w:qFormat/>
    <w:rsid w:val="00F50E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E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0E89"/>
    <w:rPr>
      <w:smallCaps/>
      <w:color w:val="auto"/>
      <w:u w:val="single"/>
    </w:rPr>
  </w:style>
  <w:style w:type="character" w:styleId="IntenseReference">
    <w:name w:val="Intense Reference"/>
    <w:basedOn w:val="DefaultParagraphFont"/>
    <w:uiPriority w:val="32"/>
    <w:qFormat/>
    <w:rsid w:val="00F50E89"/>
    <w:rPr>
      <w:b/>
      <w:bCs/>
      <w:smallCaps/>
      <w:color w:val="auto"/>
      <w:spacing w:val="5"/>
      <w:u w:val="single"/>
    </w:rPr>
  </w:style>
  <w:style w:type="paragraph" w:customStyle="1" w:styleId="2ColumnHeading">
    <w:name w:val="2Column Heading"/>
    <w:basedOn w:val="BodyText"/>
    <w:qFormat/>
    <w:rsid w:val="00F50E89"/>
    <w:pPr>
      <w:spacing w:after="60"/>
      <w:ind w:left="-2268"/>
    </w:pPr>
    <w:rPr>
      <w:b/>
    </w:rPr>
  </w:style>
  <w:style w:type="paragraph" w:customStyle="1" w:styleId="Heading1TOC">
    <w:name w:val="Heading1 TOC"/>
    <w:basedOn w:val="Normal"/>
    <w:qFormat/>
    <w:rsid w:val="00F50E89"/>
    <w:pPr>
      <w:spacing w:before="240" w:after="120"/>
    </w:pPr>
    <w:rPr>
      <w:rFonts w:ascii="Times New Roman" w:hAnsi="Times New Roman"/>
      <w:b/>
      <w:sz w:val="32"/>
    </w:rPr>
  </w:style>
  <w:style w:type="paragraph" w:customStyle="1" w:styleId="Heading2TOC">
    <w:name w:val="Heading2 TOC"/>
    <w:basedOn w:val="Normal"/>
    <w:qFormat/>
    <w:rsid w:val="00F50E89"/>
    <w:pPr>
      <w:spacing w:before="240" w:after="60"/>
    </w:pPr>
    <w:rPr>
      <w:rFonts w:ascii="Times New Roman" w:hAnsi="Times New Roman"/>
      <w:b/>
      <w:sz w:val="28"/>
    </w:rPr>
  </w:style>
  <w:style w:type="character" w:customStyle="1" w:styleId="Underline">
    <w:name w:val="Underline"/>
    <w:basedOn w:val="DefaultParagraphFont"/>
    <w:qFormat/>
    <w:rsid w:val="00F50E89"/>
    <w:rPr>
      <w:u w:val="single"/>
    </w:rPr>
  </w:style>
  <w:style w:type="paragraph" w:styleId="BalloonText">
    <w:name w:val="Balloon Text"/>
    <w:basedOn w:val="Normal"/>
    <w:link w:val="BalloonTextChar"/>
    <w:rsid w:val="00F50E89"/>
    <w:rPr>
      <w:rFonts w:ascii="Tahoma" w:hAnsi="Tahoma" w:cs="Tahoma"/>
      <w:sz w:val="16"/>
      <w:szCs w:val="16"/>
    </w:rPr>
  </w:style>
  <w:style w:type="character" w:customStyle="1" w:styleId="BalloonTextChar">
    <w:name w:val="Balloon Text Char"/>
    <w:basedOn w:val="DefaultParagraphFont"/>
    <w:link w:val="BalloonText"/>
    <w:rsid w:val="00F50E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0E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E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1490</Words>
  <Characters>9597</Characters>
  <Application>Microsoft Office Word</Application>
  <DocSecurity>0</DocSecurity>
  <Lines>393</Lines>
  <Paragraphs>235</Paragraphs>
  <ScaleCrop>false</ScaleCrop>
  <Company>Author-it Software Corporation Ltd.</Company>
  <LinksUpToDate>false</LinksUpToDate>
  <CharactersWithSpaces>11002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ICTTEN5037A Design a telecommunications project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2012-05-26T07:36:00Z</dcterms:created>
  <dcterms:modified xsi:type="dcterms:W3CDTF">2012-05-26T07:36:00Z</dcterms:modified>
</cp:coreProperties>
</file>