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FC4" w:rsidP="002D2FC4">
      <w:pPr>
        <w:pStyle w:val="Title"/>
      </w:pPr>
      <w:bookmarkStart w:id="0" w:name="_GoBack"/>
      <w:bookmarkEnd w:id="0"/>
      <w:r>
        <w:fldChar w:fldCharType="begin"/>
      </w:r>
      <w:r>
        <w:instrText xml:space="preserve"> TITLE   \* MERGEFORMAT </w:instrText>
      </w:r>
      <w:r>
        <w:fldChar w:fldCharType="separate"/>
      </w:r>
      <w:r>
        <w:t>ICTTEN5024A Provide consultancy and technical support in the customer premises equipment sector</w:t>
      </w:r>
      <w:r>
        <w:fldChar w:fldCharType="end"/>
      </w:r>
    </w:p>
    <w:p w:rsidR="002D2FC4" w:rsidP="002D2FC4">
      <w:pPr>
        <w:pStyle w:val="Version"/>
        <w:sectPr w:rsidSect="001654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5472" w:rsidP="00165472">
      <w:pPr>
        <w:pStyle w:val="SuperHeading"/>
      </w:pPr>
      <w:r w:rsidRPr="00165472">
        <w:t>ICTTEN5024A Provide consultancy and technical support in the customer premises equipment sector</w:t>
      </w:r>
    </w:p>
    <w:p w:rsidR="00000000" w:rsidRPr="00165472" w:rsidP="00165472">
      <w:pPr>
        <w:pStyle w:val="Heading1"/>
      </w:pPr>
      <w:bookmarkStart w:id="1" w:name="O_271912"/>
      <w:bookmarkEnd w:id="1"/>
      <w:r w:rsidRPr="00165472">
        <w:t>Modification History</w:t>
      </w:r>
    </w:p>
    <w:p w:rsidR="00000000" w:rsidRPr="00165472" w:rsidP="00165472">
      <w:pPr>
        <w:pStyle w:val="BodyText"/>
      </w:pPr>
      <w:r w:rsidRPr="00165472">
        <w:t>Not Applicable</w:t>
      </w:r>
    </w:p>
    <w:p w:rsidR="00000000" w:rsidRPr="00165472" w:rsidP="00165472">
      <w:pPr>
        <w:pStyle w:val="AllowPageBreak"/>
      </w:pPr>
    </w:p>
    <w:p w:rsidR="00000000" w:rsidRPr="00165472" w:rsidP="00165472">
      <w:pPr>
        <w:pStyle w:val="Heading1"/>
      </w:pPr>
      <w:bookmarkStart w:id="2" w:name="O_209823"/>
      <w:bookmarkEnd w:id="2"/>
      <w:r w:rsidRPr="00165472">
        <w:t>U</w:t>
      </w:r>
      <w:r w:rsidRPr="00165472">
        <w:t>nit Descriptor</w:t>
      </w:r>
    </w:p>
    <w:tbl>
      <w:tblPr>
        <w:tblW w:w="0" w:type="auto"/>
        <w:tblLayout w:type="fixed"/>
        <w:tblCellMar>
          <w:left w:w="62" w:type="dxa"/>
          <w:right w:w="62" w:type="dxa"/>
        </w:tblCellMar>
        <w:tblLook w:val="0000"/>
      </w:tblPr>
      <w:tblGrid>
        <w:gridCol w:w="2652"/>
        <w:gridCol w:w="5870"/>
      </w:tblGrid>
      <w:tr w:rsidTr="002D2FC4">
        <w:tblPrEx>
          <w:tblW w:w="0" w:type="auto"/>
          <w:tblLayout w:type="fixed"/>
          <w:tblCellMar>
            <w:left w:w="62" w:type="dxa"/>
            <w:right w:w="62" w:type="dxa"/>
          </w:tblCellMar>
          <w:tblLook w:val="0000"/>
        </w:tblPrEx>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Unit descriptor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BodyText"/>
            </w:pPr>
            <w:r w:rsidRPr="00165472">
              <w:t>This unit describes the performance outcomes skills and knowledge required to provide consultancy to a client wishing to install or upgrade telecommunications equipment on their premises.</w:t>
            </w:r>
          </w:p>
          <w:p w:rsidR="00000000" w:rsidRPr="00165472" w:rsidP="00165472">
            <w:pPr>
              <w:pStyle w:val="BodyText"/>
            </w:pPr>
          </w:p>
          <w:p w:rsidR="00000000" w:rsidRPr="00165472" w:rsidP="00165472">
            <w:pPr>
              <w:pStyle w:val="BodyText"/>
            </w:pPr>
            <w:r w:rsidRPr="00165472">
              <w:t>No licensing, legislative, regulator</w:t>
            </w:r>
            <w:r w:rsidRPr="00165472">
              <w:t>y or certification requirements apply to this unit at the time of endorsement but users should confirm requirements with the relevant federal, state or territory authority.</w:t>
            </w:r>
          </w:p>
        </w:tc>
      </w:tr>
    </w:tbl>
    <w:p w:rsidR="002D2FC4" w:rsidP="00165472">
      <w:pPr>
        <w:pStyle w:val="BodyText"/>
      </w:pPr>
    </w:p>
    <w:p w:rsidR="002D2FC4" w:rsidP="00165472">
      <w:pPr>
        <w:pStyle w:val="BodyText"/>
      </w:pPr>
    </w:p>
    <w:p w:rsidR="00000000" w:rsidRPr="00165472" w:rsidP="00165472">
      <w:pPr>
        <w:pStyle w:val="Heading1"/>
      </w:pPr>
      <w:bookmarkStart w:id="3" w:name="O_209827"/>
      <w:bookmarkEnd w:id="3"/>
      <w:r w:rsidRPr="00165472">
        <w:t>Application of the Unit</w:t>
      </w:r>
    </w:p>
    <w:tbl>
      <w:tblPr>
        <w:tblW w:w="0" w:type="auto"/>
        <w:tblLayout w:type="fixed"/>
        <w:tblCellMar>
          <w:left w:w="62" w:type="dxa"/>
          <w:right w:w="62" w:type="dxa"/>
        </w:tblCellMar>
        <w:tblLook w:val="0000"/>
      </w:tblPr>
      <w:tblGrid>
        <w:gridCol w:w="2742"/>
        <w:gridCol w:w="5780"/>
      </w:tblGrid>
      <w:tr w:rsidTr="002D2FC4">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BodyText"/>
            </w:pPr>
            <w:r w:rsidRPr="00165472">
              <w:t>Technicians involved in planning and consultancy with organisations deploying converging technologies integrating data, wireless, optical and internet protocol (IP) networks apply the skills and knowledge in this unit.</w:t>
            </w:r>
          </w:p>
          <w:p w:rsidR="00000000" w:rsidRPr="00165472" w:rsidP="00165472">
            <w:pPr>
              <w:pStyle w:val="BodyText"/>
            </w:pPr>
          </w:p>
          <w:p w:rsidR="00000000" w:rsidRPr="00165472" w:rsidP="00165472">
            <w:pPr>
              <w:pStyle w:val="BodyText"/>
            </w:pPr>
            <w:r w:rsidRPr="00165472">
              <w:t>This unit applies to installation of</w:t>
            </w:r>
            <w:r w:rsidRPr="00165472">
              <w:t xml:space="preserve"> cabling and equipment within customer premises in domestic, commercial or industrial installations. </w:t>
            </w:r>
          </w:p>
          <w:p w:rsidR="00000000" w:rsidRPr="00165472" w:rsidP="00165472">
            <w:pPr>
              <w:pStyle w:val="BodyText"/>
            </w:pPr>
          </w:p>
          <w:p w:rsidR="00000000" w:rsidRPr="00165472" w:rsidP="00165472">
            <w:pPr>
              <w:pStyle w:val="BodyText"/>
            </w:pPr>
            <w:r w:rsidRPr="00165472">
              <w:t xml:space="preserve">Communications applications include digital and analog, telephony, data, video, digital broadcasting, computer networks, local area networks (LAN), wide </w:t>
            </w:r>
            <w:r w:rsidRPr="00165472">
              <w:t>area networks (WAN), and multimedia.</w:t>
            </w:r>
          </w:p>
        </w:tc>
      </w:tr>
    </w:tbl>
    <w:p w:rsidR="002D2FC4" w:rsidP="00165472">
      <w:pPr>
        <w:pStyle w:val="BodyText"/>
      </w:pPr>
    </w:p>
    <w:p w:rsidR="002D2FC4" w:rsidP="00165472">
      <w:pPr>
        <w:pStyle w:val="BodyText"/>
      </w:pPr>
    </w:p>
    <w:p w:rsidR="00000000" w:rsidRPr="00165472" w:rsidP="00165472">
      <w:pPr>
        <w:pStyle w:val="Heading1"/>
      </w:pPr>
      <w:bookmarkStart w:id="4" w:name="O_280172"/>
      <w:bookmarkEnd w:id="4"/>
      <w:r w:rsidRPr="00165472">
        <w:t>Licensing/Regulatory Information</w:t>
      </w:r>
    </w:p>
    <w:p w:rsidR="00000000" w:rsidRPr="00165472" w:rsidP="00165472">
      <w:pPr>
        <w:pStyle w:val="BodyText"/>
      </w:pPr>
      <w:r w:rsidRPr="00165472">
        <w:t>Refer to Unit Descriptor</w:t>
      </w:r>
    </w:p>
    <w:p w:rsidR="00000000" w:rsidRPr="00165472" w:rsidP="00165472">
      <w:pPr>
        <w:pStyle w:val="AllowPageBreak"/>
      </w:pPr>
    </w:p>
    <w:p w:rsidR="00000000" w:rsidRPr="00165472" w:rsidP="00165472">
      <w:pPr>
        <w:pStyle w:val="Heading1"/>
      </w:pPr>
      <w:bookmarkStart w:id="5" w:name="O_209825"/>
      <w:bookmarkEnd w:id="5"/>
      <w:r w:rsidRPr="00165472">
        <w:t>Pre-Requisites</w:t>
      </w:r>
    </w:p>
    <w:tbl>
      <w:tblPr>
        <w:tblW w:w="0" w:type="auto"/>
        <w:tblLayout w:type="fixed"/>
        <w:tblCellMar>
          <w:left w:w="62" w:type="dxa"/>
          <w:right w:w="62" w:type="dxa"/>
        </w:tblCellMar>
        <w:tblLook w:val="0000"/>
      </w:tblPr>
      <w:tblGrid>
        <w:gridCol w:w="2775"/>
        <w:gridCol w:w="1295"/>
        <w:gridCol w:w="4452"/>
      </w:tblGrid>
      <w:tr w:rsidTr="002D2FC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p>
        </w:tc>
      </w:tr>
      <w:tr w:rsidTr="002D2F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p>
        </w:tc>
      </w:tr>
      <w:tr w:rsidTr="002D2FC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BodyText"/>
            </w:pPr>
          </w:p>
        </w:tc>
      </w:tr>
    </w:tbl>
    <w:p w:rsidR="002D2FC4" w:rsidP="00165472">
      <w:pPr>
        <w:pStyle w:val="BodyText"/>
      </w:pPr>
    </w:p>
    <w:p w:rsidR="002D2FC4" w:rsidP="00165472">
      <w:pPr>
        <w:pStyle w:val="BodyText"/>
      </w:pPr>
    </w:p>
    <w:p w:rsidR="00000000" w:rsidRPr="00165472" w:rsidP="00165472">
      <w:pPr>
        <w:pStyle w:val="Heading1"/>
      </w:pPr>
      <w:bookmarkStart w:id="6" w:name="O_209824"/>
      <w:bookmarkEnd w:id="6"/>
      <w:r w:rsidRPr="00165472">
        <w:t>Employability Skills Information</w:t>
      </w:r>
    </w:p>
    <w:tbl>
      <w:tblPr>
        <w:tblW w:w="0" w:type="auto"/>
        <w:tblLayout w:type="fixed"/>
        <w:tblCellMar>
          <w:left w:w="62" w:type="dxa"/>
          <w:right w:w="62" w:type="dxa"/>
        </w:tblCellMar>
        <w:tblLook w:val="0000"/>
      </w:tblPr>
      <w:tblGrid>
        <w:gridCol w:w="2802"/>
        <w:gridCol w:w="5720"/>
      </w:tblGrid>
      <w:tr w:rsidTr="002D2FC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BodyText"/>
            </w:pPr>
            <w:r w:rsidRPr="00165472">
              <w:t>This unit contains employability skills.</w:t>
            </w:r>
          </w:p>
        </w:tc>
      </w:tr>
    </w:tbl>
    <w:p w:rsidR="002D2FC4" w:rsidP="00165472">
      <w:pPr>
        <w:pStyle w:val="BodyText"/>
      </w:pPr>
    </w:p>
    <w:p w:rsidR="002D2FC4" w:rsidP="00165472">
      <w:pPr>
        <w:pStyle w:val="BodyText"/>
      </w:pPr>
    </w:p>
    <w:p w:rsidR="00000000" w:rsidRPr="00165472" w:rsidP="00165472">
      <w:pPr>
        <w:pStyle w:val="Heading1"/>
      </w:pPr>
      <w:bookmarkStart w:id="7" w:name="O_289958"/>
      <w:bookmarkEnd w:id="7"/>
      <w:r w:rsidRPr="00165472">
        <w:t>Elements and Performance Criteria Pre-Content</w:t>
      </w:r>
    </w:p>
    <w:tbl>
      <w:tblPr>
        <w:tblW w:w="0" w:type="auto"/>
        <w:tblLayout w:type="fixed"/>
        <w:tblCellMar>
          <w:left w:w="62" w:type="dxa"/>
          <w:right w:w="62" w:type="dxa"/>
        </w:tblCellMar>
        <w:tblLook w:val="0000"/>
      </w:tblPr>
      <w:tblGrid>
        <w:gridCol w:w="2616"/>
        <w:gridCol w:w="5906"/>
      </w:tblGrid>
      <w:tr w:rsidTr="002D2FC4">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t>Elements describe the essential outcomes of a unit of competency.</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BodyText"/>
            </w:pPr>
            <w:r w:rsidRPr="00165472">
              <w:t xml:space="preserve">Performance criteria describe the performance needed to demonstrate achievement of </w:t>
            </w:r>
            <w:r w:rsidRPr="00165472">
              <w:t>the element. Where bold italicised text is used, further information is detailed in the required skills and knowledge section and the range statement. Assessment of performance is to be consistent with the evidence guide.</w:t>
            </w:r>
          </w:p>
        </w:tc>
      </w:tr>
    </w:tbl>
    <w:p w:rsidR="00000000" w:rsidRPr="00165472" w:rsidP="00165472">
      <w:pPr>
        <w:pStyle w:val="BodyText"/>
      </w:pPr>
    </w:p>
    <w:p w:rsidR="00000000" w:rsidRPr="00165472" w:rsidP="00165472">
      <w:pPr>
        <w:pStyle w:val="AllowPageBreak"/>
      </w:pPr>
    </w:p>
    <w:p w:rsidR="00000000" w:rsidRPr="00165472" w:rsidP="00165472">
      <w:pPr>
        <w:pStyle w:val="Heading1"/>
      </w:pPr>
      <w:bookmarkStart w:id="8" w:name="O_236625"/>
      <w:bookmarkEnd w:id="8"/>
      <w:r w:rsidRPr="00165472">
        <w:t>Elements and Performance Criteria</w:t>
      </w:r>
    </w:p>
    <w:tbl>
      <w:tblPr>
        <w:tblW w:w="0" w:type="auto"/>
        <w:tblLayout w:type="fixed"/>
        <w:tblCellMar>
          <w:left w:w="62" w:type="dxa"/>
          <w:right w:w="62" w:type="dxa"/>
        </w:tblCellMar>
        <w:tblLook w:val="0000"/>
      </w:tblPr>
      <w:tblGrid>
        <w:gridCol w:w="2616"/>
        <w:gridCol w:w="5906"/>
      </w:tblGrid>
      <w:tr w:rsidTr="002D2FC4">
        <w:tblPrEx>
          <w:tblW w:w="0" w:type="auto"/>
          <w:tblLayout w:type="fixed"/>
          <w:tblCellMar>
            <w:left w:w="62" w:type="dxa"/>
            <w:right w:w="62" w:type="dxa"/>
          </w:tblCellMar>
          <w:tblLook w:val="0000"/>
        </w:tblPrEx>
        <w:trPr>
          <w:tblHeader/>
        </w:trPr>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BodyText"/>
            </w:pPr>
            <w:r w:rsidRPr="00165472">
              <w:rPr>
                <w:rStyle w:val="SpecialBold"/>
              </w:rPr>
              <w:t>ELEMENT</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PERFORMANCE CRITERIA</w:t>
            </w:r>
          </w:p>
        </w:tc>
      </w:tr>
      <w:tr w:rsidTr="002D2FC4">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List"/>
              <w:rPr>
                <w:lang w:val="en-NZ"/>
              </w:rPr>
            </w:pPr>
            <w:r w:rsidRPr="00165472">
              <w:t>1.</w:t>
            </w:r>
            <w:r w:rsidRPr="00165472">
              <w:tab/>
              <w:t>Plan to provide consultancy and technical support in the CPE sector</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List2"/>
            </w:pPr>
            <w:r w:rsidRPr="00165472">
              <w:t>1.1.</w:t>
            </w:r>
            <w:r w:rsidRPr="00165472">
              <w:tab/>
              <w:t>Obtain consultancy requirements from the client</w:t>
            </w:r>
          </w:p>
          <w:p w:rsidR="00000000" w:rsidRPr="00165472" w:rsidP="00165472">
            <w:pPr>
              <w:pStyle w:val="List2"/>
            </w:pPr>
            <w:r w:rsidRPr="00165472">
              <w:t>1.2.</w:t>
            </w:r>
            <w:r w:rsidRPr="00165472">
              <w:tab/>
              <w:t xml:space="preserve">Establish relationship with </w:t>
            </w:r>
            <w:r w:rsidRPr="00165472">
              <w:rPr>
                <w:rStyle w:val="BoldandItalics"/>
              </w:rPr>
              <w:t>industry</w:t>
            </w:r>
            <w:r w:rsidRPr="00165472">
              <w:t xml:space="preserve"> experts to maintain curren</w:t>
            </w:r>
            <w:r w:rsidRPr="00165472">
              <w:t>cy of latest industry innovations in the customer premises equipment (CPE) sector</w:t>
            </w:r>
          </w:p>
          <w:p w:rsidR="00000000" w:rsidRPr="00165472" w:rsidP="00165472">
            <w:pPr>
              <w:pStyle w:val="List2"/>
            </w:pPr>
            <w:r w:rsidRPr="00165472">
              <w:t>1.3.</w:t>
            </w:r>
            <w:r w:rsidRPr="00165472">
              <w:tab/>
              <w:t xml:space="preserve">Access sources of </w:t>
            </w:r>
            <w:r w:rsidRPr="00165472">
              <w:rPr>
                <w:rStyle w:val="BoldandItalics"/>
              </w:rPr>
              <w:t>product and technical information</w:t>
            </w:r>
            <w:r w:rsidRPr="00165472">
              <w:t xml:space="preserve"> relating to change and innovation </w:t>
            </w:r>
          </w:p>
          <w:p w:rsidR="00000000" w:rsidP="00165472">
            <w:pPr>
              <w:pStyle w:val="List2"/>
              <w:rPr>
                <w:lang w:val="en-NZ"/>
              </w:rPr>
            </w:pPr>
            <w:r w:rsidRPr="00165472">
              <w:t>1.4.</w:t>
            </w:r>
            <w:r w:rsidRPr="00165472">
              <w:tab/>
              <w:t xml:space="preserve">Access and evaluate latest data relating to change and innovation in the CPE </w:t>
            </w:r>
            <w:r w:rsidRPr="00165472">
              <w:t>sector for company use within an appropriate timeframe</w:t>
            </w:r>
          </w:p>
        </w:tc>
      </w:tr>
      <w:tr w:rsidTr="002D2FC4">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List"/>
              <w:rPr>
                <w:lang w:val="en-NZ"/>
              </w:rPr>
            </w:pPr>
            <w:r w:rsidRPr="00165472">
              <w:t>2.</w:t>
            </w:r>
            <w:r w:rsidRPr="00165472">
              <w:tab/>
              <w:t>Assess customer needs</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List2"/>
            </w:pPr>
            <w:r w:rsidRPr="00165472">
              <w:t>2.1.</w:t>
            </w:r>
            <w:r w:rsidRPr="00165472">
              <w:tab/>
              <w:t>Develop knowledge and understanding of the client's business to provide an accurate solution according to the requirements</w:t>
            </w:r>
          </w:p>
          <w:p w:rsidR="00000000" w:rsidRPr="00165472" w:rsidP="00165472">
            <w:pPr>
              <w:pStyle w:val="List2"/>
            </w:pPr>
            <w:r w:rsidRPr="00165472">
              <w:t>2.2.</w:t>
            </w:r>
            <w:r w:rsidRPr="00165472">
              <w:tab/>
            </w:r>
            <w:r w:rsidRPr="00165472">
              <w:t xml:space="preserve">Investigate communication requirements including </w:t>
            </w:r>
            <w:r w:rsidRPr="00165472">
              <w:rPr>
                <w:rStyle w:val="BoldandItalics"/>
              </w:rPr>
              <w:t>networks</w:t>
            </w:r>
            <w:r w:rsidRPr="00165472">
              <w:t xml:space="preserve">, based on business needs and demands </w:t>
            </w:r>
          </w:p>
          <w:p w:rsidR="00000000" w:rsidRPr="00165472" w:rsidP="00165472">
            <w:pPr>
              <w:pStyle w:val="List2"/>
            </w:pPr>
            <w:r w:rsidRPr="00165472">
              <w:t>2.3.</w:t>
            </w:r>
            <w:r w:rsidRPr="00165472">
              <w:tab/>
              <w:t xml:space="preserve">Ascertain client's </w:t>
            </w:r>
            <w:r w:rsidRPr="00165472">
              <w:rPr>
                <w:rStyle w:val="BoldandItalics"/>
              </w:rPr>
              <w:t>physical and financial parameters</w:t>
            </w:r>
            <w:r w:rsidRPr="00165472">
              <w:t xml:space="preserve"> </w:t>
            </w:r>
          </w:p>
          <w:p w:rsidR="00000000" w:rsidP="00165472">
            <w:pPr>
              <w:pStyle w:val="List2"/>
              <w:rPr>
                <w:lang w:val="en-NZ"/>
              </w:rPr>
            </w:pPr>
            <w:r w:rsidRPr="00165472">
              <w:t>2.4.</w:t>
            </w:r>
            <w:r w:rsidRPr="00165472">
              <w:tab/>
              <w:t xml:space="preserve">Present reports and recommendations within client's timeframes </w:t>
            </w:r>
          </w:p>
        </w:tc>
      </w:tr>
      <w:tr w:rsidTr="002D2FC4">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List"/>
              <w:rPr>
                <w:lang w:val="en-NZ"/>
              </w:rPr>
            </w:pPr>
            <w:r w:rsidRPr="00165472">
              <w:t>3.</w:t>
            </w:r>
            <w:r w:rsidRPr="00165472">
              <w:tab/>
              <w:t>Provide consultancy and expe</w:t>
            </w:r>
            <w:r w:rsidRPr="00165472">
              <w:t>rt advice</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List2"/>
            </w:pPr>
            <w:r w:rsidRPr="00165472">
              <w:t>3.1.</w:t>
            </w:r>
            <w:r w:rsidRPr="00165472">
              <w:tab/>
              <w:t xml:space="preserve">Provide timely and accurate expert </w:t>
            </w:r>
            <w:r w:rsidRPr="00165472">
              <w:rPr>
                <w:rStyle w:val="BoldandItalics"/>
              </w:rPr>
              <w:t>consultancy</w:t>
            </w:r>
            <w:r w:rsidRPr="00165472">
              <w:t xml:space="preserve"> and advice to </w:t>
            </w:r>
            <w:r w:rsidRPr="00165472">
              <w:rPr>
                <w:rStyle w:val="BoldandItalics"/>
              </w:rPr>
              <w:t>company staff and clients</w:t>
            </w:r>
            <w:r w:rsidRPr="00165472">
              <w:t xml:space="preserve"> </w:t>
            </w:r>
          </w:p>
          <w:p w:rsidR="00000000" w:rsidRPr="00165472" w:rsidP="00165472">
            <w:pPr>
              <w:pStyle w:val="List2"/>
            </w:pPr>
            <w:r w:rsidRPr="00165472">
              <w:t>3.2.</w:t>
            </w:r>
            <w:r w:rsidRPr="00165472">
              <w:tab/>
              <w:t xml:space="preserve">Provide communication solutions that meet client's requirements and that meet </w:t>
            </w:r>
            <w:r w:rsidRPr="00165472">
              <w:rPr>
                <w:rStyle w:val="BoldandItalics"/>
              </w:rPr>
              <w:t>relevant legislation</w:t>
            </w:r>
            <w:r w:rsidRPr="00165472">
              <w:t xml:space="preserve">, </w:t>
            </w:r>
            <w:r w:rsidRPr="00165472">
              <w:rPr>
                <w:rStyle w:val="BoldandItalics"/>
              </w:rPr>
              <w:t>codes</w:t>
            </w:r>
            <w:r w:rsidRPr="00165472">
              <w:t xml:space="preserve">, </w:t>
            </w:r>
            <w:r w:rsidRPr="00165472">
              <w:rPr>
                <w:rStyle w:val="BoldandItalics"/>
              </w:rPr>
              <w:t>regulations and standards</w:t>
            </w:r>
          </w:p>
          <w:p w:rsidR="00000000" w:rsidRPr="00165472" w:rsidP="00165472">
            <w:pPr>
              <w:pStyle w:val="List2"/>
            </w:pPr>
            <w:r w:rsidRPr="00165472">
              <w:t>3.3.</w:t>
            </w:r>
            <w:r w:rsidRPr="00165472">
              <w:tab/>
              <w:t>Provide al</w:t>
            </w:r>
            <w:r w:rsidRPr="00165472">
              <w:t>ternative solutions for clients where their needs cannot be better met in an innovative way</w:t>
            </w:r>
          </w:p>
          <w:p w:rsidR="00000000" w:rsidRPr="00165472" w:rsidP="00165472">
            <w:pPr>
              <w:pStyle w:val="List2"/>
            </w:pPr>
            <w:r w:rsidRPr="00165472">
              <w:t>3.4.</w:t>
            </w:r>
            <w:r w:rsidRPr="00165472">
              <w:tab/>
              <w:t>Provide a report on advice and solutions that match both the physical and financial demands of the client</w:t>
            </w:r>
          </w:p>
          <w:p w:rsidR="00000000" w:rsidP="00165472">
            <w:pPr>
              <w:pStyle w:val="List2"/>
              <w:rPr>
                <w:lang w:val="en-NZ"/>
              </w:rPr>
            </w:pPr>
            <w:r w:rsidRPr="00165472">
              <w:t>3.5.</w:t>
            </w:r>
            <w:r w:rsidRPr="00165472">
              <w:tab/>
              <w:t xml:space="preserve">Consult with the client for an </w:t>
            </w:r>
            <w:r w:rsidRPr="00165472">
              <w:rPr>
                <w:rStyle w:val="BoldandItalics"/>
              </w:rPr>
              <w:t>agreed solution</w:t>
            </w:r>
          </w:p>
        </w:tc>
      </w:tr>
      <w:tr w:rsidTr="002D2FC4">
        <w:tblPrEx>
          <w:tblW w:w="0" w:type="auto"/>
          <w:tblLayout w:type="fixed"/>
          <w:tblCellMar>
            <w:left w:w="62" w:type="dxa"/>
            <w:right w:w="62" w:type="dxa"/>
          </w:tblCellMar>
          <w:tblLook w:val="0000"/>
        </w:tblPrEx>
        <w:tc>
          <w:tcPr>
            <w:tcW w:w="2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List"/>
              <w:rPr>
                <w:lang w:val="en-NZ"/>
              </w:rPr>
            </w:pPr>
            <w:r w:rsidRPr="00165472">
              <w:t>4.</w:t>
            </w:r>
            <w:r w:rsidRPr="00165472">
              <w:tab/>
              <w:t>Control and manage product and technical information</w:t>
            </w:r>
          </w:p>
        </w:tc>
        <w:tc>
          <w:tcPr>
            <w:tcW w:w="59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List2"/>
            </w:pPr>
            <w:r w:rsidRPr="00165472">
              <w:t>4.1.</w:t>
            </w:r>
            <w:r w:rsidRPr="00165472">
              <w:tab/>
              <w:t>Provide all relevant personnel with the latest product and technical information</w:t>
            </w:r>
          </w:p>
          <w:p w:rsidR="00000000" w:rsidRPr="00165472" w:rsidP="00165472">
            <w:pPr>
              <w:pStyle w:val="List2"/>
            </w:pPr>
            <w:r w:rsidRPr="00165472">
              <w:t>4.2.</w:t>
            </w:r>
            <w:r w:rsidRPr="00165472">
              <w:tab/>
              <w:t>Monitor the information flow process to ensure that appropriate personnel have access to the latest data</w:t>
            </w:r>
          </w:p>
          <w:p w:rsidR="00000000" w:rsidRPr="00165472" w:rsidP="00165472">
            <w:pPr>
              <w:pStyle w:val="List2"/>
            </w:pPr>
            <w:r w:rsidRPr="00165472">
              <w:t>4.3.</w:t>
            </w:r>
            <w:r w:rsidRPr="00165472">
              <w:tab/>
              <w:t>Provide the client with final consultancy reports and recommendations</w:t>
            </w:r>
          </w:p>
        </w:tc>
      </w:tr>
    </w:tbl>
    <w:p w:rsidR="002D2FC4" w:rsidP="00165472">
      <w:pPr>
        <w:pStyle w:val="BodyText"/>
      </w:pPr>
    </w:p>
    <w:p w:rsidR="002D2FC4" w:rsidP="00165472">
      <w:pPr>
        <w:pStyle w:val="BodyText"/>
      </w:pPr>
    </w:p>
    <w:p w:rsidR="00000000" w:rsidRPr="00165472" w:rsidP="00165472">
      <w:pPr>
        <w:pStyle w:val="Heading1"/>
      </w:pPr>
      <w:bookmarkStart w:id="9" w:name="O_260575"/>
      <w:bookmarkEnd w:id="9"/>
      <w:r w:rsidRPr="00165472">
        <w:t>Required Skills and Knowledge</w:t>
      </w:r>
    </w:p>
    <w:tbl>
      <w:tblPr>
        <w:tblW w:w="0" w:type="auto"/>
        <w:tblLayout w:type="fixed"/>
        <w:tblCellMar>
          <w:left w:w="62" w:type="dxa"/>
          <w:right w:w="62" w:type="dxa"/>
        </w:tblCellMar>
        <w:tblLook w:val="0000"/>
      </w:tblPr>
      <w:tblGrid>
        <w:gridCol w:w="8522"/>
      </w:tblGrid>
      <w:tr w:rsidTr="002D2FC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REQUIRED SKILLS AND KNOWLEDGE</w:t>
            </w:r>
          </w:p>
        </w:tc>
      </w:tr>
      <w:tr w:rsidTr="002D2FC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t>This section describes the skills and knowledge required for this unit.</w:t>
            </w:r>
          </w:p>
        </w:tc>
      </w:tr>
      <w:tr w:rsidTr="002D2F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Required skills</w:t>
            </w:r>
          </w:p>
        </w:tc>
      </w:tr>
      <w:tr w:rsidTr="002D2F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ListBullet"/>
            </w:pPr>
            <w:r w:rsidRPr="00165472">
              <w:t>communication skills to liaise with customers to ensure requirements are known and can be met within timeframes</w:t>
            </w:r>
          </w:p>
          <w:p w:rsidR="00000000" w:rsidRPr="00165472" w:rsidP="00165472">
            <w:pPr>
              <w:pStyle w:val="ListBullet"/>
            </w:pPr>
            <w:r w:rsidRPr="00165472">
              <w:t>literacy skills to interpret technical specifications and related documentation</w:t>
            </w:r>
          </w:p>
          <w:p w:rsidR="00000000" w:rsidRPr="00165472" w:rsidP="00165472">
            <w:pPr>
              <w:pStyle w:val="ListBullet"/>
            </w:pPr>
            <w:r w:rsidRPr="00165472">
              <w:t>numeracy skills to make calculations for dimensioning, cost and</w:t>
            </w:r>
            <w:r w:rsidRPr="00165472">
              <w:t xml:space="preserve"> financial considerations</w:t>
            </w:r>
          </w:p>
          <w:p w:rsidR="00000000" w:rsidRPr="00165472" w:rsidP="00165472">
            <w:pPr>
              <w:pStyle w:val="ListBullet"/>
            </w:pPr>
            <w:r w:rsidRPr="00165472">
              <w:t>planning and organisation skills to make site access arrangements and plan and prioritise own work</w:t>
            </w:r>
          </w:p>
          <w:p w:rsidR="00000000" w:rsidRPr="00165472" w:rsidP="00165472">
            <w:pPr>
              <w:pStyle w:val="ListBullet"/>
            </w:pPr>
            <w:r w:rsidRPr="00165472">
              <w:t>problem solving skills to develop communications solutions</w:t>
            </w:r>
          </w:p>
          <w:p w:rsidR="00000000" w:rsidRPr="00165472" w:rsidP="00165472">
            <w:pPr>
              <w:pStyle w:val="ListBullet"/>
            </w:pPr>
            <w:r w:rsidRPr="00165472">
              <w:t>research skills to gain and maintain relevant and current technical product knowledge</w:t>
            </w:r>
          </w:p>
          <w:p w:rsidR="00000000" w:rsidRPr="00165472" w:rsidP="00165472">
            <w:pPr>
              <w:pStyle w:val="ListBullet"/>
            </w:pPr>
            <w:r w:rsidRPr="00165472">
              <w:t>technical skills to:</w:t>
            </w:r>
          </w:p>
          <w:p w:rsidR="00000000" w:rsidRPr="00165472" w:rsidP="00165472">
            <w:pPr>
              <w:pStyle w:val="ListBullet2"/>
            </w:pPr>
            <w:r w:rsidRPr="00165472">
              <w:t>interpret drawings related to customer's telecommunications equipment</w:t>
            </w:r>
          </w:p>
          <w:p w:rsidR="00000000" w:rsidRPr="00165472" w:rsidP="00165472">
            <w:pPr>
              <w:pStyle w:val="ListBullet2"/>
            </w:pPr>
            <w:r w:rsidRPr="00165472">
              <w:t>provide expert advice on installation and upgrade</w:t>
            </w:r>
          </w:p>
          <w:p w:rsidR="00000000" w:rsidP="00165472">
            <w:pPr>
              <w:pStyle w:val="ListBullet2"/>
              <w:rPr>
                <w:lang w:val="en-NZ"/>
              </w:rPr>
            </w:pPr>
            <w:r w:rsidRPr="00165472">
              <w:t>use databases and diagnostic</w:t>
            </w:r>
            <w:r w:rsidRPr="00165472">
              <w:t xml:space="preserve"> equipment </w:t>
            </w:r>
          </w:p>
        </w:tc>
      </w:tr>
      <w:tr w:rsidTr="002D2F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Required knowledge</w:t>
            </w:r>
          </w:p>
        </w:tc>
      </w:tr>
      <w:tr w:rsidTr="002D2FC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ListBullet"/>
            </w:pPr>
            <w:r w:rsidRPr="00165472">
              <w:t>common customer telecommunications applications and related equipment</w:t>
            </w:r>
          </w:p>
          <w:p w:rsidR="00000000" w:rsidRPr="00165472" w:rsidP="00165472">
            <w:pPr>
              <w:pStyle w:val="ListBullet"/>
            </w:pPr>
            <w:r w:rsidRPr="00165472">
              <w:t xml:space="preserve">connections to carrier infrastructure or equipment </w:t>
            </w:r>
          </w:p>
          <w:p w:rsidR="00000000" w:rsidRPr="00165472" w:rsidP="00165472">
            <w:pPr>
              <w:pStyle w:val="ListBullet"/>
            </w:pPr>
            <w:r w:rsidRPr="00165472">
              <w:t xml:space="preserve">current legislation relating to </w:t>
            </w:r>
            <w:r w:rsidRPr="00165472">
              <w:t>installation of telecommunications equipment and connection to carrier services</w:t>
            </w:r>
          </w:p>
          <w:p w:rsidR="00000000" w:rsidRPr="00165472" w:rsidP="00165472">
            <w:pPr>
              <w:pStyle w:val="ListBullet"/>
            </w:pPr>
            <w:r w:rsidRPr="00165472">
              <w:t>enterprise operations and policies</w:t>
            </w:r>
          </w:p>
          <w:p w:rsidR="00000000" w:rsidRPr="00165472" w:rsidP="00165472">
            <w:pPr>
              <w:pStyle w:val="ListBullet"/>
            </w:pPr>
            <w:r w:rsidRPr="00165472">
              <w:t>IP networks</w:t>
            </w:r>
          </w:p>
          <w:p w:rsidR="00000000" w:rsidRPr="00165472" w:rsidP="00165472">
            <w:pPr>
              <w:pStyle w:val="ListBullet"/>
            </w:pPr>
            <w:r w:rsidRPr="00165472">
              <w:t>new and emerging technologies</w:t>
            </w:r>
          </w:p>
          <w:p w:rsidR="00000000" w:rsidRPr="00165472" w:rsidP="00165472">
            <w:pPr>
              <w:pStyle w:val="ListBullet"/>
            </w:pPr>
            <w:r w:rsidRPr="00165472">
              <w:t>overview knowledge of customer premise equipment</w:t>
            </w:r>
          </w:p>
        </w:tc>
      </w:tr>
    </w:tbl>
    <w:p w:rsidR="002D2FC4" w:rsidP="00165472">
      <w:pPr>
        <w:pStyle w:val="BodyText"/>
      </w:pPr>
    </w:p>
    <w:p w:rsidR="002D2FC4" w:rsidP="00165472">
      <w:pPr>
        <w:pStyle w:val="BodyText"/>
      </w:pPr>
    </w:p>
    <w:p w:rsidR="00000000" w:rsidRPr="00165472" w:rsidP="00165472">
      <w:pPr>
        <w:pStyle w:val="AllowPageBreak"/>
      </w:pPr>
    </w:p>
    <w:p w:rsidR="00000000" w:rsidRPr="00165472" w:rsidP="00165472">
      <w:pPr>
        <w:pStyle w:val="Heading1"/>
      </w:pPr>
      <w:bookmarkStart w:id="10" w:name="O_244609"/>
      <w:bookmarkEnd w:id="10"/>
      <w:r w:rsidRPr="00165472">
        <w:t>Evidence Guide</w:t>
      </w:r>
    </w:p>
    <w:tbl>
      <w:tblPr>
        <w:tblW w:w="9570" w:type="dxa"/>
        <w:tblLayout w:type="fixed"/>
        <w:tblCellMar>
          <w:left w:w="62" w:type="dxa"/>
          <w:right w:w="62" w:type="dxa"/>
        </w:tblCellMar>
        <w:tblLook w:val="0000"/>
      </w:tblPr>
      <w:tblGrid>
        <w:gridCol w:w="3908"/>
        <w:gridCol w:w="5662"/>
      </w:tblGrid>
      <w:tr w:rsidTr="002D2FC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EVIDENCE GUIDE</w:t>
            </w:r>
          </w:p>
        </w:tc>
      </w:tr>
      <w:tr w:rsidTr="002D2FC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t>The evidence guide provides advice on assessment and must be read in conjunction with the performance criteria, required skills and knowledge, range statement and the Assessment Guidelines for the Training Package.</w:t>
            </w:r>
          </w:p>
        </w:tc>
      </w:tr>
      <w:tr w:rsidTr="002D2F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Overvie</w:t>
            </w:r>
            <w:r w:rsidRPr="00165472">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p>
        </w:tc>
      </w:tr>
      <w:tr w:rsidTr="002D2F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BodyText"/>
            </w:pPr>
            <w:r w:rsidRPr="00165472">
              <w:t>Evidence of the ability to:</w:t>
            </w:r>
          </w:p>
          <w:p w:rsidR="00000000" w:rsidRPr="00165472" w:rsidP="00165472">
            <w:pPr>
              <w:pStyle w:val="ListBullet"/>
            </w:pPr>
            <w:r w:rsidRPr="00165472">
              <w:t xml:space="preserve">provide consultancy advice related to full range of CPE products including: </w:t>
            </w:r>
          </w:p>
          <w:p w:rsidR="00000000" w:rsidRPr="00165472" w:rsidP="00165472">
            <w:pPr>
              <w:pStyle w:val="ListBullet2"/>
            </w:pPr>
            <w:r w:rsidRPr="00165472">
              <w:t>product models and equipment types</w:t>
            </w:r>
          </w:p>
          <w:p w:rsidR="00000000" w:rsidRPr="00165472" w:rsidP="00165472">
            <w:pPr>
              <w:pStyle w:val="ListBullet2"/>
            </w:pPr>
            <w:r w:rsidRPr="00165472">
              <w:t>peripherals</w:t>
            </w:r>
          </w:p>
          <w:p w:rsidR="00000000" w:rsidRPr="00165472" w:rsidP="00165472">
            <w:pPr>
              <w:pStyle w:val="ListBullet2"/>
            </w:pPr>
            <w:r w:rsidRPr="00165472">
              <w:t xml:space="preserve">facilities including network facilities </w:t>
            </w:r>
          </w:p>
          <w:p w:rsidR="00000000" w:rsidRPr="00165472" w:rsidP="00165472">
            <w:pPr>
              <w:pStyle w:val="ListBullet2"/>
            </w:pPr>
            <w:r w:rsidRPr="00165472">
              <w:t>system features</w:t>
            </w:r>
          </w:p>
          <w:p w:rsidR="00000000" w:rsidRPr="00165472" w:rsidP="00165472">
            <w:pPr>
              <w:pStyle w:val="ListBullet"/>
            </w:pPr>
            <w:r w:rsidRPr="00165472">
              <w:t>provide alternative solutions where customer's needs cannot be met precisely</w:t>
            </w:r>
          </w:p>
          <w:p w:rsidR="00000000" w:rsidRPr="00165472" w:rsidP="00165472">
            <w:pPr>
              <w:pStyle w:val="ListBullet"/>
            </w:pPr>
            <w:r w:rsidRPr="00165472">
              <w:t>prepare clear and concise reports to customers complete with recommendations and supporting data, including fu</w:t>
            </w:r>
            <w:r w:rsidRPr="00165472">
              <w:t>ll financial considerations</w:t>
            </w:r>
          </w:p>
          <w:p w:rsidR="00000000" w:rsidP="00165472">
            <w:pPr>
              <w:pStyle w:val="ListBullet"/>
              <w:rPr>
                <w:lang w:val="en-NZ"/>
              </w:rPr>
            </w:pPr>
            <w:r w:rsidRPr="00165472">
              <w:t>provide regular updates to both company personnel and clients as to the latest product and technical information.</w:t>
            </w:r>
          </w:p>
        </w:tc>
      </w:tr>
      <w:tr w:rsidTr="002D2F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BodyText"/>
            </w:pPr>
            <w:r w:rsidRPr="00165472">
              <w:t xml:space="preserve">Assessment must ensure: </w:t>
            </w:r>
          </w:p>
          <w:p w:rsidR="00000000" w:rsidRPr="00165472" w:rsidP="00165472">
            <w:pPr>
              <w:pStyle w:val="ListBullet"/>
            </w:pPr>
            <w:r w:rsidRPr="00165472">
              <w:t>site with:</w:t>
            </w:r>
          </w:p>
          <w:p w:rsidR="00000000" w:rsidRPr="00165472" w:rsidP="00165472">
            <w:pPr>
              <w:pStyle w:val="ListBullet2"/>
            </w:pPr>
            <w:r w:rsidRPr="00165472">
              <w:t>network or computer layout documentation and premises plans</w:t>
            </w:r>
          </w:p>
          <w:p w:rsidR="00000000" w:rsidRPr="00165472" w:rsidP="00165472">
            <w:pPr>
              <w:pStyle w:val="ListBullet2"/>
            </w:pPr>
            <w:r w:rsidRPr="00165472">
              <w:t>network components</w:t>
            </w:r>
          </w:p>
          <w:p w:rsidR="00000000" w:rsidRPr="00165472" w:rsidP="00165472">
            <w:pPr>
              <w:pStyle w:val="ListBullet2"/>
            </w:pPr>
            <w:r w:rsidRPr="00165472">
              <w:t>equipment specifications</w:t>
            </w:r>
          </w:p>
          <w:p w:rsidR="00000000" w:rsidRPr="00165472" w:rsidP="00165472">
            <w:pPr>
              <w:pStyle w:val="ListBullet2"/>
            </w:pPr>
            <w:r w:rsidRPr="00165472">
              <w:t>organisational guidelines</w:t>
            </w:r>
          </w:p>
          <w:p w:rsidR="00000000" w:rsidRPr="00165472" w:rsidP="00165472">
            <w:pPr>
              <w:pStyle w:val="ListBullet2"/>
            </w:pPr>
            <w:r w:rsidRPr="00165472">
              <w:t>business plan or model</w:t>
            </w:r>
          </w:p>
          <w:p w:rsidR="00000000" w:rsidP="00165472">
            <w:pPr>
              <w:pStyle w:val="ListBullet"/>
              <w:rPr>
                <w:lang w:val="en-NZ"/>
              </w:rPr>
            </w:pPr>
            <w:r w:rsidRPr="00165472">
              <w:t>relevant legislation.</w:t>
            </w:r>
          </w:p>
        </w:tc>
      </w:tr>
      <w:tr w:rsidTr="002D2F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BodyText"/>
            </w:pPr>
            <w:r w:rsidRPr="00165472">
              <w:t>A range of assessment</w:t>
            </w:r>
            <w:r w:rsidRPr="00165472">
              <w:t xml:space="preserve"> methods should be used to assess practical skills and knowledge. The following examples are appropriate for this unit:</w:t>
            </w:r>
          </w:p>
          <w:p w:rsidR="00000000" w:rsidRPr="00165472" w:rsidP="00165472">
            <w:pPr>
              <w:pStyle w:val="ListBullet"/>
            </w:pPr>
            <w:r w:rsidRPr="00165472">
              <w:t xml:space="preserve">direct observation of the candidate undertaking a practical exercise </w:t>
            </w:r>
          </w:p>
          <w:p w:rsidR="00000000" w:rsidRPr="00165472" w:rsidP="00165472">
            <w:pPr>
              <w:pStyle w:val="ListBullet"/>
            </w:pPr>
            <w:r w:rsidRPr="00165472">
              <w:t>review of reports completed by the candidate for different test ex</w:t>
            </w:r>
            <w:r w:rsidRPr="00165472">
              <w:t>amples and situations</w:t>
            </w:r>
          </w:p>
          <w:p w:rsidR="00000000" w:rsidP="00165472">
            <w:pPr>
              <w:pStyle w:val="ListBullet"/>
              <w:rPr>
                <w:lang w:val="en-NZ"/>
              </w:rPr>
            </w:pPr>
            <w:r w:rsidRPr="00165472">
              <w:t>oral or written questioning to assess knowledge of planning, types of systems and applications.</w:t>
            </w:r>
          </w:p>
        </w:tc>
      </w:tr>
      <w:tr w:rsidTr="002D2FC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BodyText"/>
            </w:pPr>
            <w:r w:rsidRPr="00165472">
              <w:t>Holistic assessment with other units relevant to the industry sector, workplace and job role is recom</w:t>
            </w:r>
            <w:r w:rsidRPr="00165472">
              <w:t>mended, for example with:</w:t>
            </w:r>
          </w:p>
          <w:p w:rsidR="00000000" w:rsidRPr="00165472" w:rsidP="00165472">
            <w:pPr>
              <w:pStyle w:val="ListBullet"/>
            </w:pPr>
            <w:r w:rsidRPr="00165472">
              <w:t xml:space="preserve">ICTTEN5204A Produce technical solutions from business specifications. </w:t>
            </w:r>
          </w:p>
          <w:p w:rsidR="00000000" w:rsidRPr="00165472" w:rsidP="00165472">
            <w:pPr>
              <w:pStyle w:val="BodyText"/>
            </w:pPr>
          </w:p>
          <w:p w:rsidR="00000000" w:rsidRPr="00165472" w:rsidP="00165472">
            <w:pPr>
              <w:pStyle w:val="BodyText"/>
            </w:pPr>
            <w:r w:rsidRPr="00165472">
              <w:t>Aboriginal people and other people from a non-English speaking background may have second language issues.</w:t>
            </w:r>
          </w:p>
          <w:p w:rsidR="00000000" w:rsidRPr="00165472" w:rsidP="00165472">
            <w:pPr>
              <w:pStyle w:val="BodyText"/>
            </w:pPr>
          </w:p>
          <w:p w:rsidR="00000000" w:rsidRPr="00165472" w:rsidP="00165472">
            <w:pPr>
              <w:pStyle w:val="BodyText"/>
            </w:pPr>
            <w:r w:rsidRPr="00165472">
              <w:t>Access must be provided to appropriate learning an</w:t>
            </w:r>
            <w:r w:rsidRPr="00165472">
              <w:t xml:space="preserve">d assessment support when required. </w:t>
            </w:r>
          </w:p>
          <w:p w:rsidR="00000000" w:rsidRPr="00165472" w:rsidP="00165472">
            <w:pPr>
              <w:pStyle w:val="BodyText"/>
            </w:pPr>
          </w:p>
          <w:p w:rsidR="00000000" w:rsidRPr="00165472" w:rsidP="00165472">
            <w:pPr>
              <w:pStyle w:val="BodyText"/>
            </w:pPr>
            <w:r w:rsidRPr="00165472">
              <w:t>Assessment processes and techniques must be culturally appropriate, and appropriate to the oral communication skill level, and language and literacy capacity of the candidate and the work being performed.</w:t>
            </w:r>
          </w:p>
          <w:p w:rsidR="00000000" w:rsidRPr="00165472" w:rsidP="00165472">
            <w:pPr>
              <w:pStyle w:val="BodyText"/>
            </w:pPr>
          </w:p>
          <w:p w:rsidR="00000000" w:rsidRPr="00165472" w:rsidP="00165472">
            <w:pPr>
              <w:pStyle w:val="BodyText"/>
            </w:pPr>
            <w:r w:rsidRPr="00165472">
              <w:t>In all cases</w:t>
            </w:r>
            <w:r w:rsidRPr="00165472">
              <w:t xml:space="preserve"> where practical assessment is used it will be combined with targeted questioning to assess required knowledge. Questioning techniques should not require language, literacy and numeracy skills beyond those required in this unit of competency. </w:t>
            </w:r>
          </w:p>
          <w:p w:rsidR="00000000" w:rsidRPr="00165472" w:rsidP="00165472">
            <w:pPr>
              <w:pStyle w:val="BodyText"/>
            </w:pPr>
          </w:p>
          <w:p w:rsidR="00000000" w:rsidRPr="00165472" w:rsidP="00165472">
            <w:pPr>
              <w:pStyle w:val="BodyText"/>
            </w:pPr>
            <w:r w:rsidRPr="00165472">
              <w:t>Where appli</w:t>
            </w:r>
            <w:r w:rsidRPr="00165472">
              <w:t>cable, physical resources should include equipment modified for people with special needs.</w:t>
            </w:r>
          </w:p>
        </w:tc>
      </w:tr>
    </w:tbl>
    <w:p w:rsidR="002D2FC4" w:rsidP="00165472">
      <w:pPr>
        <w:pStyle w:val="BodyText"/>
      </w:pPr>
    </w:p>
    <w:p w:rsidR="002D2FC4" w:rsidP="00165472">
      <w:pPr>
        <w:pStyle w:val="BodyText"/>
      </w:pPr>
    </w:p>
    <w:p w:rsidR="00000000" w:rsidRPr="00165472" w:rsidP="00165472">
      <w:pPr>
        <w:pStyle w:val="Heading1"/>
      </w:pPr>
      <w:bookmarkStart w:id="11" w:name="O_252592"/>
      <w:bookmarkEnd w:id="11"/>
      <w:r w:rsidRPr="00165472">
        <w:t>Range Statement</w:t>
      </w:r>
    </w:p>
    <w:tbl>
      <w:tblPr>
        <w:tblW w:w="0" w:type="auto"/>
        <w:tblLayout w:type="fixed"/>
        <w:tblCellMar>
          <w:left w:w="62" w:type="dxa"/>
          <w:right w:w="62" w:type="dxa"/>
        </w:tblCellMar>
        <w:tblLook w:val="0000"/>
      </w:tblPr>
      <w:tblGrid>
        <w:gridCol w:w="3468"/>
        <w:gridCol w:w="5054"/>
      </w:tblGrid>
      <w:tr w:rsidTr="002D2FC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RANGE STATEMENT</w:t>
            </w:r>
          </w:p>
        </w:tc>
      </w:tr>
      <w:tr w:rsidTr="002D2FC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t>The range statement relates to the unit of competency as a whole. It allows for different work environments and situations that may affect performance. Bold italicised wording, if used in the performance criteria, is detailed below. Essential operating con</w:t>
            </w:r>
            <w:r w:rsidRPr="00165472">
              <w:t>ditions that may be present with training and assessment (depending on the work situation, needs of the candidate, accessibility of the item, and local industry and regional contexts) may also be included.</w:t>
            </w:r>
          </w:p>
        </w:tc>
      </w:tr>
      <w:tr w:rsidTr="002D2FC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BoldandItalics"/>
              </w:rPr>
              <w:t>Industry</w:t>
            </w:r>
            <w:r w:rsidRPr="0016547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ListBullet"/>
            </w:pPr>
            <w:r w:rsidRPr="00165472">
              <w:t>communications</w:t>
            </w:r>
          </w:p>
          <w:p w:rsidR="00000000" w:rsidRPr="00165472" w:rsidP="00165472">
            <w:pPr>
              <w:pStyle w:val="ListBullet"/>
            </w:pPr>
            <w:r w:rsidRPr="00165472">
              <w:t xml:space="preserve">information technology </w:t>
            </w:r>
          </w:p>
          <w:p w:rsidR="00000000" w:rsidP="00165472">
            <w:pPr>
              <w:pStyle w:val="ListBullet"/>
              <w:rPr>
                <w:lang w:val="en-NZ"/>
              </w:rPr>
            </w:pPr>
            <w:r w:rsidRPr="00165472">
              <w:t>multimedia industries.</w:t>
            </w:r>
          </w:p>
        </w:tc>
      </w:tr>
      <w:tr w:rsidTr="002D2FC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BoldandItalics"/>
              </w:rPr>
              <w:t>Product and technical information</w:t>
            </w:r>
            <w:r w:rsidRPr="00165472">
              <w:t xml:space="preserve"> relates to:</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ListBullet"/>
            </w:pPr>
            <w:r w:rsidRPr="00165472">
              <w:t>CPE product</w:t>
            </w:r>
          </w:p>
          <w:p w:rsidR="00000000" w:rsidRPr="00165472" w:rsidP="00165472">
            <w:pPr>
              <w:pStyle w:val="ListBullet"/>
            </w:pPr>
            <w:r w:rsidRPr="00165472">
              <w:t>facilities including:</w:t>
            </w:r>
          </w:p>
          <w:p w:rsidR="00000000" w:rsidRPr="00165472" w:rsidP="00165472">
            <w:pPr>
              <w:pStyle w:val="ListBullet2"/>
            </w:pPr>
            <w:r w:rsidRPr="00165472">
              <w:t xml:space="preserve">network facilities </w:t>
            </w:r>
          </w:p>
          <w:p w:rsidR="00000000" w:rsidRPr="00165472" w:rsidP="00165472">
            <w:pPr>
              <w:pStyle w:val="ListBullet2"/>
            </w:pPr>
            <w:r w:rsidRPr="00165472">
              <w:t>system features</w:t>
            </w:r>
          </w:p>
          <w:p w:rsidR="00000000" w:rsidRPr="00165472" w:rsidP="00165472">
            <w:pPr>
              <w:pStyle w:val="ListBullet"/>
            </w:pPr>
            <w:r w:rsidRPr="00165472">
              <w:t>peripherals</w:t>
            </w:r>
          </w:p>
          <w:p w:rsidR="00000000" w:rsidP="00165472">
            <w:pPr>
              <w:pStyle w:val="ListBullet"/>
              <w:rPr>
                <w:lang w:val="en-NZ"/>
              </w:rPr>
            </w:pPr>
            <w:r w:rsidRPr="00165472">
              <w:t>product models and equipment types.</w:t>
            </w:r>
          </w:p>
        </w:tc>
      </w:tr>
      <w:tr w:rsidTr="002D2FC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BoldandItalics"/>
              </w:rPr>
              <w:t>Networks</w:t>
            </w:r>
            <w:r w:rsidRPr="00165472">
              <w:t xml:space="preserve"> may be: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ListBullet"/>
            </w:pPr>
            <w:r w:rsidRPr="00165472">
              <w:t>external</w:t>
            </w:r>
          </w:p>
          <w:p w:rsidR="00000000" w:rsidRPr="00165472" w:rsidP="00165472">
            <w:pPr>
              <w:pStyle w:val="ListBullet"/>
            </w:pPr>
            <w:r w:rsidRPr="00165472">
              <w:t xml:space="preserve">internal </w:t>
            </w:r>
          </w:p>
          <w:p w:rsidR="00000000" w:rsidRPr="00165472" w:rsidP="00165472">
            <w:pPr>
              <w:pStyle w:val="ListBullet"/>
            </w:pPr>
            <w:r w:rsidRPr="00165472">
              <w:t>in Australia</w:t>
            </w:r>
          </w:p>
          <w:p w:rsidR="00000000" w:rsidP="00165472">
            <w:pPr>
              <w:pStyle w:val="ListBullet"/>
              <w:rPr>
                <w:lang w:val="en-NZ"/>
              </w:rPr>
            </w:pPr>
            <w:r w:rsidRPr="00165472">
              <w:t>overseas.</w:t>
            </w:r>
          </w:p>
        </w:tc>
      </w:tr>
      <w:tr w:rsidTr="002D2FC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BoldandItalics"/>
              </w:rPr>
              <w:t>Physical and financial parameters</w:t>
            </w:r>
            <w:r w:rsidRPr="0016547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ListBullet"/>
            </w:pPr>
            <w:r w:rsidRPr="00165472">
              <w:t>physical parameters:</w:t>
            </w:r>
          </w:p>
          <w:p w:rsidR="00000000" w:rsidRPr="00165472" w:rsidP="00165472">
            <w:pPr>
              <w:pStyle w:val="ListBullet2"/>
            </w:pPr>
            <w:r w:rsidRPr="00165472">
              <w:t>building size</w:t>
            </w:r>
          </w:p>
          <w:p w:rsidR="00000000" w:rsidRPr="00165472" w:rsidP="00165472">
            <w:pPr>
              <w:pStyle w:val="ListBullet2"/>
            </w:pPr>
            <w:r w:rsidRPr="00165472">
              <w:t>equipment inventory</w:t>
            </w:r>
          </w:p>
          <w:p w:rsidR="00000000" w:rsidRPr="00165472" w:rsidP="00165472">
            <w:pPr>
              <w:pStyle w:val="ListBullet2"/>
            </w:pPr>
            <w:r w:rsidRPr="00165472">
              <w:t>new equipment requirement</w:t>
            </w:r>
          </w:p>
          <w:p w:rsidR="00000000" w:rsidRPr="00165472" w:rsidP="00165472">
            <w:pPr>
              <w:pStyle w:val="ListBullet2"/>
            </w:pPr>
            <w:r w:rsidRPr="00165472">
              <w:t>power requirements</w:t>
            </w:r>
          </w:p>
          <w:p w:rsidR="00000000" w:rsidRPr="00165472" w:rsidP="00165472">
            <w:pPr>
              <w:pStyle w:val="ListBullet2"/>
            </w:pPr>
            <w:r w:rsidRPr="00165472">
              <w:t>site access</w:t>
            </w:r>
          </w:p>
          <w:p w:rsidR="00000000" w:rsidRPr="00165472" w:rsidP="00165472">
            <w:pPr>
              <w:pStyle w:val="ListBullet2"/>
            </w:pPr>
            <w:r w:rsidRPr="00165472">
              <w:t>size of organisation</w:t>
            </w:r>
          </w:p>
          <w:p w:rsidR="00000000" w:rsidRPr="00165472" w:rsidP="00165472">
            <w:pPr>
              <w:pStyle w:val="ListBullet2"/>
            </w:pPr>
            <w:r w:rsidRPr="00165472">
              <w:t>staffing</w:t>
            </w:r>
          </w:p>
          <w:p w:rsidR="00000000" w:rsidRPr="00165472" w:rsidP="00165472">
            <w:pPr>
              <w:pStyle w:val="ListBullet"/>
            </w:pPr>
            <w:r w:rsidRPr="00165472">
              <w:t>financial parameters:</w:t>
            </w:r>
          </w:p>
          <w:p w:rsidR="00000000" w:rsidRPr="00165472" w:rsidP="00165472">
            <w:pPr>
              <w:pStyle w:val="ListBullet2"/>
            </w:pPr>
            <w:r w:rsidRPr="00165472">
              <w:t>capital expenditure</w:t>
            </w:r>
          </w:p>
          <w:p w:rsidR="00000000" w:rsidRPr="00165472" w:rsidP="00165472">
            <w:pPr>
              <w:pStyle w:val="ListBullet2"/>
            </w:pPr>
            <w:r w:rsidRPr="00165472">
              <w:t>current budget allocation</w:t>
            </w:r>
          </w:p>
          <w:p w:rsidR="00000000" w:rsidRPr="00165472" w:rsidP="00165472">
            <w:pPr>
              <w:pStyle w:val="ListBullet2"/>
            </w:pPr>
            <w:r w:rsidRPr="00165472">
              <w:t>current return on investment</w:t>
            </w:r>
          </w:p>
          <w:p w:rsidR="00000000" w:rsidRPr="00165472" w:rsidP="00165472">
            <w:pPr>
              <w:pStyle w:val="ListBullet2"/>
            </w:pPr>
            <w:r w:rsidRPr="00165472">
              <w:t>forecast fund allocation</w:t>
            </w:r>
          </w:p>
          <w:p w:rsidR="00000000" w:rsidRPr="00165472" w:rsidP="00165472">
            <w:pPr>
              <w:pStyle w:val="ListBullet2"/>
            </w:pPr>
            <w:r w:rsidRPr="00165472">
              <w:t>future return on investment</w:t>
            </w:r>
          </w:p>
          <w:p w:rsidR="00000000" w:rsidP="00165472">
            <w:pPr>
              <w:pStyle w:val="ListBullet2"/>
              <w:rPr>
                <w:lang w:val="en-NZ"/>
              </w:rPr>
            </w:pPr>
            <w:r w:rsidRPr="00165472">
              <w:t>operational costs.</w:t>
            </w:r>
          </w:p>
        </w:tc>
      </w:tr>
      <w:tr w:rsidTr="002D2FC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BoldandItalics"/>
              </w:rPr>
              <w:t>Consultancy</w:t>
            </w:r>
            <w:r w:rsidRPr="00165472">
              <w:t xml:space="preserve"> may be: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ListBullet"/>
            </w:pPr>
            <w:r w:rsidRPr="00165472">
              <w:t xml:space="preserve">direct to a customer </w:t>
            </w:r>
          </w:p>
          <w:p w:rsidR="00000000" w:rsidRPr="00165472" w:rsidP="00165472">
            <w:pPr>
              <w:pStyle w:val="ListBullet"/>
            </w:pPr>
            <w:r w:rsidRPr="00165472">
              <w:t xml:space="preserve">through a third party considering provision of consultant's company product </w:t>
            </w:r>
          </w:p>
          <w:p w:rsidR="00000000" w:rsidP="00165472">
            <w:pPr>
              <w:pStyle w:val="ListBullet"/>
              <w:rPr>
                <w:lang w:val="en-NZ"/>
              </w:rPr>
            </w:pPr>
            <w:r w:rsidRPr="00165472">
              <w:t>supported by explanatory documentation.</w:t>
            </w:r>
          </w:p>
        </w:tc>
      </w:tr>
      <w:tr w:rsidTr="002D2FC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BoldandItalics"/>
              </w:rPr>
              <w:t>Company staff and clients</w:t>
            </w:r>
            <w:r w:rsidRPr="00165472">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ListBullet"/>
            </w:pPr>
            <w:r w:rsidRPr="00165472">
              <w:t xml:space="preserve">own or partner company staff </w:t>
            </w:r>
          </w:p>
          <w:p w:rsidR="00000000" w:rsidP="00165472">
            <w:pPr>
              <w:pStyle w:val="ListBullet"/>
              <w:rPr>
                <w:lang w:val="en-NZ"/>
              </w:rPr>
            </w:pPr>
            <w:r w:rsidRPr="00165472">
              <w:t>sales and technical staff.</w:t>
            </w:r>
          </w:p>
        </w:tc>
      </w:tr>
      <w:tr w:rsidTr="002D2FC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BoldandItalics"/>
              </w:rPr>
              <w:t>Relevant legislation</w:t>
            </w:r>
            <w:r w:rsidRPr="00165472">
              <w:t xml:space="preserve">, </w:t>
            </w:r>
            <w:r w:rsidRPr="00165472">
              <w:rPr>
                <w:rStyle w:val="BoldandItalics"/>
              </w:rPr>
              <w:t>codes</w:t>
            </w:r>
            <w:r w:rsidRPr="00165472">
              <w:t xml:space="preserve">, </w:t>
            </w:r>
            <w:r w:rsidRPr="00165472">
              <w:rPr>
                <w:rStyle w:val="BoldandItalics"/>
              </w:rPr>
              <w:t>regulations and standards</w:t>
            </w:r>
            <w:r w:rsidRPr="00165472">
              <w:t xml:space="preserve">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ListBullet"/>
            </w:pPr>
            <w:r w:rsidRPr="00165472">
              <w:t>Australian Communications Industry Forum (ACIF) standards and codes</w:t>
            </w:r>
          </w:p>
          <w:p w:rsidR="00000000" w:rsidRPr="00165472" w:rsidP="00165472">
            <w:pPr>
              <w:pStyle w:val="ListBullet"/>
            </w:pPr>
            <w:r w:rsidRPr="00165472">
              <w:t xml:space="preserve">Australian Communications and Media Authority (ACMA) technical standards </w:t>
            </w:r>
          </w:p>
          <w:p w:rsidR="00000000" w:rsidRPr="00165472" w:rsidP="00165472">
            <w:pPr>
              <w:pStyle w:val="ListBullet"/>
            </w:pPr>
            <w:r w:rsidRPr="00165472">
              <w:t>AS/NZS 3000:2007</w:t>
            </w:r>
          </w:p>
          <w:p w:rsidR="00000000" w:rsidRPr="00165472" w:rsidP="00165472">
            <w:pPr>
              <w:pStyle w:val="ListBullet"/>
            </w:pPr>
            <w:r w:rsidRPr="00165472">
              <w:t>AS/NZS 3080:2003</w:t>
            </w:r>
          </w:p>
          <w:p w:rsidR="00000000" w:rsidRPr="00165472" w:rsidP="00165472">
            <w:pPr>
              <w:pStyle w:val="ListBullet"/>
            </w:pPr>
            <w:r w:rsidRPr="00165472">
              <w:t>AS/NZS 3084:2003</w:t>
            </w:r>
          </w:p>
          <w:p w:rsidR="00000000" w:rsidRPr="00165472" w:rsidP="00165472">
            <w:pPr>
              <w:pStyle w:val="ListBullet"/>
            </w:pPr>
            <w:r w:rsidRPr="00165472">
              <w:t>AS/NZS 3085.1:2004</w:t>
            </w:r>
          </w:p>
          <w:p w:rsidR="00000000" w:rsidRPr="00165472" w:rsidP="00165472">
            <w:pPr>
              <w:pStyle w:val="ListBullet"/>
            </w:pPr>
            <w:r w:rsidRPr="00165472">
              <w:t>AS/NZS IEC 61935.1:2006</w:t>
            </w:r>
          </w:p>
          <w:p w:rsidR="00000000" w:rsidRPr="00165472" w:rsidP="00165472">
            <w:pPr>
              <w:pStyle w:val="ListBullet"/>
            </w:pPr>
            <w:r w:rsidRPr="00165472">
              <w:t>AS/NZS IEC 61935.2:2</w:t>
            </w:r>
            <w:r w:rsidRPr="00165472">
              <w:t>006</w:t>
            </w:r>
          </w:p>
          <w:p w:rsidR="00000000" w:rsidRPr="00165472" w:rsidP="00165472">
            <w:pPr>
              <w:pStyle w:val="ListBullet"/>
            </w:pPr>
            <w:r w:rsidRPr="00165472">
              <w:t>AS/NZS ISO/IEC 14763.3:2007</w:t>
            </w:r>
          </w:p>
          <w:p w:rsidR="00000000" w:rsidRPr="00165472" w:rsidP="00165472">
            <w:pPr>
              <w:pStyle w:val="ListBullet"/>
            </w:pPr>
            <w:r w:rsidRPr="00165472">
              <w:t>AS/NZS ISO/IEC 15018:2005</w:t>
            </w:r>
          </w:p>
          <w:p w:rsidR="00000000" w:rsidRPr="00165472" w:rsidP="00165472">
            <w:pPr>
              <w:pStyle w:val="ListBullet"/>
            </w:pPr>
            <w:r w:rsidRPr="00165472">
              <w:t xml:space="preserve">AS/NZS ISO/IEC 24702:2007 </w:t>
            </w:r>
          </w:p>
          <w:p w:rsidR="00000000" w:rsidRPr="00165472" w:rsidP="00165472">
            <w:pPr>
              <w:pStyle w:val="ListBullet"/>
            </w:pPr>
            <w:r w:rsidRPr="00165472">
              <w:t>Australian building codes and regulations</w:t>
            </w:r>
          </w:p>
          <w:p w:rsidR="00000000" w:rsidRPr="00165472" w:rsidP="00165472">
            <w:pPr>
              <w:pStyle w:val="ListBullet"/>
            </w:pPr>
            <w:r w:rsidRPr="00165472">
              <w:t>Australian Standards AS 3901, 3902</w:t>
            </w:r>
          </w:p>
          <w:p w:rsidR="00000000" w:rsidRPr="00165472" w:rsidP="00165472">
            <w:pPr>
              <w:pStyle w:val="ListBullet"/>
            </w:pPr>
            <w:r w:rsidRPr="00165472">
              <w:t xml:space="preserve">fire regulations </w:t>
            </w:r>
          </w:p>
          <w:p w:rsidR="00000000" w:rsidRPr="00165472" w:rsidP="00165472">
            <w:pPr>
              <w:pStyle w:val="ListBullet"/>
            </w:pPr>
            <w:r w:rsidRPr="00165472">
              <w:t>heritage legislation</w:t>
            </w:r>
          </w:p>
          <w:p w:rsidR="00000000" w:rsidRPr="00165472" w:rsidP="00165472">
            <w:pPr>
              <w:pStyle w:val="ListBullet"/>
            </w:pPr>
            <w:r w:rsidRPr="00165472">
              <w:t>International Standards ISO 9000, 9001</w:t>
            </w:r>
          </w:p>
          <w:p w:rsidR="00000000" w:rsidRPr="00165472" w:rsidP="00165472">
            <w:pPr>
              <w:pStyle w:val="ListBullet"/>
            </w:pPr>
            <w:r w:rsidRPr="00165472">
              <w:t>OHS</w:t>
            </w:r>
          </w:p>
          <w:p w:rsidR="00000000" w:rsidP="00165472">
            <w:pPr>
              <w:pStyle w:val="ListBullet"/>
              <w:rPr>
                <w:lang w:val="en-NZ"/>
              </w:rPr>
            </w:pPr>
            <w:r w:rsidRPr="00165472">
              <w:t>Trade Practices Legislation.</w:t>
            </w:r>
          </w:p>
        </w:tc>
      </w:tr>
      <w:tr w:rsidTr="002D2FC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BoldandItalics"/>
              </w:rPr>
              <w:t>Agreed solution</w:t>
            </w:r>
            <w:r w:rsidRPr="00165472">
              <w:t xml:space="preserve"> includes:</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ListBullet"/>
            </w:pPr>
            <w:r w:rsidRPr="00165472">
              <w:t>cost details</w:t>
            </w:r>
          </w:p>
          <w:p w:rsidR="00000000" w:rsidRPr="00165472" w:rsidP="00165472">
            <w:pPr>
              <w:pStyle w:val="ListBullet"/>
            </w:pPr>
            <w:r w:rsidRPr="00165472">
              <w:t>equipment requirements</w:t>
            </w:r>
          </w:p>
          <w:p w:rsidR="00000000" w:rsidRPr="00165472" w:rsidP="00165472">
            <w:pPr>
              <w:pStyle w:val="ListBullet"/>
            </w:pPr>
            <w:r w:rsidRPr="00165472">
              <w:t>procurements information</w:t>
            </w:r>
          </w:p>
          <w:p w:rsidR="00000000" w:rsidRPr="00165472" w:rsidP="00165472">
            <w:pPr>
              <w:pStyle w:val="ListBullet"/>
            </w:pPr>
            <w:r w:rsidRPr="00165472">
              <w:t>recommended vendors</w:t>
            </w:r>
          </w:p>
          <w:p w:rsidR="00000000" w:rsidRPr="00165472" w:rsidP="00165472">
            <w:pPr>
              <w:pStyle w:val="ListBullet"/>
            </w:pPr>
            <w:r w:rsidRPr="00165472">
              <w:t>return on investment (RoI) information.</w:t>
            </w:r>
          </w:p>
        </w:tc>
      </w:tr>
    </w:tbl>
    <w:p w:rsidR="002D2FC4" w:rsidP="00165472">
      <w:pPr>
        <w:pStyle w:val="BodyText"/>
      </w:pPr>
    </w:p>
    <w:p w:rsidR="002D2FC4" w:rsidP="00165472">
      <w:pPr>
        <w:pStyle w:val="BodyText"/>
      </w:pPr>
    </w:p>
    <w:p w:rsidR="00000000" w:rsidRPr="00165472" w:rsidP="00165472">
      <w:pPr>
        <w:pStyle w:val="Heading1"/>
      </w:pPr>
      <w:bookmarkStart w:id="12" w:name="O_209829"/>
      <w:bookmarkEnd w:id="12"/>
      <w:r w:rsidRPr="00165472">
        <w:t>Unit Sector(s)</w:t>
      </w:r>
    </w:p>
    <w:tbl>
      <w:tblPr>
        <w:tblW w:w="0" w:type="auto"/>
        <w:tblLayout w:type="fixed"/>
        <w:tblCellMar>
          <w:left w:w="62" w:type="dxa"/>
          <w:right w:w="62" w:type="dxa"/>
        </w:tblCellMar>
        <w:tblLook w:val="0000"/>
      </w:tblPr>
      <w:tblGrid>
        <w:gridCol w:w="2570"/>
        <w:gridCol w:w="5952"/>
      </w:tblGrid>
      <w:tr w:rsidTr="002D2FC4">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BodyText"/>
            </w:pPr>
            <w:r w:rsidRPr="00165472">
              <w:t>Telecommunications</w:t>
            </w:r>
          </w:p>
        </w:tc>
      </w:tr>
    </w:tbl>
    <w:p w:rsidR="002D2FC4" w:rsidP="00165472">
      <w:pPr>
        <w:pStyle w:val="BodyText"/>
      </w:pPr>
    </w:p>
    <w:p w:rsidR="002D2FC4" w:rsidP="00165472">
      <w:pPr>
        <w:pStyle w:val="BodyText"/>
      </w:pPr>
    </w:p>
    <w:p w:rsidR="00000000" w:rsidRPr="00165472" w:rsidP="00165472">
      <w:pPr>
        <w:pStyle w:val="Heading1"/>
      </w:pPr>
      <w:bookmarkStart w:id="13" w:name="O_209826"/>
      <w:bookmarkEnd w:id="13"/>
      <w:r w:rsidRPr="00165472">
        <w:t>Co-requisite units</w:t>
      </w:r>
    </w:p>
    <w:tbl>
      <w:tblPr>
        <w:tblW w:w="0" w:type="auto"/>
        <w:tblLayout w:type="fixed"/>
        <w:tblCellMar>
          <w:left w:w="62" w:type="dxa"/>
          <w:right w:w="62" w:type="dxa"/>
        </w:tblCellMar>
        <w:tblLook w:val="0000"/>
      </w:tblPr>
      <w:tblGrid>
        <w:gridCol w:w="2641"/>
        <w:gridCol w:w="1322"/>
        <w:gridCol w:w="4559"/>
      </w:tblGrid>
      <w:tr w:rsidTr="002D2FC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p>
        </w:tc>
      </w:tr>
      <w:tr w:rsidTr="002D2F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p>
        </w:tc>
      </w:tr>
      <w:tr w:rsidTr="002D2FC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BodyText"/>
            </w:pPr>
          </w:p>
        </w:tc>
      </w:tr>
    </w:tbl>
    <w:p w:rsidR="002D2FC4" w:rsidP="00165472">
      <w:pPr>
        <w:pStyle w:val="BodyText"/>
      </w:pPr>
    </w:p>
    <w:p w:rsidR="002D2FC4" w:rsidP="00165472">
      <w:pPr>
        <w:pStyle w:val="BodyText"/>
      </w:pPr>
    </w:p>
    <w:p w:rsidR="00000000" w:rsidRPr="00165472" w:rsidP="00165472">
      <w:pPr>
        <w:pStyle w:val="Heading1"/>
      </w:pPr>
      <w:bookmarkStart w:id="14" w:name="O_209828"/>
      <w:bookmarkEnd w:id="14"/>
      <w:r w:rsidRPr="00165472">
        <w:t>Competency field</w:t>
      </w:r>
    </w:p>
    <w:tbl>
      <w:tblPr>
        <w:tblW w:w="0" w:type="auto"/>
        <w:tblLayout w:type="fixed"/>
        <w:tblCellMar>
          <w:left w:w="62" w:type="dxa"/>
          <w:right w:w="62" w:type="dxa"/>
        </w:tblCellMar>
        <w:tblLook w:val="0000"/>
      </w:tblPr>
      <w:tblGrid>
        <w:gridCol w:w="2768"/>
        <w:gridCol w:w="5754"/>
      </w:tblGrid>
      <w:tr w:rsidTr="002D2FC4">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65472">
            <w:pPr>
              <w:pStyle w:val="BodyText"/>
              <w:rPr>
                <w:lang w:val="en-NZ"/>
              </w:rPr>
            </w:pPr>
            <w:r w:rsidRPr="00165472">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65472" w:rsidP="00165472">
            <w:pPr>
              <w:pStyle w:val="BodyText"/>
            </w:pPr>
            <w:r w:rsidRPr="00165472">
              <w:t>Telecommunications networks engineering</w:t>
            </w:r>
          </w:p>
        </w:tc>
      </w:tr>
    </w:tbl>
    <w:p w:rsidR="002D2FC4" w:rsidP="00165472">
      <w:pPr>
        <w:pStyle w:val="BodyText"/>
      </w:pPr>
    </w:p>
    <w:p w:rsidR="002D2FC4" w:rsidP="00165472">
      <w:pPr>
        <w:pStyle w:val="BodyText"/>
      </w:pPr>
    </w:p>
    <w:p w:rsidR="00000000" w:rsidRPr="00165472" w:rsidP="00165472"/>
    <w:sectPr w:rsidSect="001654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2FC4" w:rsidP="002D2F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C4" w:rsidP="0016547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D2FC4" w:rsidP="001654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2FC4" w:rsidP="001654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72" w:rsidRPr="002D2FC4" w:rsidP="002D2F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54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FC4" w:rsidRPr="002D2AF8" w:rsidP="00165472">
    <w:pPr>
      <w:pStyle w:val="Header"/>
      <w:framePr w:wrap="around"/>
    </w:pPr>
    <w:r>
      <w:fldChar w:fldCharType="begin"/>
    </w:r>
    <w:r>
      <w:instrText xml:space="preserve"> TITLE   \* MERGEFORMAT </w:instrText>
    </w:r>
    <w:r>
      <w:fldChar w:fldCharType="separate"/>
    </w:r>
    <w:r>
      <w:t>ICTTEN5024A Provide consultancy and technical support in the customer premises equipment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2D2FC4" w:rsidP="001654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F4E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FAC7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EC64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54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5472"/>
    <w:pPr>
      <w:spacing w:before="360" w:after="60"/>
      <w:outlineLvl w:val="0"/>
    </w:pPr>
    <w:rPr>
      <w:sz w:val="32"/>
    </w:rPr>
  </w:style>
  <w:style w:type="paragraph" w:styleId="Heading2">
    <w:name w:val="heading 2"/>
    <w:basedOn w:val="HeadingBase"/>
    <w:next w:val="BodyText"/>
    <w:link w:val="Heading2Char"/>
    <w:qFormat/>
    <w:rsid w:val="00165472"/>
    <w:pPr>
      <w:keepLines/>
      <w:spacing w:before="240" w:after="120"/>
      <w:outlineLvl w:val="1"/>
    </w:pPr>
    <w:rPr>
      <w:sz w:val="28"/>
      <w:szCs w:val="40"/>
    </w:rPr>
  </w:style>
  <w:style w:type="paragraph" w:styleId="Heading3">
    <w:name w:val="heading 3"/>
    <w:basedOn w:val="HeadingBase"/>
    <w:next w:val="BodyText"/>
    <w:link w:val="Heading3Char"/>
    <w:qFormat/>
    <w:rsid w:val="00165472"/>
    <w:pPr>
      <w:spacing w:before="180" w:after="120"/>
      <w:outlineLvl w:val="2"/>
    </w:pPr>
    <w:rPr>
      <w:spacing w:val="-10"/>
      <w:kern w:val="32"/>
    </w:rPr>
  </w:style>
  <w:style w:type="paragraph" w:styleId="Heading4">
    <w:name w:val="heading 4"/>
    <w:basedOn w:val="HeadingBase"/>
    <w:next w:val="BodyText"/>
    <w:link w:val="Heading4Char"/>
    <w:qFormat/>
    <w:rsid w:val="00165472"/>
    <w:pPr>
      <w:spacing w:before="160" w:after="120"/>
      <w:outlineLvl w:val="3"/>
    </w:pPr>
    <w:rPr>
      <w:sz w:val="22"/>
    </w:rPr>
  </w:style>
  <w:style w:type="paragraph" w:styleId="Heading5">
    <w:name w:val="heading 5"/>
    <w:basedOn w:val="HeadingBase"/>
    <w:next w:val="Normal"/>
    <w:link w:val="Heading5Char"/>
    <w:qFormat/>
    <w:rsid w:val="00165472"/>
    <w:pPr>
      <w:spacing w:before="80"/>
      <w:outlineLvl w:val="4"/>
    </w:pPr>
    <w:rPr>
      <w:color w:val="918585"/>
      <w:sz w:val="20"/>
    </w:rPr>
  </w:style>
  <w:style w:type="paragraph" w:styleId="Heading6">
    <w:name w:val="heading 6"/>
    <w:basedOn w:val="HeadingBase"/>
    <w:next w:val="Normal"/>
    <w:link w:val="Heading6Char"/>
    <w:qFormat/>
    <w:rsid w:val="00165472"/>
    <w:pPr>
      <w:spacing w:before="60"/>
      <w:outlineLvl w:val="5"/>
    </w:pPr>
    <w:rPr>
      <w:color w:val="918585"/>
      <w:sz w:val="20"/>
    </w:rPr>
  </w:style>
  <w:style w:type="paragraph" w:styleId="Heading7">
    <w:name w:val="heading 7"/>
    <w:basedOn w:val="Normal"/>
    <w:next w:val="Normal"/>
    <w:link w:val="Heading7Char"/>
    <w:qFormat/>
    <w:rsid w:val="00165472"/>
    <w:pPr>
      <w:ind w:left="720"/>
      <w:outlineLvl w:val="6"/>
    </w:pPr>
    <w:rPr>
      <w:i/>
    </w:rPr>
  </w:style>
  <w:style w:type="paragraph" w:styleId="Heading8">
    <w:name w:val="heading 8"/>
    <w:basedOn w:val="Normal"/>
    <w:next w:val="Normal"/>
    <w:link w:val="Heading8Char"/>
    <w:qFormat/>
    <w:rsid w:val="00165472"/>
    <w:pPr>
      <w:ind w:left="720"/>
      <w:outlineLvl w:val="7"/>
    </w:pPr>
    <w:rPr>
      <w:i/>
    </w:rPr>
  </w:style>
  <w:style w:type="paragraph" w:styleId="Heading9">
    <w:name w:val="heading 9"/>
    <w:basedOn w:val="Normal"/>
    <w:next w:val="Normal"/>
    <w:link w:val="Heading9Char"/>
    <w:qFormat/>
    <w:rsid w:val="00165472"/>
    <w:pPr>
      <w:ind w:left="720"/>
      <w:outlineLvl w:val="8"/>
    </w:pPr>
    <w:rPr>
      <w:i/>
    </w:rPr>
  </w:style>
  <w:style w:type="character" w:default="1" w:styleId="DefaultParagraphFont">
    <w:name w:val="Default Paragraph Font"/>
    <w:uiPriority w:val="1"/>
    <w:unhideWhenUsed/>
    <w:rsid w:val="001654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5472"/>
  </w:style>
  <w:style w:type="character" w:customStyle="1" w:styleId="Heading1Char">
    <w:name w:val="Heading 1 Char"/>
    <w:basedOn w:val="DefaultParagraphFont"/>
    <w:link w:val="Heading1"/>
    <w:rsid w:val="00165472"/>
    <w:rPr>
      <w:rFonts w:ascii="Times New Roman" w:eastAsia="Times New Roman" w:hAnsi="Times New Roman" w:cs="Times New Roman"/>
      <w:b/>
      <w:sz w:val="32"/>
      <w:szCs w:val="20"/>
      <w:lang w:eastAsia="en-US"/>
    </w:rPr>
  </w:style>
  <w:style w:type="paragraph" w:styleId="BodyText">
    <w:name w:val="Body Text"/>
    <w:basedOn w:val="Normal"/>
    <w:link w:val="BodyTextChar"/>
    <w:rsid w:val="001654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65472"/>
    <w:rPr>
      <w:rFonts w:ascii="Times New Roman" w:eastAsia="Times New Roman" w:hAnsi="Times New Roman" w:cs="Times New Roman"/>
      <w:sz w:val="24"/>
      <w:lang w:eastAsia="en-US"/>
    </w:rPr>
  </w:style>
  <w:style w:type="paragraph" w:styleId="Footer">
    <w:name w:val="footer"/>
    <w:basedOn w:val="Normal"/>
    <w:link w:val="FooterChar"/>
    <w:rsid w:val="001654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5472"/>
    <w:rPr>
      <w:rFonts w:ascii="Times New Roman" w:eastAsia="Times New Roman" w:hAnsi="Times New Roman" w:cs="Times New Roman"/>
      <w:sz w:val="16"/>
      <w:lang w:eastAsia="en-US"/>
    </w:rPr>
  </w:style>
  <w:style w:type="paragraph" w:styleId="List">
    <w:name w:val="List"/>
    <w:basedOn w:val="BodyText"/>
    <w:next w:val="BodyText"/>
    <w:rsid w:val="00165472"/>
    <w:pPr>
      <w:tabs>
        <w:tab w:val="left" w:pos="340"/>
      </w:tabs>
      <w:spacing w:before="60" w:after="60"/>
      <w:ind w:left="340" w:hanging="340"/>
    </w:pPr>
  </w:style>
  <w:style w:type="paragraph" w:styleId="ListBullet">
    <w:name w:val="List Bullet"/>
    <w:basedOn w:val="List"/>
    <w:rsid w:val="00165472"/>
    <w:pPr>
      <w:numPr>
        <w:numId w:val="13"/>
      </w:numPr>
      <w:tabs>
        <w:tab w:val="clear" w:pos="340"/>
      </w:tabs>
      <w:spacing w:before="40" w:after="40"/>
    </w:pPr>
  </w:style>
  <w:style w:type="character" w:customStyle="1" w:styleId="SpecialBold">
    <w:name w:val="Special Bold"/>
    <w:basedOn w:val="DefaultParagraphFont"/>
    <w:rsid w:val="00165472"/>
    <w:rPr>
      <w:b/>
      <w:spacing w:val="0"/>
    </w:rPr>
  </w:style>
  <w:style w:type="paragraph" w:styleId="ListBullet2">
    <w:name w:val="List Bullet 2"/>
    <w:basedOn w:val="List2"/>
    <w:rsid w:val="00165472"/>
    <w:pPr>
      <w:numPr>
        <w:numId w:val="14"/>
      </w:numPr>
      <w:tabs>
        <w:tab w:val="clear" w:pos="680"/>
      </w:tabs>
    </w:pPr>
  </w:style>
  <w:style w:type="paragraph" w:customStyle="1" w:styleId="SuperHeading">
    <w:name w:val="SuperHeading"/>
    <w:basedOn w:val="Normal"/>
    <w:rsid w:val="00165472"/>
    <w:pPr>
      <w:spacing w:before="240" w:after="120"/>
      <w:outlineLvl w:val="0"/>
    </w:pPr>
    <w:rPr>
      <w:rFonts w:ascii="Times New Roman" w:hAnsi="Times New Roman"/>
      <w:b/>
      <w:sz w:val="28"/>
    </w:rPr>
  </w:style>
  <w:style w:type="paragraph" w:customStyle="1" w:styleId="AllowPageBreak">
    <w:name w:val="AllowPageBreak"/>
    <w:rsid w:val="001654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65472"/>
    <w:pPr>
      <w:tabs>
        <w:tab w:val="left" w:pos="680"/>
      </w:tabs>
      <w:spacing w:before="60" w:after="60"/>
      <w:ind w:left="680" w:hanging="340"/>
    </w:pPr>
  </w:style>
  <w:style w:type="character" w:customStyle="1" w:styleId="BoldandItalics">
    <w:name w:val="Bold and Italics"/>
    <w:qFormat/>
    <w:rsid w:val="00165472"/>
    <w:rPr>
      <w:b/>
      <w:i/>
      <w:u w:val="none"/>
    </w:rPr>
  </w:style>
  <w:style w:type="character" w:customStyle="1" w:styleId="Heading2Char">
    <w:name w:val="Heading 2 Char"/>
    <w:basedOn w:val="DefaultParagraphFont"/>
    <w:link w:val="Heading2"/>
    <w:rsid w:val="001654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54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54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54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54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54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54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5472"/>
    <w:rPr>
      <w:rFonts w:ascii="Courier New" w:eastAsia="Times New Roman" w:hAnsi="Courier New" w:cs="Times New Roman"/>
      <w:i/>
      <w:szCs w:val="20"/>
      <w:lang w:eastAsia="en-US"/>
    </w:rPr>
  </w:style>
  <w:style w:type="paragraph" w:customStyle="1" w:styleId="HeadingBase">
    <w:name w:val="Heading Base"/>
    <w:rsid w:val="001654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5472"/>
    <w:pPr>
      <w:tabs>
        <w:tab w:val="right" w:leader="dot" w:pos="9072"/>
      </w:tabs>
      <w:ind w:left="567"/>
    </w:pPr>
    <w:rPr>
      <w:szCs w:val="22"/>
    </w:rPr>
  </w:style>
  <w:style w:type="paragraph" w:customStyle="1" w:styleId="TOCBase">
    <w:name w:val="TOC Base"/>
    <w:rsid w:val="001654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5472"/>
    <w:pPr>
      <w:tabs>
        <w:tab w:val="right" w:leader="dot" w:pos="9072"/>
      </w:tabs>
      <w:spacing w:before="40" w:after="40"/>
      <w:ind w:left="284"/>
    </w:pPr>
    <w:rPr>
      <w:rFonts w:ascii="Times New Roman" w:hAnsi="Times New Roman"/>
    </w:rPr>
  </w:style>
  <w:style w:type="paragraph" w:styleId="TOC1">
    <w:name w:val="toc 1"/>
    <w:basedOn w:val="TOCBase"/>
    <w:next w:val="Normal"/>
    <w:rsid w:val="001654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65472"/>
    <w:pPr>
      <w:spacing w:before="5040"/>
      <w:jc w:val="center"/>
    </w:pPr>
    <w:rPr>
      <w:sz w:val="48"/>
      <w:szCs w:val="72"/>
      <w:lang w:val="en-US"/>
    </w:rPr>
  </w:style>
  <w:style w:type="character" w:customStyle="1" w:styleId="TitleChar">
    <w:name w:val="Title Char"/>
    <w:basedOn w:val="DefaultParagraphFont"/>
    <w:link w:val="Title"/>
    <w:rsid w:val="001654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5472"/>
    <w:pPr>
      <w:tabs>
        <w:tab w:val="left" w:pos="3600"/>
        <w:tab w:val="left" w:pos="3958"/>
      </w:tabs>
    </w:pPr>
  </w:style>
  <w:style w:type="paragraph" w:customStyle="1" w:styleId="Note">
    <w:name w:val="Note"/>
    <w:basedOn w:val="BodyText"/>
    <w:rsid w:val="001654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5472"/>
    <w:pPr>
      <w:framePr w:wrap="auto" w:hAnchor="text" w:y="6049"/>
    </w:pPr>
    <w:rPr>
      <w:color w:val="000000"/>
      <w:sz w:val="40"/>
    </w:rPr>
  </w:style>
  <w:style w:type="paragraph" w:customStyle="1" w:styleId="TOCTitle">
    <w:name w:val="TOCTitle"/>
    <w:basedOn w:val="Heading1"/>
    <w:rsid w:val="00165472"/>
    <w:pPr>
      <w:spacing w:after="240"/>
      <w:jc w:val="center"/>
      <w:outlineLvl w:val="9"/>
    </w:pPr>
    <w:rPr>
      <w:caps/>
    </w:rPr>
  </w:style>
  <w:style w:type="paragraph" w:customStyle="1" w:styleId="Version">
    <w:name w:val="Version"/>
    <w:rsid w:val="001654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5472"/>
    <w:pPr>
      <w:keepNext w:val="0"/>
      <w:tabs>
        <w:tab w:val="right" w:pos="4176"/>
      </w:tabs>
      <w:ind w:left="198" w:hanging="198"/>
    </w:pPr>
    <w:rPr>
      <w:rFonts w:ascii="Garamond" w:hAnsi="Garamond"/>
    </w:rPr>
  </w:style>
  <w:style w:type="paragraph" w:styleId="IndexHeading">
    <w:name w:val="index heading"/>
    <w:basedOn w:val="Normal"/>
    <w:next w:val="Index1"/>
    <w:semiHidden/>
    <w:rsid w:val="00165472"/>
    <w:pPr>
      <w:spacing w:before="120" w:after="120"/>
    </w:pPr>
    <w:rPr>
      <w:rFonts w:ascii="Arial" w:hAnsi="Arial"/>
      <w:b/>
      <w:color w:val="918585"/>
      <w:sz w:val="24"/>
    </w:rPr>
  </w:style>
  <w:style w:type="paragraph" w:styleId="Header">
    <w:name w:val="header"/>
    <w:basedOn w:val="Normal"/>
    <w:link w:val="HeaderChar"/>
    <w:rsid w:val="001654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5472"/>
    <w:rPr>
      <w:rFonts w:ascii="Times New Roman" w:eastAsia="Times New Roman" w:hAnsi="Times New Roman" w:cs="Times New Roman"/>
      <w:sz w:val="16"/>
      <w:szCs w:val="20"/>
      <w:lang w:val="en-GB" w:eastAsia="en-US"/>
    </w:rPr>
  </w:style>
  <w:style w:type="paragraph" w:customStyle="1" w:styleId="Chapter">
    <w:name w:val="Chapter"/>
    <w:basedOn w:val="Normal"/>
    <w:rsid w:val="00165472"/>
    <w:pPr>
      <w:spacing w:before="240"/>
    </w:pPr>
    <w:rPr>
      <w:rFonts w:ascii="Times New Roman" w:hAnsi="Times New Roman"/>
      <w:smallCaps/>
      <w:spacing w:val="80"/>
      <w:sz w:val="28"/>
    </w:rPr>
  </w:style>
  <w:style w:type="paragraph" w:customStyle="1" w:styleId="InChapter">
    <w:name w:val="InChapter"/>
    <w:basedOn w:val="Heading3"/>
    <w:rsid w:val="00165472"/>
    <w:pPr>
      <w:spacing w:after="240"/>
      <w:outlineLvl w:val="9"/>
    </w:pPr>
    <w:rPr>
      <w:noProof/>
    </w:rPr>
  </w:style>
  <w:style w:type="paragraph" w:styleId="Index2">
    <w:name w:val="index 2"/>
    <w:basedOn w:val="Normal"/>
    <w:next w:val="Normal"/>
    <w:semiHidden/>
    <w:rsid w:val="00165472"/>
    <w:pPr>
      <w:tabs>
        <w:tab w:val="right" w:pos="4176"/>
      </w:tabs>
      <w:ind w:left="568" w:hanging="284"/>
    </w:pPr>
    <w:rPr>
      <w:rFonts w:ascii="Garamond" w:hAnsi="Garamond"/>
    </w:rPr>
  </w:style>
  <w:style w:type="paragraph" w:customStyle="1" w:styleId="Byline">
    <w:name w:val="Byline"/>
    <w:rsid w:val="001654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5472"/>
    <w:pPr>
      <w:tabs>
        <w:tab w:val="clear" w:pos="3600"/>
        <w:tab w:val="clear" w:pos="3958"/>
      </w:tabs>
      <w:jc w:val="right"/>
    </w:pPr>
  </w:style>
  <w:style w:type="character" w:styleId="Emphasis">
    <w:name w:val="Emphasis"/>
    <w:basedOn w:val="DefaultParagraphFont"/>
    <w:qFormat/>
    <w:rsid w:val="00165472"/>
    <w:rPr>
      <w:i/>
    </w:rPr>
  </w:style>
  <w:style w:type="paragraph" w:styleId="Caption">
    <w:name w:val="caption"/>
    <w:basedOn w:val="BodyText"/>
    <w:next w:val="Normal"/>
    <w:qFormat/>
    <w:rsid w:val="00165472"/>
    <w:pPr>
      <w:framePr w:w="2268" w:hSpace="181" w:vSpace="181" w:wrap="around" w:vAnchor="text" w:hAnchor="page" w:x="1135" w:y="285" w:anchorLock="1"/>
    </w:pPr>
    <w:rPr>
      <w:i/>
    </w:rPr>
  </w:style>
  <w:style w:type="paragraph" w:customStyle="1" w:styleId="MiniTOCTitle">
    <w:name w:val="MiniTOCTitle"/>
    <w:basedOn w:val="Heading4"/>
    <w:rsid w:val="00165472"/>
    <w:pPr>
      <w:spacing w:before="240"/>
      <w:outlineLvl w:val="9"/>
    </w:pPr>
    <w:rPr>
      <w:noProof/>
      <w:sz w:val="24"/>
    </w:rPr>
  </w:style>
  <w:style w:type="paragraph" w:customStyle="1" w:styleId="MiniTOCItem">
    <w:name w:val="MiniTOCItem"/>
    <w:basedOn w:val="ListBullet"/>
    <w:rsid w:val="00165472"/>
    <w:pPr>
      <w:numPr>
        <w:numId w:val="0"/>
      </w:numPr>
      <w:tabs>
        <w:tab w:val="right" w:leader="dot" w:pos="6521"/>
      </w:tabs>
      <w:spacing w:before="0" w:after="0"/>
    </w:pPr>
  </w:style>
  <w:style w:type="paragraph" w:customStyle="1" w:styleId="TOFTitle">
    <w:name w:val="TOFTitle"/>
    <w:basedOn w:val="TOCTitle"/>
    <w:rsid w:val="00165472"/>
  </w:style>
  <w:style w:type="paragraph" w:styleId="TableofFigures">
    <w:name w:val="table of figures"/>
    <w:basedOn w:val="Normal"/>
    <w:next w:val="Normal"/>
    <w:semiHidden/>
    <w:rsid w:val="00165472"/>
    <w:pPr>
      <w:tabs>
        <w:tab w:val="right" w:leader="dot" w:pos="9072"/>
      </w:tabs>
      <w:ind w:left="970" w:hanging="403"/>
    </w:pPr>
    <w:rPr>
      <w:rFonts w:ascii="Times New Roman" w:hAnsi="Times New Roman"/>
      <w:b/>
    </w:rPr>
  </w:style>
  <w:style w:type="paragraph" w:styleId="ListNumber">
    <w:name w:val="List Number"/>
    <w:basedOn w:val="List"/>
    <w:rsid w:val="00165472"/>
    <w:pPr>
      <w:numPr>
        <w:numId w:val="11"/>
      </w:numPr>
    </w:pPr>
  </w:style>
  <w:style w:type="character" w:customStyle="1" w:styleId="WingdingSymbols">
    <w:name w:val="Wingding Symbols"/>
    <w:rsid w:val="00165472"/>
    <w:rPr>
      <w:rFonts w:ascii="Wingdings" w:hAnsi="Wingdings"/>
    </w:rPr>
  </w:style>
  <w:style w:type="paragraph" w:customStyle="1" w:styleId="TableHeading">
    <w:name w:val="Table Heading"/>
    <w:basedOn w:val="HeadingBase"/>
    <w:rsid w:val="00165472"/>
    <w:pPr>
      <w:keepLines/>
      <w:pBdr>
        <w:bottom w:val="single" w:sz="6" w:space="1" w:color="918585"/>
      </w:pBdr>
      <w:spacing w:before="240"/>
    </w:pPr>
  </w:style>
  <w:style w:type="character" w:customStyle="1" w:styleId="HotSpot">
    <w:name w:val="HotSpot"/>
    <w:rsid w:val="00165472"/>
    <w:rPr>
      <w:color w:val="0033CC"/>
      <w:u w:val="none"/>
    </w:rPr>
  </w:style>
  <w:style w:type="paragraph" w:customStyle="1" w:styleId="BodyTextRight">
    <w:name w:val="Body Text Right"/>
    <w:basedOn w:val="BodyText"/>
    <w:rsid w:val="00165472"/>
    <w:pPr>
      <w:spacing w:before="0" w:after="0"/>
      <w:jc w:val="right"/>
    </w:pPr>
  </w:style>
  <w:style w:type="paragraph" w:styleId="Index3">
    <w:name w:val="index 3"/>
    <w:basedOn w:val="ListNumber2"/>
    <w:next w:val="Normal"/>
    <w:semiHidden/>
    <w:rsid w:val="00165472"/>
    <w:pPr>
      <w:numPr>
        <w:numId w:val="0"/>
      </w:numPr>
      <w:tabs>
        <w:tab w:val="right" w:leader="dot" w:pos="4176"/>
      </w:tabs>
    </w:pPr>
  </w:style>
  <w:style w:type="paragraph" w:styleId="ListNumber2">
    <w:name w:val="List Number 2"/>
    <w:basedOn w:val="List2"/>
    <w:rsid w:val="00165472"/>
    <w:pPr>
      <w:numPr>
        <w:numId w:val="10"/>
      </w:numPr>
      <w:tabs>
        <w:tab w:val="clear" w:pos="1060"/>
      </w:tabs>
    </w:pPr>
  </w:style>
  <w:style w:type="paragraph" w:customStyle="1" w:styleId="MarginNote">
    <w:name w:val="Margin Note"/>
    <w:basedOn w:val="BodyText"/>
    <w:rsid w:val="001654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54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54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5472"/>
    <w:rPr>
      <w:sz w:val="32"/>
    </w:rPr>
  </w:style>
  <w:style w:type="paragraph" w:customStyle="1" w:styleId="HeadingProcedure">
    <w:name w:val="Heading Procedure"/>
    <w:basedOn w:val="HeadingBase"/>
    <w:next w:val="Normal"/>
    <w:rsid w:val="00165472"/>
    <w:pPr>
      <w:tabs>
        <w:tab w:val="left" w:pos="0"/>
      </w:tabs>
      <w:spacing w:before="120" w:after="60"/>
    </w:pPr>
    <w:rPr>
      <w:i/>
      <w:color w:val="918585"/>
      <w:sz w:val="22"/>
    </w:rPr>
  </w:style>
  <w:style w:type="paragraph" w:customStyle="1" w:styleId="TableBodyText">
    <w:name w:val="Table Body Text"/>
    <w:basedOn w:val="BodyText"/>
    <w:rsid w:val="00165472"/>
    <w:pPr>
      <w:spacing w:before="60" w:after="60"/>
    </w:pPr>
  </w:style>
  <w:style w:type="paragraph" w:styleId="ListContinue">
    <w:name w:val="List Continue"/>
    <w:basedOn w:val="List"/>
    <w:rsid w:val="00165472"/>
    <w:pPr>
      <w:ind w:firstLine="0"/>
    </w:pPr>
  </w:style>
  <w:style w:type="paragraph" w:customStyle="1" w:styleId="ListNote">
    <w:name w:val="List Note"/>
    <w:basedOn w:val="List"/>
    <w:rsid w:val="00165472"/>
    <w:pPr>
      <w:pBdr>
        <w:top w:val="single" w:sz="6" w:space="2" w:color="918585"/>
        <w:bottom w:val="single" w:sz="6" w:space="2" w:color="918585"/>
      </w:pBdr>
      <w:tabs>
        <w:tab w:val="left" w:pos="1021"/>
      </w:tabs>
      <w:ind w:firstLine="0"/>
    </w:pPr>
  </w:style>
  <w:style w:type="paragraph" w:customStyle="1" w:styleId="Warning">
    <w:name w:val="Warning"/>
    <w:basedOn w:val="BodyText"/>
    <w:rsid w:val="00165472"/>
    <w:pPr>
      <w:shd w:val="clear" w:color="auto" w:fill="D9D9D9"/>
      <w:tabs>
        <w:tab w:val="left" w:pos="992"/>
      </w:tabs>
      <w:ind w:left="119" w:right="119"/>
    </w:pPr>
    <w:rPr>
      <w:sz w:val="20"/>
    </w:rPr>
  </w:style>
  <w:style w:type="paragraph" w:customStyle="1" w:styleId="MarginIcons">
    <w:name w:val="Margin Icons"/>
    <w:basedOn w:val="BodyText"/>
    <w:rsid w:val="001654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5472"/>
    <w:rPr>
      <w:rFonts w:ascii="Courier New" w:hAnsi="Courier New"/>
    </w:rPr>
  </w:style>
  <w:style w:type="paragraph" w:customStyle="1" w:styleId="NoteBullet">
    <w:name w:val="Note Bullet"/>
    <w:basedOn w:val="Note"/>
    <w:rsid w:val="00165472"/>
    <w:pPr>
      <w:tabs>
        <w:tab w:val="clear" w:pos="680"/>
      </w:tabs>
      <w:spacing w:before="60" w:after="60"/>
    </w:pPr>
  </w:style>
  <w:style w:type="paragraph" w:customStyle="1" w:styleId="SubHeading2">
    <w:name w:val="SubHeading2"/>
    <w:basedOn w:val="HeadingBase"/>
    <w:rsid w:val="00165472"/>
    <w:pPr>
      <w:spacing w:before="240" w:after="60"/>
    </w:pPr>
    <w:rPr>
      <w:sz w:val="20"/>
    </w:rPr>
  </w:style>
  <w:style w:type="paragraph" w:customStyle="1" w:styleId="SubHeading1">
    <w:name w:val="SubHeading1"/>
    <w:basedOn w:val="HeadingBase"/>
    <w:rsid w:val="00165472"/>
    <w:pPr>
      <w:spacing w:before="240" w:after="60"/>
    </w:pPr>
    <w:rPr>
      <w:color w:val="918585"/>
      <w:sz w:val="22"/>
    </w:rPr>
  </w:style>
  <w:style w:type="paragraph" w:customStyle="1" w:styleId="SideHeading">
    <w:name w:val="Side Heading"/>
    <w:basedOn w:val="HeadingBase"/>
    <w:rsid w:val="001654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5472"/>
    <w:pPr>
      <w:numPr>
        <w:numId w:val="12"/>
      </w:numPr>
    </w:pPr>
  </w:style>
  <w:style w:type="paragraph" w:styleId="PlainText">
    <w:name w:val="Plain Text"/>
    <w:basedOn w:val="Normal"/>
    <w:link w:val="PlainTextChar"/>
    <w:rsid w:val="00165472"/>
    <w:rPr>
      <w:sz w:val="20"/>
    </w:rPr>
  </w:style>
  <w:style w:type="character" w:customStyle="1" w:styleId="PlainTextChar">
    <w:name w:val="Plain Text Char"/>
    <w:basedOn w:val="DefaultParagraphFont"/>
    <w:link w:val="PlainText"/>
    <w:rsid w:val="00165472"/>
    <w:rPr>
      <w:rFonts w:ascii="Courier New" w:eastAsia="Times New Roman" w:hAnsi="Courier New" w:cs="Times New Roman"/>
      <w:sz w:val="20"/>
      <w:szCs w:val="20"/>
      <w:lang w:eastAsia="en-US"/>
    </w:rPr>
  </w:style>
  <w:style w:type="character" w:customStyle="1" w:styleId="MenuOption">
    <w:name w:val="Menu Option"/>
    <w:basedOn w:val="DefaultParagraphFont"/>
    <w:rsid w:val="00165472"/>
    <w:rPr>
      <w:b/>
      <w:smallCaps/>
    </w:rPr>
  </w:style>
  <w:style w:type="paragraph" w:customStyle="1" w:styleId="TableListNumber">
    <w:name w:val="Table List Number"/>
    <w:basedOn w:val="ListNumber"/>
    <w:rsid w:val="00165472"/>
    <w:pPr>
      <w:numPr>
        <w:numId w:val="0"/>
      </w:numPr>
    </w:pPr>
  </w:style>
  <w:style w:type="paragraph" w:styleId="TOC4">
    <w:name w:val="toc 4"/>
    <w:basedOn w:val="TOCBase"/>
    <w:next w:val="Normal"/>
    <w:semiHidden/>
    <w:rsid w:val="00165472"/>
    <w:pPr>
      <w:tabs>
        <w:tab w:val="right" w:leader="dot" w:pos="9071"/>
      </w:tabs>
      <w:ind w:left="1701"/>
    </w:pPr>
  </w:style>
  <w:style w:type="paragraph" w:customStyle="1" w:styleId="ListAlpha">
    <w:name w:val="List Alpha"/>
    <w:basedOn w:val="List"/>
    <w:rsid w:val="00165472"/>
    <w:pPr>
      <w:numPr>
        <w:numId w:val="9"/>
      </w:numPr>
    </w:pPr>
  </w:style>
  <w:style w:type="paragraph" w:customStyle="1" w:styleId="ListAlpha2">
    <w:name w:val="List Alpha 2"/>
    <w:basedOn w:val="List2"/>
    <w:rsid w:val="00165472"/>
    <w:pPr>
      <w:numPr>
        <w:numId w:val="8"/>
      </w:numPr>
    </w:pPr>
  </w:style>
  <w:style w:type="paragraph" w:styleId="List3">
    <w:name w:val="List 3"/>
    <w:basedOn w:val="BodyText"/>
    <w:rsid w:val="00165472"/>
    <w:pPr>
      <w:tabs>
        <w:tab w:val="left" w:pos="1021"/>
      </w:tabs>
      <w:spacing w:before="60" w:after="60"/>
      <w:ind w:left="1020" w:hanging="340"/>
    </w:pPr>
  </w:style>
  <w:style w:type="paragraph" w:styleId="List4">
    <w:name w:val="List 4"/>
    <w:basedOn w:val="BodyText"/>
    <w:rsid w:val="00165472"/>
    <w:pPr>
      <w:tabs>
        <w:tab w:val="left" w:pos="1361"/>
      </w:tabs>
      <w:spacing w:before="60" w:after="60"/>
      <w:ind w:left="1361" w:hanging="340"/>
    </w:pPr>
  </w:style>
  <w:style w:type="paragraph" w:styleId="List5">
    <w:name w:val="List 5"/>
    <w:basedOn w:val="BodyText"/>
    <w:rsid w:val="00165472"/>
    <w:pPr>
      <w:tabs>
        <w:tab w:val="left" w:pos="1701"/>
      </w:tabs>
      <w:spacing w:before="60" w:after="60"/>
      <w:ind w:left="1701" w:hanging="340"/>
    </w:pPr>
  </w:style>
  <w:style w:type="paragraph" w:styleId="ListBullet3">
    <w:name w:val="List Bullet 3"/>
    <w:basedOn w:val="List3"/>
    <w:rsid w:val="00165472"/>
    <w:pPr>
      <w:numPr>
        <w:numId w:val="15"/>
      </w:numPr>
      <w:tabs>
        <w:tab w:val="clear" w:pos="1021"/>
      </w:tabs>
      <w:ind w:left="1037" w:hanging="357"/>
    </w:pPr>
  </w:style>
  <w:style w:type="paragraph" w:styleId="ListBullet4">
    <w:name w:val="List Bullet 4"/>
    <w:basedOn w:val="List4"/>
    <w:rsid w:val="00165472"/>
    <w:pPr>
      <w:numPr>
        <w:numId w:val="3"/>
      </w:numPr>
    </w:pPr>
  </w:style>
  <w:style w:type="paragraph" w:styleId="ListBullet5">
    <w:name w:val="List Bullet 5"/>
    <w:basedOn w:val="List5"/>
    <w:rsid w:val="00165472"/>
    <w:pPr>
      <w:numPr>
        <w:numId w:val="4"/>
      </w:numPr>
    </w:pPr>
  </w:style>
  <w:style w:type="paragraph" w:styleId="ListContinue2">
    <w:name w:val="List Continue 2"/>
    <w:basedOn w:val="List2"/>
    <w:rsid w:val="00165472"/>
    <w:pPr>
      <w:ind w:firstLine="0"/>
    </w:pPr>
  </w:style>
  <w:style w:type="paragraph" w:styleId="ListContinue3">
    <w:name w:val="List Continue 3"/>
    <w:basedOn w:val="List3"/>
    <w:rsid w:val="00165472"/>
    <w:pPr>
      <w:ind w:left="1021" w:firstLine="0"/>
    </w:pPr>
  </w:style>
  <w:style w:type="paragraph" w:styleId="ListContinue4">
    <w:name w:val="List Continue 4"/>
    <w:basedOn w:val="List4"/>
    <w:rsid w:val="00165472"/>
    <w:pPr>
      <w:ind w:firstLine="0"/>
    </w:pPr>
  </w:style>
  <w:style w:type="paragraph" w:styleId="ListContinue5">
    <w:name w:val="List Continue 5"/>
    <w:basedOn w:val="List5"/>
    <w:rsid w:val="00165472"/>
    <w:pPr>
      <w:ind w:firstLine="0"/>
    </w:pPr>
  </w:style>
  <w:style w:type="paragraph" w:styleId="ListNumber3">
    <w:name w:val="List Number 3"/>
    <w:basedOn w:val="List3"/>
    <w:rsid w:val="00165472"/>
    <w:pPr>
      <w:numPr>
        <w:numId w:val="5"/>
      </w:numPr>
    </w:pPr>
  </w:style>
  <w:style w:type="paragraph" w:styleId="ListNumber4">
    <w:name w:val="List Number 4"/>
    <w:basedOn w:val="List4"/>
    <w:rsid w:val="00165472"/>
    <w:pPr>
      <w:numPr>
        <w:numId w:val="6"/>
      </w:numPr>
    </w:pPr>
  </w:style>
  <w:style w:type="paragraph" w:styleId="ListNumber5">
    <w:name w:val="List Number 5"/>
    <w:basedOn w:val="List5"/>
    <w:rsid w:val="00165472"/>
    <w:pPr>
      <w:numPr>
        <w:numId w:val="7"/>
      </w:numPr>
    </w:pPr>
  </w:style>
  <w:style w:type="paragraph" w:styleId="BlockText">
    <w:name w:val="Block Text"/>
    <w:basedOn w:val="Normal"/>
    <w:rsid w:val="00165472"/>
    <w:pPr>
      <w:spacing w:after="120"/>
      <w:ind w:left="1440" w:right="1440"/>
    </w:pPr>
  </w:style>
  <w:style w:type="character" w:customStyle="1" w:styleId="Subscript">
    <w:name w:val="Subscript"/>
    <w:basedOn w:val="DefaultParagraphFont"/>
    <w:rsid w:val="00165472"/>
    <w:rPr>
      <w:sz w:val="16"/>
      <w:vertAlign w:val="subscript"/>
    </w:rPr>
  </w:style>
  <w:style w:type="character" w:customStyle="1" w:styleId="Superscript">
    <w:name w:val="Superscript"/>
    <w:basedOn w:val="DefaultParagraphFont"/>
    <w:rsid w:val="00165472"/>
    <w:rPr>
      <w:sz w:val="16"/>
      <w:vertAlign w:val="superscript"/>
    </w:rPr>
  </w:style>
  <w:style w:type="character" w:customStyle="1" w:styleId="Symbols">
    <w:name w:val="Symbols"/>
    <w:basedOn w:val="DefaultParagraphFont"/>
    <w:rsid w:val="00165472"/>
    <w:rPr>
      <w:rFonts w:ascii="Symbol" w:hAnsi="Symbol"/>
    </w:rPr>
  </w:style>
  <w:style w:type="character" w:customStyle="1" w:styleId="MenuOptions">
    <w:name w:val="Menu Options"/>
    <w:basedOn w:val="DefaultParagraphFont"/>
    <w:rsid w:val="00165472"/>
    <w:rPr>
      <w:rFonts w:ascii="Arial Narrow" w:hAnsi="Arial Narrow"/>
      <w:smallCaps/>
    </w:rPr>
  </w:style>
  <w:style w:type="character" w:customStyle="1" w:styleId="Buttons">
    <w:name w:val="Buttons"/>
    <w:basedOn w:val="DefaultParagraphFont"/>
    <w:rsid w:val="00165472"/>
    <w:rPr>
      <w:b/>
    </w:rPr>
  </w:style>
  <w:style w:type="character" w:customStyle="1" w:styleId="Underlined">
    <w:name w:val="Underlined"/>
    <w:basedOn w:val="DefaultParagraphFont"/>
    <w:rsid w:val="00165472"/>
    <w:rPr>
      <w:u w:val="single"/>
    </w:rPr>
  </w:style>
  <w:style w:type="paragraph" w:customStyle="1" w:styleId="TableBodyTextRight">
    <w:name w:val="Table Body Text Right"/>
    <w:basedOn w:val="TableBodyText"/>
    <w:rsid w:val="00165472"/>
    <w:pPr>
      <w:widowControl w:val="0"/>
      <w:autoSpaceDE w:val="0"/>
      <w:autoSpaceDN w:val="0"/>
      <w:adjustRightInd w:val="0"/>
      <w:jc w:val="right"/>
    </w:pPr>
    <w:rPr>
      <w:rFonts w:cs="Arial"/>
      <w:szCs w:val="18"/>
    </w:rPr>
  </w:style>
  <w:style w:type="paragraph" w:customStyle="1" w:styleId="CopyrightText">
    <w:name w:val="Copyright Text"/>
    <w:basedOn w:val="BodyText"/>
    <w:rsid w:val="00165472"/>
    <w:rPr>
      <w:sz w:val="18"/>
    </w:rPr>
  </w:style>
  <w:style w:type="paragraph" w:customStyle="1" w:styleId="BodySmallRight">
    <w:name w:val="Body Small Right"/>
    <w:basedOn w:val="BodyTextRight"/>
    <w:rsid w:val="00165472"/>
    <w:rPr>
      <w:sz w:val="18"/>
      <w:szCs w:val="18"/>
    </w:rPr>
  </w:style>
  <w:style w:type="paragraph" w:customStyle="1" w:styleId="MarginEdition">
    <w:name w:val="Margin Edition"/>
    <w:basedOn w:val="MarginNote"/>
    <w:rsid w:val="00165472"/>
    <w:pPr>
      <w:spacing w:before="0" w:after="0"/>
    </w:pPr>
    <w:rPr>
      <w:rFonts w:ascii="Times New Roman" w:hAnsi="Times New Roman"/>
      <w:color w:val="999999"/>
    </w:rPr>
  </w:style>
  <w:style w:type="paragraph" w:customStyle="1" w:styleId="Spacer">
    <w:name w:val="Spacer"/>
    <w:basedOn w:val="Normal"/>
    <w:rsid w:val="00165472"/>
    <w:rPr>
      <w:sz w:val="2"/>
      <w:szCs w:val="2"/>
    </w:rPr>
  </w:style>
  <w:style w:type="character" w:customStyle="1" w:styleId="Small">
    <w:name w:val="Small"/>
    <w:basedOn w:val="DefaultParagraphFont"/>
    <w:rsid w:val="00165472"/>
    <w:rPr>
      <w:sz w:val="16"/>
    </w:rPr>
  </w:style>
  <w:style w:type="paragraph" w:customStyle="1" w:styleId="WideTable">
    <w:name w:val="Wide Table"/>
    <w:basedOn w:val="Normal"/>
    <w:rsid w:val="00165472"/>
    <w:pPr>
      <w:ind w:left="-1418"/>
    </w:pPr>
    <w:rPr>
      <w:sz w:val="2"/>
      <w:szCs w:val="2"/>
    </w:rPr>
  </w:style>
  <w:style w:type="character" w:styleId="PageNumber">
    <w:name w:val="page number"/>
    <w:basedOn w:val="DefaultParagraphFont"/>
    <w:rsid w:val="00165472"/>
  </w:style>
  <w:style w:type="paragraph" w:styleId="Quote">
    <w:name w:val="Quote"/>
    <w:basedOn w:val="Heading1"/>
    <w:link w:val="QuoteChar"/>
    <w:qFormat/>
    <w:rsid w:val="00165472"/>
    <w:rPr>
      <w:b w:val="0"/>
      <w:sz w:val="72"/>
      <w:szCs w:val="72"/>
      <w:lang w:val="en-NZ"/>
    </w:rPr>
  </w:style>
  <w:style w:type="character" w:customStyle="1" w:styleId="QuoteChar">
    <w:name w:val="Quote Char"/>
    <w:basedOn w:val="DefaultParagraphFont"/>
    <w:link w:val="Quote"/>
    <w:rsid w:val="001654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5472"/>
    <w:pPr>
      <w:pageBreakBefore/>
    </w:pPr>
  </w:style>
  <w:style w:type="paragraph" w:customStyle="1" w:styleId="Border">
    <w:name w:val="Border"/>
    <w:basedOn w:val="Normal"/>
    <w:qFormat/>
    <w:rsid w:val="001654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5472"/>
    <w:rPr>
      <w:b/>
      <w:bCs/>
      <w:i/>
      <w:iCs/>
      <w:color w:val="auto"/>
    </w:rPr>
  </w:style>
  <w:style w:type="paragraph" w:styleId="IntenseQuote">
    <w:name w:val="Intense Quote"/>
    <w:basedOn w:val="Normal"/>
    <w:next w:val="Normal"/>
    <w:link w:val="IntenseQuoteChar"/>
    <w:uiPriority w:val="30"/>
    <w:qFormat/>
    <w:rsid w:val="001654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54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5472"/>
    <w:rPr>
      <w:smallCaps/>
      <w:color w:val="auto"/>
      <w:u w:val="single"/>
    </w:rPr>
  </w:style>
  <w:style w:type="character" w:styleId="IntenseReference">
    <w:name w:val="Intense Reference"/>
    <w:basedOn w:val="DefaultParagraphFont"/>
    <w:uiPriority w:val="32"/>
    <w:qFormat/>
    <w:rsid w:val="00165472"/>
    <w:rPr>
      <w:b/>
      <w:bCs/>
      <w:smallCaps/>
      <w:color w:val="auto"/>
      <w:spacing w:val="5"/>
      <w:u w:val="single"/>
    </w:rPr>
  </w:style>
  <w:style w:type="paragraph" w:customStyle="1" w:styleId="2ColumnHeading">
    <w:name w:val="2Column Heading"/>
    <w:basedOn w:val="BodyText"/>
    <w:qFormat/>
    <w:rsid w:val="00165472"/>
    <w:pPr>
      <w:spacing w:after="60"/>
      <w:ind w:left="-2268"/>
    </w:pPr>
    <w:rPr>
      <w:b/>
    </w:rPr>
  </w:style>
  <w:style w:type="paragraph" w:customStyle="1" w:styleId="Heading1TOC">
    <w:name w:val="Heading1 TOC"/>
    <w:basedOn w:val="Normal"/>
    <w:qFormat/>
    <w:rsid w:val="00165472"/>
    <w:pPr>
      <w:spacing w:before="240" w:after="120"/>
    </w:pPr>
    <w:rPr>
      <w:rFonts w:ascii="Times New Roman" w:hAnsi="Times New Roman"/>
      <w:b/>
      <w:sz w:val="32"/>
    </w:rPr>
  </w:style>
  <w:style w:type="paragraph" w:customStyle="1" w:styleId="Heading2TOC">
    <w:name w:val="Heading2 TOC"/>
    <w:basedOn w:val="Normal"/>
    <w:qFormat/>
    <w:rsid w:val="00165472"/>
    <w:pPr>
      <w:spacing w:before="240" w:after="60"/>
    </w:pPr>
    <w:rPr>
      <w:rFonts w:ascii="Times New Roman" w:hAnsi="Times New Roman"/>
      <w:b/>
      <w:sz w:val="28"/>
    </w:rPr>
  </w:style>
  <w:style w:type="character" w:customStyle="1" w:styleId="Underline">
    <w:name w:val="Underline"/>
    <w:basedOn w:val="DefaultParagraphFont"/>
    <w:qFormat/>
    <w:rsid w:val="00165472"/>
    <w:rPr>
      <w:u w:val="single"/>
    </w:rPr>
  </w:style>
  <w:style w:type="paragraph" w:styleId="BalloonText">
    <w:name w:val="Balloon Text"/>
    <w:basedOn w:val="Normal"/>
    <w:link w:val="BalloonTextChar"/>
    <w:rsid w:val="00165472"/>
    <w:rPr>
      <w:rFonts w:ascii="Tahoma" w:hAnsi="Tahoma" w:cs="Tahoma"/>
      <w:sz w:val="16"/>
      <w:szCs w:val="16"/>
    </w:rPr>
  </w:style>
  <w:style w:type="character" w:customStyle="1" w:styleId="BalloonTextChar">
    <w:name w:val="Balloon Text Char"/>
    <w:basedOn w:val="DefaultParagraphFont"/>
    <w:link w:val="BalloonText"/>
    <w:rsid w:val="001654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54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654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5472"/>
    <w:rPr>
      <w:b/>
      <w:color w:val="660033"/>
      <w:spacing w:val="0"/>
    </w:rPr>
  </w:style>
  <w:style w:type="paragraph" w:customStyle="1" w:styleId="Nameditemlist">
    <w:name w:val="Named item list"/>
    <w:basedOn w:val="BodyText"/>
    <w:qFormat/>
    <w:rsid w:val="001654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1303</Words>
  <Characters>8560</Characters>
  <Application>Microsoft Office Word</Application>
  <DocSecurity>0</DocSecurity>
  <Lines>329</Lines>
  <Paragraphs>180</Paragraphs>
  <ScaleCrop>false</ScaleCrop>
  <Company>Author-it Software Corporation Ltd.</Company>
  <LinksUpToDate>false</LinksUpToDate>
  <CharactersWithSpaces>9798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ICTTEN5024A Provide consultancy and technical support in the customer premises equipment sector</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2012-10-05T06:50:00Z</dcterms:created>
  <dcterms:modified xsi:type="dcterms:W3CDTF">2012-10-05T06:51:00Z</dcterms:modified>
</cp:coreProperties>
</file>