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347" w:rsidP="00A07347">
      <w:pPr>
        <w:pStyle w:val="Title"/>
      </w:pPr>
      <w:r>
        <w:fldChar w:fldCharType="begin"/>
      </w:r>
      <w:r>
        <w:instrText xml:space="preserve"> TITLE   \* MERGEFORMAT </w:instrText>
      </w:r>
      <w:r>
        <w:fldChar w:fldCharType="separate"/>
      </w:r>
      <w:r>
        <w:t>ICTTEN4214A Install and maintain a wide area network</w:t>
      </w:r>
      <w:r>
        <w:fldChar w:fldCharType="end"/>
      </w:r>
    </w:p>
    <w:p w:rsidR="00A07347" w:rsidP="00A07347">
      <w:pPr>
        <w:pStyle w:val="Version"/>
        <w:sectPr w:rsidSect="003C08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89F" w:rsidP="003C089F">
      <w:pPr>
        <w:pStyle w:val="SuperHeading"/>
      </w:pPr>
      <w:r w:rsidRPr="003C089F">
        <w:t>ICTTEN4214A Install and maintain a wide area network</w:t>
      </w:r>
    </w:p>
    <w:p w:rsidR="00000000" w:rsidRPr="003C089F" w:rsidP="003C089F">
      <w:pPr>
        <w:pStyle w:val="Heading1"/>
      </w:pPr>
      <w:bookmarkStart w:id="1" w:name="O_271909"/>
      <w:bookmarkEnd w:id="1"/>
      <w:r w:rsidRPr="003C089F">
        <w:t>Modification History</w:t>
      </w:r>
    </w:p>
    <w:p w:rsidR="00000000" w:rsidRPr="003C089F" w:rsidP="003C089F">
      <w:pPr>
        <w:pStyle w:val="BodyText"/>
      </w:pPr>
      <w:r w:rsidRPr="003C089F">
        <w:t>Not Applicable</w:t>
      </w:r>
    </w:p>
    <w:p w:rsidR="00000000" w:rsidRPr="003C089F" w:rsidP="003C089F">
      <w:pPr>
        <w:pStyle w:val="AllowPageBreak"/>
      </w:pPr>
    </w:p>
    <w:p w:rsidR="00000000" w:rsidRPr="003C089F" w:rsidP="003C089F">
      <w:pPr>
        <w:pStyle w:val="Heading1"/>
      </w:pPr>
      <w:bookmarkStart w:id="2" w:name="O_209802"/>
      <w:bookmarkEnd w:id="2"/>
      <w:r w:rsidRPr="003C089F">
        <w:t>Unit Descriptor</w:t>
      </w:r>
    </w:p>
    <w:tbl>
      <w:tblPr>
        <w:tblW w:w="0" w:type="auto"/>
        <w:tblLayout w:type="fixed"/>
        <w:tblCellMar>
          <w:left w:w="62" w:type="dxa"/>
          <w:right w:w="62" w:type="dxa"/>
        </w:tblCellMar>
        <w:tblLook w:val="0000"/>
      </w:tblPr>
      <w:tblGrid>
        <w:gridCol w:w="2669"/>
        <w:gridCol w:w="5853"/>
      </w:tblGrid>
      <w:tr w:rsidTr="00A0734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This unit describes the performance outcomes, skills and knowledge required to use app</w:t>
            </w:r>
            <w:r w:rsidRPr="003C089F">
              <w:t>ropriate tools, equipment, software and protocols to install and maintain a wide area network (WAN).</w:t>
            </w:r>
          </w:p>
          <w:p w:rsidR="00000000" w:rsidRPr="003C089F" w:rsidP="003C089F">
            <w:pPr>
              <w:pStyle w:val="BodyText"/>
            </w:pPr>
          </w:p>
          <w:p w:rsidR="00000000" w:rsidRPr="003C089F" w:rsidP="003C089F">
            <w:pPr>
              <w:pStyle w:val="BodyText"/>
            </w:pPr>
            <w:r w:rsidRPr="003C089F">
              <w:t>No licensing, legislative, regulatory or certification requirements apply to this unit at the time of endorsement but users should confirm requirements wi</w:t>
            </w:r>
            <w:r w:rsidRPr="003C089F">
              <w:t>th the relevant federal, state or territory authority.</w:t>
            </w:r>
          </w:p>
        </w:tc>
      </w:tr>
    </w:tbl>
    <w:p w:rsidR="00A07347" w:rsidP="003C089F">
      <w:pPr>
        <w:pStyle w:val="BodyText"/>
      </w:pPr>
    </w:p>
    <w:p w:rsidR="00A07347" w:rsidP="003C089F">
      <w:pPr>
        <w:pStyle w:val="BodyText"/>
      </w:pPr>
    </w:p>
    <w:p w:rsidR="00000000" w:rsidRPr="003C089F" w:rsidP="003C089F">
      <w:pPr>
        <w:pStyle w:val="Heading1"/>
      </w:pPr>
      <w:bookmarkStart w:id="3" w:name="O_209806"/>
      <w:bookmarkEnd w:id="3"/>
      <w:r w:rsidRPr="003C089F">
        <w:t>Application of the Unit</w:t>
      </w:r>
    </w:p>
    <w:tbl>
      <w:tblPr>
        <w:tblW w:w="0" w:type="auto"/>
        <w:tblLayout w:type="fixed"/>
        <w:tblCellMar>
          <w:left w:w="62" w:type="dxa"/>
          <w:right w:w="62" w:type="dxa"/>
        </w:tblCellMar>
        <w:tblLook w:val="0000"/>
      </w:tblPr>
      <w:tblGrid>
        <w:gridCol w:w="2751"/>
        <w:gridCol w:w="5771"/>
      </w:tblGrid>
      <w:tr w:rsidTr="00A07347">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The unit applies to the installation and maintenance of medium to large enterprise networks requiring secure WAN access.</w:t>
            </w:r>
          </w:p>
          <w:p w:rsidR="00000000" w:rsidRPr="003C089F" w:rsidP="003C089F">
            <w:pPr>
              <w:pStyle w:val="BodyText"/>
            </w:pPr>
          </w:p>
          <w:p w:rsidR="00000000" w:rsidRPr="003C089F" w:rsidP="003C089F">
            <w:pPr>
              <w:pStyle w:val="BodyText"/>
            </w:pPr>
            <w:r w:rsidRPr="003C089F">
              <w:t>Relev</w:t>
            </w:r>
            <w:r w:rsidRPr="003C089F">
              <w:t>ant job roles include installer of internet protocol (IP) networks, IP network technician, network administrator and network support.</w:t>
            </w:r>
          </w:p>
        </w:tc>
      </w:tr>
    </w:tbl>
    <w:p w:rsidR="00A07347" w:rsidP="003C089F">
      <w:pPr>
        <w:pStyle w:val="BodyText"/>
      </w:pPr>
    </w:p>
    <w:p w:rsidR="00A07347" w:rsidP="003C089F">
      <w:pPr>
        <w:pStyle w:val="BodyText"/>
      </w:pPr>
    </w:p>
    <w:p w:rsidR="00000000" w:rsidRPr="003C089F" w:rsidP="003C089F">
      <w:pPr>
        <w:pStyle w:val="Heading1"/>
      </w:pPr>
      <w:bookmarkStart w:id="4" w:name="O_280169"/>
      <w:bookmarkEnd w:id="4"/>
      <w:r w:rsidRPr="003C089F">
        <w:t>Licensing/Regulatory Information</w:t>
      </w:r>
    </w:p>
    <w:p w:rsidR="00000000" w:rsidRPr="003C089F" w:rsidP="003C089F">
      <w:pPr>
        <w:pStyle w:val="BodyText"/>
      </w:pPr>
      <w:r w:rsidRPr="003C089F">
        <w:t>Refer to Unit Descriptor</w:t>
      </w:r>
    </w:p>
    <w:p w:rsidR="00000000" w:rsidRPr="003C089F" w:rsidP="003C089F">
      <w:pPr>
        <w:pStyle w:val="AllowPageBreak"/>
      </w:pPr>
    </w:p>
    <w:p w:rsidR="00000000" w:rsidRPr="003C089F" w:rsidP="003C089F">
      <w:pPr>
        <w:pStyle w:val="Heading1"/>
      </w:pPr>
      <w:bookmarkStart w:id="5" w:name="O_209804"/>
      <w:bookmarkEnd w:id="5"/>
      <w:r w:rsidRPr="003C089F">
        <w:t>Pre-Requisites</w:t>
      </w:r>
    </w:p>
    <w:tbl>
      <w:tblPr>
        <w:tblW w:w="0" w:type="auto"/>
        <w:tblLayout w:type="fixed"/>
        <w:tblCellMar>
          <w:left w:w="62" w:type="dxa"/>
          <w:right w:w="62" w:type="dxa"/>
        </w:tblCellMar>
        <w:tblLook w:val="0000"/>
      </w:tblPr>
      <w:tblGrid>
        <w:gridCol w:w="2775"/>
        <w:gridCol w:w="1295"/>
        <w:gridCol w:w="4452"/>
      </w:tblGrid>
      <w:tr w:rsidTr="00A073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p>
        </w:tc>
      </w:tr>
      <w:tr w:rsidTr="00A073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p>
        </w:tc>
      </w:tr>
      <w:tr w:rsidTr="00A073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p>
        </w:tc>
      </w:tr>
    </w:tbl>
    <w:p w:rsidR="00A07347" w:rsidP="003C089F">
      <w:pPr>
        <w:pStyle w:val="BodyText"/>
      </w:pPr>
    </w:p>
    <w:p w:rsidR="00A07347" w:rsidP="003C089F">
      <w:pPr>
        <w:pStyle w:val="BodyText"/>
      </w:pPr>
    </w:p>
    <w:p w:rsidR="00000000" w:rsidRPr="003C089F" w:rsidP="003C089F">
      <w:pPr>
        <w:pStyle w:val="Heading1"/>
      </w:pPr>
      <w:bookmarkStart w:id="6" w:name="O_209803"/>
      <w:bookmarkEnd w:id="6"/>
      <w:r w:rsidRPr="003C089F">
        <w:t>Employability Skills Information</w:t>
      </w:r>
    </w:p>
    <w:tbl>
      <w:tblPr>
        <w:tblW w:w="0" w:type="auto"/>
        <w:tblLayout w:type="fixed"/>
        <w:tblCellMar>
          <w:left w:w="62" w:type="dxa"/>
          <w:right w:w="62" w:type="dxa"/>
        </w:tblCellMar>
        <w:tblLook w:val="0000"/>
      </w:tblPr>
      <w:tblGrid>
        <w:gridCol w:w="2802"/>
        <w:gridCol w:w="5720"/>
      </w:tblGrid>
      <w:tr w:rsidTr="00A073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This unit contains employability skills.</w:t>
            </w:r>
          </w:p>
        </w:tc>
      </w:tr>
    </w:tbl>
    <w:p w:rsidR="00A07347" w:rsidP="003C089F">
      <w:pPr>
        <w:pStyle w:val="BodyText"/>
      </w:pPr>
    </w:p>
    <w:p w:rsidR="00A07347" w:rsidP="003C089F">
      <w:pPr>
        <w:pStyle w:val="BodyText"/>
      </w:pPr>
    </w:p>
    <w:p w:rsidR="00000000" w:rsidRPr="003C089F" w:rsidP="003C089F">
      <w:pPr>
        <w:pStyle w:val="Heading1"/>
      </w:pPr>
      <w:bookmarkStart w:id="7" w:name="O_289955"/>
      <w:bookmarkEnd w:id="7"/>
      <w:r w:rsidRPr="003C089F">
        <w:t>Elements and Performance Criteria Pre-Content</w:t>
      </w:r>
    </w:p>
    <w:tbl>
      <w:tblPr>
        <w:tblW w:w="0" w:type="auto"/>
        <w:tblLayout w:type="fixed"/>
        <w:tblCellMar>
          <w:left w:w="62" w:type="dxa"/>
          <w:right w:w="62" w:type="dxa"/>
        </w:tblCellMar>
        <w:tblLook w:val="0000"/>
      </w:tblPr>
      <w:tblGrid>
        <w:gridCol w:w="2581"/>
        <w:gridCol w:w="5941"/>
      </w:tblGrid>
      <w:tr w:rsidTr="00A0734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Performance criteria describe the performance needed to demonstrate achievement of the element. Where bold italicised text is used, further information is detailed in the required skills and</w:t>
            </w:r>
            <w:r w:rsidRPr="003C089F">
              <w:t xml:space="preserve"> knowledge section and the range statement. Assessment of performance is to be consistent with the evidence guide.</w:t>
            </w:r>
          </w:p>
        </w:tc>
      </w:tr>
    </w:tbl>
    <w:p w:rsidR="00000000" w:rsidRPr="003C089F" w:rsidP="003C089F">
      <w:pPr>
        <w:pStyle w:val="BodyText"/>
      </w:pPr>
    </w:p>
    <w:p w:rsidR="00000000" w:rsidRPr="003C089F" w:rsidP="003C089F">
      <w:pPr>
        <w:pStyle w:val="AllowPageBreak"/>
      </w:pPr>
    </w:p>
    <w:p w:rsidR="00000000" w:rsidRPr="003C089F" w:rsidP="003C089F">
      <w:pPr>
        <w:pStyle w:val="Heading1"/>
      </w:pPr>
      <w:bookmarkStart w:id="8" w:name="O_236622"/>
      <w:bookmarkEnd w:id="8"/>
      <w:r w:rsidRPr="003C089F">
        <w:t>Elements and Performance Criteria</w:t>
      </w:r>
    </w:p>
    <w:tbl>
      <w:tblPr>
        <w:tblW w:w="0" w:type="auto"/>
        <w:tblLayout w:type="fixed"/>
        <w:tblCellMar>
          <w:left w:w="62" w:type="dxa"/>
          <w:right w:w="62" w:type="dxa"/>
        </w:tblCellMar>
        <w:tblLook w:val="0000"/>
      </w:tblPr>
      <w:tblGrid>
        <w:gridCol w:w="2581"/>
        <w:gridCol w:w="5941"/>
      </w:tblGrid>
      <w:tr w:rsidTr="00A07347">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PERFORMANCE CRITERIA</w:t>
            </w:r>
          </w:p>
        </w:tc>
      </w:tr>
      <w:tr w:rsidTr="00A0734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List"/>
              <w:rPr>
                <w:lang w:val="en-NZ"/>
              </w:rPr>
            </w:pPr>
            <w:r w:rsidRPr="003C089F">
              <w:t>1.</w:t>
            </w:r>
            <w:r w:rsidRPr="003C089F">
              <w:tab/>
            </w:r>
            <w:r w:rsidRPr="003C089F">
              <w:t>Prepare for the installation and maintenance of a network with WAN access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2"/>
            </w:pPr>
            <w:r w:rsidRPr="003C089F">
              <w:t>1.1.</w:t>
            </w:r>
            <w:r w:rsidRPr="003C089F">
              <w:tab/>
              <w:t>Prepare for given work according to occupational health and safety (</w:t>
            </w:r>
            <w:r w:rsidRPr="003C089F">
              <w:rPr>
                <w:rStyle w:val="BoldandItalics"/>
              </w:rPr>
              <w:t>OHS</w:t>
            </w:r>
            <w:r w:rsidRPr="003C089F">
              <w:t xml:space="preserve">) and </w:t>
            </w:r>
            <w:r w:rsidRPr="003C089F">
              <w:rPr>
                <w:rStyle w:val="BoldandItalics"/>
              </w:rPr>
              <w:t>environmental requirements</w:t>
            </w:r>
            <w:r w:rsidRPr="003C089F">
              <w:t xml:space="preserve"> with </w:t>
            </w:r>
            <w:r w:rsidRPr="003C089F">
              <w:rPr>
                <w:rStyle w:val="BoldandItalics"/>
              </w:rPr>
              <w:t>appropriate personnel</w:t>
            </w:r>
          </w:p>
          <w:p w:rsidR="00000000" w:rsidRPr="003C089F" w:rsidP="003C089F">
            <w:pPr>
              <w:pStyle w:val="List2"/>
            </w:pPr>
            <w:r w:rsidRPr="003C089F">
              <w:t>1.2.</w:t>
            </w:r>
            <w:r w:rsidRPr="003C089F">
              <w:tab/>
              <w:t>Identify safety hazards and implement ris</w:t>
            </w:r>
            <w:r w:rsidRPr="003C089F">
              <w:t>k control measures in consultation with appropriate personnel</w:t>
            </w:r>
          </w:p>
          <w:p w:rsidR="00000000" w:rsidRPr="003C089F" w:rsidP="003C089F">
            <w:pPr>
              <w:pStyle w:val="List2"/>
            </w:pPr>
            <w:r w:rsidRPr="003C089F">
              <w:t>1.3.</w:t>
            </w:r>
            <w:r w:rsidRPr="003C089F">
              <w:tab/>
              <w:t>Determine nature and scope of the network from job briefs or appropriate personnel</w:t>
            </w:r>
          </w:p>
          <w:p w:rsidR="00000000" w:rsidRPr="003C089F" w:rsidP="003C089F">
            <w:pPr>
              <w:pStyle w:val="List2"/>
            </w:pPr>
            <w:r w:rsidRPr="003C089F">
              <w:t>1.4.</w:t>
            </w:r>
            <w:r w:rsidRPr="003C089F">
              <w:tab/>
              <w:t xml:space="preserve">Select and obtain network hardware, software, </w:t>
            </w:r>
            <w:r w:rsidRPr="003C089F">
              <w:rPr>
                <w:rStyle w:val="BoldandItalics"/>
              </w:rPr>
              <w:t>WAN protocol</w:t>
            </w:r>
            <w:r w:rsidRPr="003C089F">
              <w:t xml:space="preserve"> and technology requirements according to </w:t>
            </w:r>
            <w:r w:rsidRPr="003C089F">
              <w:rPr>
                <w:rStyle w:val="BoldandItalics"/>
              </w:rPr>
              <w:t>e</w:t>
            </w:r>
            <w:r w:rsidRPr="003C089F">
              <w:rPr>
                <w:rStyle w:val="BoldandItalics"/>
              </w:rPr>
              <w:t>nterprise procedures</w:t>
            </w:r>
          </w:p>
          <w:p w:rsidR="00000000" w:rsidRPr="003C089F" w:rsidP="003C089F">
            <w:pPr>
              <w:pStyle w:val="List2"/>
            </w:pPr>
            <w:r w:rsidRPr="003C089F">
              <w:t>1.5.</w:t>
            </w:r>
            <w:r w:rsidRPr="003C089F">
              <w:tab/>
              <w:t>Obtain operating instructions, manuals, installation procedures, hardware and software testing methodologies and testing resources</w:t>
            </w:r>
          </w:p>
          <w:p w:rsidR="00000000" w:rsidP="003C089F">
            <w:pPr>
              <w:pStyle w:val="List2"/>
              <w:rPr>
                <w:lang w:val="en-NZ"/>
              </w:rPr>
            </w:pPr>
            <w:r w:rsidRPr="003C089F">
              <w:t>1.6.</w:t>
            </w:r>
            <w:r w:rsidRPr="003C089F">
              <w:tab/>
              <w:t>Consult appropriate personnel to ensure the task is coordinated effectively with others involv</w:t>
            </w:r>
            <w:r w:rsidRPr="003C089F">
              <w:t>ed at the worksite</w:t>
            </w:r>
          </w:p>
        </w:tc>
      </w:tr>
      <w:tr w:rsidTr="00A0734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List"/>
              <w:rPr>
                <w:lang w:val="en-NZ"/>
              </w:rPr>
            </w:pPr>
            <w:r w:rsidRPr="003C089F">
              <w:t>2.</w:t>
            </w:r>
            <w:r w:rsidRPr="003C089F">
              <w:tab/>
              <w:t>Install and maintain a WAN accessible network</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2"/>
            </w:pPr>
            <w:r w:rsidRPr="003C089F">
              <w:t>2.1.</w:t>
            </w:r>
            <w:r w:rsidRPr="003C089F">
              <w:tab/>
              <w:t xml:space="preserve">Determine </w:t>
            </w:r>
            <w:r w:rsidRPr="003C089F">
              <w:rPr>
                <w:rStyle w:val="BoldandItalics"/>
              </w:rPr>
              <w:t>network addressing scheme</w:t>
            </w:r>
            <w:r w:rsidRPr="003C089F">
              <w:t xml:space="preserve"> for network connectivity and confirm using </w:t>
            </w:r>
            <w:r w:rsidRPr="003C089F">
              <w:rPr>
                <w:rStyle w:val="BoldandItalics"/>
              </w:rPr>
              <w:t>calculations</w:t>
            </w:r>
          </w:p>
          <w:p w:rsidR="00000000" w:rsidRPr="003C089F" w:rsidP="003C089F">
            <w:pPr>
              <w:pStyle w:val="List2"/>
            </w:pPr>
            <w:r w:rsidRPr="003C089F">
              <w:t>2.2.</w:t>
            </w:r>
            <w:r w:rsidRPr="003C089F">
              <w:tab/>
              <w:t>Identify security threats and initiate contro</w:t>
            </w:r>
            <w:r w:rsidRPr="003C089F">
              <w:t>l measures according to enterprise procedures</w:t>
            </w:r>
          </w:p>
          <w:p w:rsidR="00000000" w:rsidRPr="003C089F" w:rsidP="003C089F">
            <w:pPr>
              <w:pStyle w:val="List2"/>
            </w:pPr>
            <w:r w:rsidRPr="003C089F">
              <w:t>2.3.</w:t>
            </w:r>
            <w:r w:rsidRPr="003C089F">
              <w:tab/>
              <w:t>Set up and configure the network to provide WAN access according to manufacturer's specifications and enterprise procedures</w:t>
            </w:r>
          </w:p>
          <w:p w:rsidR="00000000" w:rsidP="003C089F">
            <w:pPr>
              <w:pStyle w:val="List2"/>
              <w:rPr>
                <w:lang w:val="en-NZ"/>
              </w:rPr>
            </w:pPr>
            <w:r w:rsidRPr="003C089F">
              <w:t>2.4.</w:t>
            </w:r>
            <w:r w:rsidRPr="003C089F">
              <w:tab/>
              <w:t>Use hardware and software analysis and diagnostic methodologies to test netw</w:t>
            </w:r>
            <w:r w:rsidRPr="003C089F">
              <w:t xml:space="preserve">ork connectivity </w:t>
            </w:r>
          </w:p>
        </w:tc>
      </w:tr>
      <w:tr w:rsidTr="00A0734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List"/>
              <w:rPr>
                <w:lang w:val="en-NZ"/>
              </w:rPr>
            </w:pPr>
            <w:r w:rsidRPr="003C089F">
              <w:t>3.</w:t>
            </w:r>
            <w:r w:rsidRPr="003C089F">
              <w:tab/>
              <w:t>Complete and document WAN network installation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2"/>
            </w:pPr>
            <w:r w:rsidRPr="003C089F">
              <w:t>3.1.</w:t>
            </w:r>
            <w:r w:rsidRPr="003C089F">
              <w:tab/>
              <w:t>Restore worksite to safe condition according to established safety procedures</w:t>
            </w:r>
          </w:p>
          <w:p w:rsidR="00000000" w:rsidRPr="003C089F" w:rsidP="003C089F">
            <w:pPr>
              <w:pStyle w:val="List2"/>
            </w:pPr>
            <w:r w:rsidRPr="003C089F">
              <w:t>3.2.</w:t>
            </w:r>
            <w:r w:rsidRPr="003C089F">
              <w:tab/>
              <w:t xml:space="preserve">Record and store </w:t>
            </w:r>
            <w:r w:rsidRPr="003C089F">
              <w:rPr>
                <w:rStyle w:val="BoldandItalics"/>
              </w:rPr>
              <w:t>essential installation information</w:t>
            </w:r>
            <w:r w:rsidRPr="003C089F">
              <w:t xml:space="preserve"> according to enterprise procedures</w:t>
            </w:r>
          </w:p>
          <w:p w:rsidR="00000000" w:rsidRPr="003C089F" w:rsidP="003C089F">
            <w:pPr>
              <w:pStyle w:val="List2"/>
            </w:pPr>
            <w:r w:rsidRPr="003C089F">
              <w:t>3.3.</w:t>
            </w:r>
            <w:r w:rsidRPr="003C089F">
              <w:tab/>
              <w:t xml:space="preserve">Notify </w:t>
            </w:r>
            <w:r w:rsidRPr="003C089F">
              <w:t>appropriate personnel about the completion of the task according to enterprise procedures</w:t>
            </w:r>
          </w:p>
        </w:tc>
      </w:tr>
    </w:tbl>
    <w:p w:rsidR="00A07347" w:rsidP="003C089F">
      <w:pPr>
        <w:pStyle w:val="BodyText"/>
      </w:pPr>
    </w:p>
    <w:p w:rsidR="00A07347" w:rsidP="003C089F">
      <w:pPr>
        <w:pStyle w:val="BodyText"/>
      </w:pPr>
    </w:p>
    <w:p w:rsidR="00000000" w:rsidRPr="003C089F" w:rsidP="003C089F">
      <w:pPr>
        <w:pStyle w:val="Heading1"/>
      </w:pPr>
      <w:bookmarkStart w:id="9" w:name="O_260572"/>
      <w:bookmarkEnd w:id="9"/>
      <w:r w:rsidRPr="003C089F">
        <w:t>Required Skills and Knowledge</w:t>
      </w:r>
    </w:p>
    <w:tbl>
      <w:tblPr>
        <w:tblW w:w="0" w:type="auto"/>
        <w:tblLayout w:type="fixed"/>
        <w:tblCellMar>
          <w:left w:w="62" w:type="dxa"/>
          <w:right w:w="62" w:type="dxa"/>
        </w:tblCellMar>
        <w:tblLook w:val="0000"/>
      </w:tblPr>
      <w:tblGrid>
        <w:gridCol w:w="8522"/>
      </w:tblGrid>
      <w:tr w:rsidTr="00A073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REQUIRED SKILLS AND KNOWLEDGE</w:t>
            </w:r>
          </w:p>
        </w:tc>
      </w:tr>
      <w:tr w:rsidTr="00A073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t>This section describes the skills and knowledge required for this unit.</w:t>
            </w:r>
          </w:p>
        </w:tc>
      </w:tr>
      <w:tr w:rsidTr="00A073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Required skills</w:t>
            </w:r>
          </w:p>
        </w:tc>
      </w:tr>
      <w:tr w:rsidTr="00A073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 xml:space="preserve">communication skills to: </w:t>
            </w:r>
          </w:p>
          <w:p w:rsidR="00000000" w:rsidRPr="003C089F" w:rsidP="003C089F">
            <w:pPr>
              <w:pStyle w:val="ListBullet2"/>
            </w:pPr>
            <w:r w:rsidRPr="003C089F">
              <w:t>identify customer requirements</w:t>
            </w:r>
          </w:p>
          <w:p w:rsidR="00000000" w:rsidRPr="003C089F" w:rsidP="003C089F">
            <w:pPr>
              <w:pStyle w:val="ListBullet2"/>
            </w:pPr>
            <w:r w:rsidRPr="003C089F">
              <w:t xml:space="preserve">liaise with customers and peers to achieve outcomes </w:t>
            </w:r>
          </w:p>
          <w:p w:rsidR="00000000" w:rsidRPr="003C089F" w:rsidP="003C089F">
            <w:pPr>
              <w:pStyle w:val="ListBullet"/>
            </w:pPr>
            <w:r w:rsidRPr="003C089F">
              <w:t>literacy skills to read and interpret enterprise procedures, manuals and specifications</w:t>
            </w:r>
          </w:p>
          <w:p w:rsidR="00000000" w:rsidRPr="003C089F" w:rsidP="003C089F">
            <w:pPr>
              <w:pStyle w:val="ListBullet"/>
            </w:pPr>
            <w:r w:rsidRPr="003C089F">
              <w:t>numeracy skills to interpret technical data</w:t>
            </w:r>
          </w:p>
          <w:p w:rsidR="00000000" w:rsidRPr="003C089F" w:rsidP="003C089F">
            <w:pPr>
              <w:pStyle w:val="ListBullet"/>
            </w:pPr>
            <w:r w:rsidRPr="003C089F">
              <w:t>planning and organisational skills to plan and prioritise own work</w:t>
            </w:r>
          </w:p>
          <w:p w:rsidR="00000000" w:rsidRPr="003C089F" w:rsidP="003C089F">
            <w:pPr>
              <w:pStyle w:val="ListBullet"/>
            </w:pPr>
            <w:r w:rsidRPr="003C089F">
              <w:t>problem solving skills to:</w:t>
            </w:r>
          </w:p>
          <w:p w:rsidR="00000000" w:rsidRPr="003C089F" w:rsidP="003C089F">
            <w:pPr>
              <w:pStyle w:val="ListBullet2"/>
            </w:pPr>
            <w:r w:rsidRPr="003C089F">
              <w:t>deal with unexpected situatio</w:t>
            </w:r>
            <w:r w:rsidRPr="003C089F">
              <w:t xml:space="preserve">ns on the basis of safety and specified work outcomes </w:t>
            </w:r>
          </w:p>
          <w:p w:rsidR="00000000" w:rsidRPr="003C089F" w:rsidP="003C089F">
            <w:pPr>
              <w:pStyle w:val="ListBullet2"/>
            </w:pPr>
            <w:r w:rsidRPr="003C089F">
              <w:t>troubleshoot client network problems using industry standard troubleshooting methodologies and tools</w:t>
            </w:r>
          </w:p>
          <w:p w:rsidR="00000000" w:rsidRPr="003C089F" w:rsidP="003C089F">
            <w:pPr>
              <w:pStyle w:val="ListBullet"/>
            </w:pPr>
            <w:r w:rsidRPr="003C089F">
              <w:t>safety awareness skills to:</w:t>
            </w:r>
          </w:p>
          <w:p w:rsidR="00000000" w:rsidRPr="003C089F" w:rsidP="003C089F">
            <w:pPr>
              <w:pStyle w:val="ListBullet2"/>
            </w:pPr>
            <w:r w:rsidRPr="003C089F">
              <w:t>apply precautions and required action to minimise, control or eliminat</w:t>
            </w:r>
            <w:r w:rsidRPr="003C089F">
              <w:t xml:space="preserve">e hazards that may exist during work activities </w:t>
            </w:r>
          </w:p>
          <w:p w:rsidR="00000000" w:rsidRPr="003C089F" w:rsidP="003C089F">
            <w:pPr>
              <w:pStyle w:val="ListBullet2"/>
            </w:pPr>
            <w:r w:rsidRPr="003C089F">
              <w:t>follow enterprise OHS procedures</w:t>
            </w:r>
          </w:p>
          <w:p w:rsidR="00000000" w:rsidRPr="003C089F" w:rsidP="003C089F">
            <w:pPr>
              <w:pStyle w:val="ListBullet2"/>
            </w:pPr>
            <w:r w:rsidRPr="003C089F">
              <w:t>work systematically with required attention to detail without injury to self or others, or damage to goods or equipment</w:t>
            </w:r>
          </w:p>
          <w:p w:rsidR="00000000" w:rsidRPr="003C089F" w:rsidP="003C089F">
            <w:pPr>
              <w:pStyle w:val="ListBullet"/>
            </w:pPr>
            <w:r w:rsidRPr="003C089F">
              <w:t>technical skills to:</w:t>
            </w:r>
          </w:p>
          <w:p w:rsidR="00000000" w:rsidRPr="003C089F" w:rsidP="003C089F">
            <w:pPr>
              <w:pStyle w:val="ListBullet2"/>
            </w:pPr>
            <w:r w:rsidRPr="003C089F">
              <w:t>determine and select an appropr</w:t>
            </w:r>
            <w:r w:rsidRPr="003C089F">
              <w:t>iate WAN configuration</w:t>
            </w:r>
          </w:p>
          <w:p w:rsidR="00000000" w:rsidRPr="003C089F" w:rsidP="003C089F">
            <w:pPr>
              <w:pStyle w:val="ListBullet2"/>
            </w:pPr>
            <w:r w:rsidRPr="003C089F">
              <w:t xml:space="preserve">facilitate network connectivity by installing and configuring a WAN communication protocols:  </w:t>
            </w:r>
          </w:p>
          <w:p w:rsidR="00000000" w:rsidRPr="003C089F" w:rsidP="003C089F">
            <w:pPr>
              <w:pStyle w:val="ListBullet3"/>
            </w:pPr>
            <w:r w:rsidRPr="003C089F">
              <w:t>frame relay</w:t>
            </w:r>
          </w:p>
          <w:p w:rsidR="00000000" w:rsidRPr="003C089F" w:rsidP="003C089F">
            <w:pPr>
              <w:pStyle w:val="ListBullet3"/>
            </w:pPr>
            <w:r w:rsidRPr="003C089F">
              <w:t>high-level data link control (HDLC)</w:t>
            </w:r>
          </w:p>
          <w:p w:rsidR="00000000" w:rsidRPr="003C089F" w:rsidP="003C089F">
            <w:pPr>
              <w:pStyle w:val="ListBullet3"/>
            </w:pPr>
            <w:r w:rsidRPr="003C089F">
              <w:t>link access procedure, balance (LAPB)</w:t>
            </w:r>
          </w:p>
          <w:p w:rsidR="00000000" w:rsidRPr="003C089F" w:rsidP="003C089F">
            <w:pPr>
              <w:pStyle w:val="ListBullet3"/>
            </w:pPr>
            <w:r w:rsidRPr="003C089F">
              <w:t>point-to-point (PPP)</w:t>
            </w:r>
          </w:p>
          <w:p w:rsidR="00000000" w:rsidRPr="003C089F" w:rsidP="003C089F">
            <w:pPr>
              <w:pStyle w:val="ListBullet2"/>
            </w:pPr>
            <w:r w:rsidRPr="003C089F">
              <w:t>implement teleworker services and network security measures</w:t>
            </w:r>
          </w:p>
          <w:p w:rsidR="00000000" w:rsidP="003C089F">
            <w:pPr>
              <w:pStyle w:val="ListBullet2"/>
              <w:rPr>
                <w:lang w:val="en-NZ"/>
              </w:rPr>
            </w:pPr>
            <w:r w:rsidRPr="003C089F">
              <w:t>use tools and equipment</w:t>
            </w:r>
          </w:p>
        </w:tc>
      </w:tr>
      <w:tr w:rsidTr="00A073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Required knowledge</w:t>
            </w:r>
          </w:p>
        </w:tc>
      </w:tr>
      <w:tr w:rsidTr="00A073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enterprise OHS procedures</w:t>
            </w:r>
          </w:p>
          <w:p w:rsidR="00000000" w:rsidRPr="003C089F" w:rsidP="003C089F">
            <w:pPr>
              <w:pStyle w:val="ListBullet"/>
            </w:pPr>
            <w:r w:rsidRPr="003C089F">
              <w:t>IP addressing services and network scaling</w:t>
            </w:r>
          </w:p>
          <w:p w:rsidR="00000000" w:rsidRPr="003C089F" w:rsidP="003C089F">
            <w:pPr>
              <w:pStyle w:val="ListBullet"/>
            </w:pPr>
            <w:r w:rsidRPr="003C089F">
              <w:t>methods of securing network services including access control lists</w:t>
            </w:r>
          </w:p>
          <w:p w:rsidR="00000000" w:rsidRPr="003C089F" w:rsidP="003C089F">
            <w:pPr>
              <w:pStyle w:val="ListBullet"/>
            </w:pPr>
            <w:r w:rsidRPr="003C089F">
              <w:t>Open Systems Interconnection layered communication model</w:t>
            </w:r>
          </w:p>
          <w:p w:rsidR="00000000" w:rsidRPr="003C089F" w:rsidP="003C089F">
            <w:pPr>
              <w:pStyle w:val="ListBullet"/>
            </w:pPr>
            <w:r w:rsidRPr="003C089F">
              <w:t>requirements to provide teleworker network services</w:t>
            </w:r>
          </w:p>
          <w:p w:rsidR="00000000" w:rsidRPr="003C089F" w:rsidP="003C089F">
            <w:pPr>
              <w:pStyle w:val="ListBullet"/>
            </w:pPr>
            <w:r w:rsidRPr="003C089F">
              <w:t>tools and equipment correct usage</w:t>
            </w:r>
          </w:p>
          <w:p w:rsidR="00000000" w:rsidRPr="003C089F" w:rsidP="003C089F">
            <w:pPr>
              <w:pStyle w:val="ListBullet"/>
            </w:pPr>
            <w:r w:rsidRPr="003C089F">
              <w:t xml:space="preserve">WAN link protocols: </w:t>
            </w:r>
          </w:p>
          <w:p w:rsidR="00000000" w:rsidRPr="003C089F" w:rsidP="003C089F">
            <w:pPr>
              <w:pStyle w:val="ListBullet2"/>
            </w:pPr>
            <w:r w:rsidRPr="003C089F">
              <w:t>frame relay</w:t>
            </w:r>
          </w:p>
          <w:p w:rsidR="00000000" w:rsidRPr="003C089F" w:rsidP="003C089F">
            <w:pPr>
              <w:pStyle w:val="ListBullet2"/>
            </w:pPr>
            <w:r w:rsidRPr="003C089F">
              <w:t>HDLC</w:t>
            </w:r>
          </w:p>
          <w:p w:rsidR="00000000" w:rsidRPr="003C089F" w:rsidP="003C089F">
            <w:pPr>
              <w:pStyle w:val="ListBullet2"/>
            </w:pPr>
            <w:r w:rsidRPr="003C089F">
              <w:t>LAPB</w:t>
            </w:r>
          </w:p>
          <w:p w:rsidR="00000000" w:rsidRPr="003C089F" w:rsidP="003C089F">
            <w:pPr>
              <w:pStyle w:val="ListBullet2"/>
            </w:pPr>
            <w:r w:rsidRPr="003C089F">
              <w:t>PPP</w:t>
            </w:r>
          </w:p>
          <w:p w:rsidR="00000000" w:rsidRPr="003C089F" w:rsidP="003C089F">
            <w:pPr>
              <w:pStyle w:val="ListBullet"/>
            </w:pPr>
            <w:r w:rsidRPr="003C089F">
              <w:t>WAN troubleshooting methodologies and analysis and diagnostic tools</w:t>
            </w:r>
          </w:p>
        </w:tc>
      </w:tr>
    </w:tbl>
    <w:p w:rsidR="00A07347" w:rsidP="003C089F">
      <w:pPr>
        <w:pStyle w:val="BodyText"/>
      </w:pPr>
    </w:p>
    <w:p w:rsidR="00A07347" w:rsidP="003C089F">
      <w:pPr>
        <w:pStyle w:val="BodyText"/>
      </w:pPr>
    </w:p>
    <w:p w:rsidR="00000000" w:rsidRPr="003C089F" w:rsidP="003C089F">
      <w:pPr>
        <w:pStyle w:val="AllowPageBreak"/>
      </w:pPr>
    </w:p>
    <w:p w:rsidR="00000000" w:rsidRPr="003C089F" w:rsidP="003C089F">
      <w:pPr>
        <w:pStyle w:val="Heading1"/>
      </w:pPr>
      <w:bookmarkStart w:id="10" w:name="O_244606"/>
      <w:bookmarkEnd w:id="10"/>
      <w:r w:rsidRPr="003C089F">
        <w:t>Evidence Guide</w:t>
      </w:r>
    </w:p>
    <w:tbl>
      <w:tblPr>
        <w:tblW w:w="9570" w:type="dxa"/>
        <w:tblLayout w:type="fixed"/>
        <w:tblCellMar>
          <w:left w:w="62" w:type="dxa"/>
          <w:right w:w="62" w:type="dxa"/>
        </w:tblCellMar>
        <w:tblLook w:val="0000"/>
      </w:tblPr>
      <w:tblGrid>
        <w:gridCol w:w="3908"/>
        <w:gridCol w:w="5662"/>
      </w:tblGrid>
      <w:tr w:rsidTr="00A073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EVIDENCE GUIDE</w:t>
            </w:r>
          </w:p>
        </w:tc>
      </w:tr>
      <w:tr w:rsidTr="00A073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t>The evidence guide provides advice on assessment and must be read in conjunction with the performance criteria, required skills and knowledge, range statement and the Assessment Guidelines for the Training Package.</w:t>
            </w:r>
          </w:p>
        </w:tc>
      </w:tr>
      <w:tr w:rsidTr="00A073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p>
        </w:tc>
      </w:tr>
      <w:tr w:rsidTr="00A073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Critical aspec</w:t>
            </w:r>
            <w:r w:rsidRPr="003C089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Evidence of the ability to:</w:t>
            </w:r>
          </w:p>
          <w:p w:rsidR="00000000" w:rsidRPr="003C089F" w:rsidP="003C089F">
            <w:pPr>
              <w:pStyle w:val="ListBullet"/>
            </w:pPr>
            <w:r w:rsidRPr="003C089F">
              <w:t>plan the installation of a WAN accessible network</w:t>
            </w:r>
          </w:p>
          <w:p w:rsidR="00000000" w:rsidRPr="003C089F" w:rsidP="003C089F">
            <w:pPr>
              <w:pStyle w:val="ListBullet"/>
            </w:pPr>
            <w:r w:rsidRPr="003C089F">
              <w:t>select and apply WAN link protocols</w:t>
            </w:r>
          </w:p>
          <w:p w:rsidR="00000000" w:rsidRPr="003C089F" w:rsidP="003C089F">
            <w:pPr>
              <w:pStyle w:val="ListBullet"/>
            </w:pPr>
            <w:r w:rsidRPr="003C089F">
              <w:t>configure IP addressing across the WAN</w:t>
            </w:r>
          </w:p>
          <w:p w:rsidR="00000000" w:rsidRPr="003C089F" w:rsidP="003C089F">
            <w:pPr>
              <w:pStyle w:val="ListBullet"/>
            </w:pPr>
            <w:r w:rsidRPr="003C089F">
              <w:t>troubleshoot WAN communication issues</w:t>
            </w:r>
          </w:p>
          <w:p w:rsidR="00000000" w:rsidP="003C089F">
            <w:pPr>
              <w:pStyle w:val="ListBullet"/>
              <w:rPr>
                <w:lang w:val="en-NZ"/>
              </w:rPr>
            </w:pPr>
            <w:r w:rsidRPr="003C089F">
              <w:t>install WAN access security measures.</w:t>
            </w:r>
          </w:p>
        </w:tc>
      </w:tr>
      <w:tr w:rsidTr="00A073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Context of</w:t>
            </w:r>
            <w:r w:rsidRPr="003C089F">
              <w:t xml:space="preserve">, </w:t>
            </w:r>
            <w:r w:rsidRPr="003C089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Assessment must ensure:</w:t>
            </w:r>
          </w:p>
          <w:p w:rsidR="00000000" w:rsidRPr="003C089F" w:rsidP="003C089F">
            <w:pPr>
              <w:pStyle w:val="ListBullet"/>
            </w:pPr>
            <w:r w:rsidRPr="003C089F">
              <w:t xml:space="preserve">a site where installation and maintenance of a WAN may be conducted </w:t>
            </w:r>
          </w:p>
          <w:p w:rsidR="00000000" w:rsidRPr="003C089F" w:rsidP="003C089F">
            <w:pPr>
              <w:pStyle w:val="ListBullet"/>
            </w:pPr>
            <w:r w:rsidRPr="003C089F">
              <w:t>use of tools, equipment and materials currently used in industry</w:t>
            </w:r>
          </w:p>
          <w:p w:rsidR="00000000" w:rsidP="003C089F">
            <w:pPr>
              <w:pStyle w:val="ListBullet"/>
              <w:rPr>
                <w:lang w:val="en-NZ"/>
              </w:rPr>
            </w:pPr>
            <w:r w:rsidRPr="003C089F">
              <w:t>relevant workplace procedures, product and manufacturing specifications, codes, standards, manuals and reference materials.</w:t>
            </w:r>
          </w:p>
        </w:tc>
      </w:tr>
      <w:tr w:rsidTr="00A073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A range of assessment methods should be used</w:t>
            </w:r>
            <w:r w:rsidRPr="003C089F">
              <w:t xml:space="preserve"> to assess practical skills and knowledge. The following examples are appropriate for this unit:</w:t>
            </w:r>
          </w:p>
          <w:p w:rsidR="00000000" w:rsidRPr="003C089F" w:rsidP="003C089F">
            <w:pPr>
              <w:pStyle w:val="ListBullet"/>
            </w:pPr>
            <w:r w:rsidRPr="003C089F">
              <w:t>direct observation of the candidate installing and maintaining a WAN</w:t>
            </w:r>
          </w:p>
          <w:p w:rsidR="00000000" w:rsidRPr="003C089F" w:rsidP="003C089F">
            <w:pPr>
              <w:pStyle w:val="ListBullet"/>
            </w:pPr>
            <w:r w:rsidRPr="003C089F">
              <w:t>direct observation of the candidate troubleshooting WAN communication problems</w:t>
            </w:r>
          </w:p>
          <w:p w:rsidR="00000000" w:rsidP="003C089F">
            <w:pPr>
              <w:pStyle w:val="ListBullet"/>
              <w:rPr>
                <w:lang w:val="en-NZ"/>
              </w:rPr>
            </w:pPr>
            <w:r w:rsidRPr="003C089F">
              <w:t>oral or written questioning to assess required knowledge.</w:t>
            </w:r>
          </w:p>
        </w:tc>
      </w:tr>
      <w:tr w:rsidTr="00A073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Guidance information for assessment</w:t>
            </w:r>
            <w:r w:rsidRPr="003C089F">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Holistic assessment with other units relevant to the industry sector, workplace and job role is recommended, for example with:</w:t>
            </w:r>
          </w:p>
          <w:p w:rsidR="00000000" w:rsidRPr="003C089F" w:rsidP="003C089F">
            <w:pPr>
              <w:pStyle w:val="ListBullet"/>
            </w:pPr>
            <w:r w:rsidRPr="003C089F">
              <w:t>ICTTEN2209A Build and maintain a</w:t>
            </w:r>
            <w:r w:rsidRPr="003C089F">
              <w:t xml:space="preserve"> secure network</w:t>
            </w:r>
          </w:p>
          <w:p w:rsidR="00000000" w:rsidRPr="003C089F" w:rsidP="003C089F">
            <w:pPr>
              <w:pStyle w:val="ListBullet"/>
            </w:pPr>
            <w:r w:rsidRPr="003C089F">
              <w:t>ICTTEN4212A Apply advanced routing protocols to network design</w:t>
            </w:r>
          </w:p>
          <w:p w:rsidR="00000000" w:rsidRPr="003C089F" w:rsidP="003C089F">
            <w:pPr>
              <w:pStyle w:val="ListBullet"/>
            </w:pPr>
            <w:r w:rsidRPr="003C089F">
              <w:t>ICTTEN4213A Configure and troubleshoot advanced network switching.</w:t>
            </w:r>
          </w:p>
          <w:p w:rsidR="00000000" w:rsidRPr="003C089F" w:rsidP="003C089F">
            <w:pPr>
              <w:pStyle w:val="BodyText"/>
            </w:pPr>
          </w:p>
          <w:p w:rsidR="00000000" w:rsidRPr="003C089F" w:rsidP="003C089F">
            <w:pPr>
              <w:pStyle w:val="BodyText"/>
            </w:pPr>
            <w:r w:rsidRPr="003C089F">
              <w:t>Aboriginal people and other people from a non-English speaking background may have second language issues.</w:t>
            </w:r>
          </w:p>
          <w:p w:rsidR="00000000" w:rsidRPr="003C089F" w:rsidP="003C089F">
            <w:pPr>
              <w:pStyle w:val="BodyText"/>
            </w:pPr>
          </w:p>
          <w:p w:rsidR="00000000" w:rsidRPr="003C089F" w:rsidP="003C089F">
            <w:pPr>
              <w:pStyle w:val="BodyText"/>
            </w:pPr>
            <w:r w:rsidRPr="003C089F">
              <w:t>A</w:t>
            </w:r>
            <w:r w:rsidRPr="003C089F">
              <w:t xml:space="preserve">ccess must be provided to appropriate learning and assessment support when required. </w:t>
            </w:r>
          </w:p>
          <w:p w:rsidR="00000000" w:rsidRPr="003C089F" w:rsidP="003C089F">
            <w:pPr>
              <w:pStyle w:val="BodyText"/>
            </w:pPr>
          </w:p>
          <w:p w:rsidR="00000000" w:rsidRPr="003C089F" w:rsidP="003C089F">
            <w:pPr>
              <w:pStyle w:val="BodyText"/>
            </w:pPr>
            <w:r w:rsidRPr="003C089F">
              <w:t>Assessment processes and techniques must be culturally appropriate, and appropriate to the oral communication skill level, and language and literacy capacity of the cand</w:t>
            </w:r>
            <w:r w:rsidRPr="003C089F">
              <w:t>idate and the work being performed.</w:t>
            </w:r>
          </w:p>
          <w:p w:rsidR="00000000" w:rsidRPr="003C089F" w:rsidP="003C089F">
            <w:pPr>
              <w:pStyle w:val="BodyText"/>
            </w:pPr>
          </w:p>
          <w:p w:rsidR="00000000" w:rsidRPr="003C089F" w:rsidP="003C089F">
            <w:pPr>
              <w:pStyle w:val="BodyText"/>
            </w:pPr>
            <w:r w:rsidRPr="003C089F">
              <w:t>In all cases where practical assessment is used it will be combined with targeted questioning to assess required knowledge. Questioning techniques should not require language, literacy and numeracy skills beyond those r</w:t>
            </w:r>
            <w:r w:rsidRPr="003C089F">
              <w:t xml:space="preserve">equired in this unit of competency. </w:t>
            </w:r>
          </w:p>
          <w:p w:rsidR="00000000" w:rsidRPr="003C089F" w:rsidP="003C089F">
            <w:pPr>
              <w:pStyle w:val="BodyText"/>
            </w:pPr>
          </w:p>
          <w:p w:rsidR="00000000" w:rsidRPr="003C089F" w:rsidP="003C089F">
            <w:pPr>
              <w:pStyle w:val="BodyText"/>
            </w:pPr>
            <w:r w:rsidRPr="003C089F">
              <w:t>Where applicable, physical resources should include equipment modified for people with special needs.</w:t>
            </w:r>
          </w:p>
        </w:tc>
      </w:tr>
    </w:tbl>
    <w:p w:rsidR="00A07347" w:rsidP="003C089F">
      <w:pPr>
        <w:pStyle w:val="BodyText"/>
      </w:pPr>
    </w:p>
    <w:p w:rsidR="00A07347" w:rsidP="003C089F">
      <w:pPr>
        <w:pStyle w:val="BodyText"/>
      </w:pPr>
    </w:p>
    <w:p w:rsidR="00000000" w:rsidRPr="003C089F" w:rsidP="003C089F">
      <w:pPr>
        <w:pStyle w:val="Heading1"/>
      </w:pPr>
      <w:bookmarkStart w:id="11" w:name="O_252589"/>
      <w:bookmarkEnd w:id="11"/>
      <w:r w:rsidRPr="003C089F">
        <w:t>Range Statement</w:t>
      </w:r>
    </w:p>
    <w:tbl>
      <w:tblPr>
        <w:tblW w:w="0" w:type="auto"/>
        <w:tblLayout w:type="fixed"/>
        <w:tblCellMar>
          <w:left w:w="62" w:type="dxa"/>
          <w:right w:w="62" w:type="dxa"/>
        </w:tblCellMar>
        <w:tblLook w:val="0000"/>
      </w:tblPr>
      <w:tblGrid>
        <w:gridCol w:w="3503"/>
        <w:gridCol w:w="5019"/>
      </w:tblGrid>
      <w:tr w:rsidTr="00A073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RANGE STATEMENT</w:t>
            </w:r>
          </w:p>
        </w:tc>
      </w:tr>
      <w:tr w:rsidTr="00A073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t>The range statement relates to the unit of competency as a whole. It allows for different work environments and situations that may affect performance. Bold italicised wording, if used in the performance criteria, is detailed below. Essential operating con</w:t>
            </w:r>
            <w:r w:rsidRPr="003C089F">
              <w:t>ditions that may be present with training and assessment (depending on the work situation, needs of the candidate, accessibility of the item, and local industry and regional contexts) may also be included.</w:t>
            </w:r>
          </w:p>
        </w:tc>
      </w:tr>
      <w:tr w:rsidTr="00A0734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BoldandItalics"/>
              </w:rPr>
              <w:t>OHS</w:t>
            </w:r>
            <w:r w:rsidRPr="003C089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awards provisions</w:t>
            </w:r>
          </w:p>
          <w:p w:rsidR="00000000" w:rsidRPr="003C089F" w:rsidP="003C089F">
            <w:pPr>
              <w:pStyle w:val="ListBullet"/>
            </w:pPr>
            <w:r w:rsidRPr="003C089F">
              <w:t>hazardous substances and dangerous goods codes</w:t>
            </w:r>
          </w:p>
          <w:p w:rsidR="00000000" w:rsidRPr="003C089F" w:rsidP="003C089F">
            <w:pPr>
              <w:pStyle w:val="ListBullet"/>
            </w:pPr>
            <w:r w:rsidRPr="003C089F">
              <w:t>legislation</w:t>
            </w:r>
          </w:p>
          <w:p w:rsidR="00000000" w:rsidRPr="003C089F" w:rsidP="003C089F">
            <w:pPr>
              <w:pStyle w:val="ListBullet"/>
            </w:pPr>
            <w:r w:rsidRPr="003C089F">
              <w:t>local safe operation procedures</w:t>
            </w:r>
          </w:p>
          <w:p w:rsidR="00000000" w:rsidRPr="003C089F" w:rsidP="003C089F">
            <w:pPr>
              <w:pStyle w:val="ListBullet"/>
            </w:pPr>
            <w:r w:rsidRPr="003C089F">
              <w:t>material safety management systems</w:t>
            </w:r>
          </w:p>
          <w:p w:rsidR="00000000" w:rsidP="003C089F">
            <w:pPr>
              <w:pStyle w:val="ListBullet"/>
              <w:rPr>
                <w:lang w:val="en-NZ"/>
              </w:rPr>
            </w:pPr>
            <w:r w:rsidRPr="003C089F">
              <w:t>protective equipment.</w:t>
            </w:r>
          </w:p>
        </w:tc>
      </w:tr>
      <w:tr w:rsidTr="00A0734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BoldandItalics"/>
              </w:rPr>
              <w:t>Environmental requirements</w:t>
            </w:r>
            <w:r w:rsidRPr="003C089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dust</w:t>
            </w:r>
          </w:p>
          <w:p w:rsidR="00000000" w:rsidRPr="003C089F" w:rsidP="003C089F">
            <w:pPr>
              <w:pStyle w:val="ListBullet"/>
            </w:pPr>
            <w:r w:rsidRPr="003C089F">
              <w:t>excessive energy and water use</w:t>
            </w:r>
          </w:p>
          <w:p w:rsidR="00000000" w:rsidRPr="003C089F" w:rsidP="003C089F">
            <w:pPr>
              <w:pStyle w:val="ListBullet"/>
            </w:pPr>
            <w:r w:rsidRPr="003C089F">
              <w:t>excessive noise</w:t>
            </w:r>
          </w:p>
          <w:p w:rsidR="00000000" w:rsidRPr="003C089F" w:rsidP="003C089F">
            <w:pPr>
              <w:pStyle w:val="ListBullet"/>
            </w:pPr>
            <w:r w:rsidRPr="003C089F">
              <w:t>fume</w:t>
            </w:r>
          </w:p>
          <w:p w:rsidR="00000000" w:rsidRPr="003C089F" w:rsidP="003C089F">
            <w:pPr>
              <w:pStyle w:val="ListBullet"/>
            </w:pPr>
            <w:r w:rsidRPr="003C089F">
              <w:t>gas</w:t>
            </w:r>
          </w:p>
          <w:p w:rsidR="00000000" w:rsidRPr="003C089F" w:rsidP="003C089F">
            <w:pPr>
              <w:pStyle w:val="ListBullet"/>
            </w:pPr>
            <w:r w:rsidRPr="003C089F">
              <w:t>liquid waste</w:t>
            </w:r>
          </w:p>
          <w:p w:rsidR="00000000" w:rsidRPr="003C089F" w:rsidP="003C089F">
            <w:pPr>
              <w:pStyle w:val="ListBullet"/>
            </w:pPr>
            <w:r w:rsidRPr="003C089F">
              <w:t>smoke emissions</w:t>
            </w:r>
          </w:p>
          <w:p w:rsidR="00000000" w:rsidRPr="003C089F" w:rsidP="003C089F">
            <w:pPr>
              <w:pStyle w:val="ListBullet"/>
            </w:pPr>
            <w:r w:rsidRPr="003C089F">
              <w:t>solid waste</w:t>
            </w:r>
          </w:p>
          <w:p w:rsidR="00000000" w:rsidP="003C089F">
            <w:pPr>
              <w:pStyle w:val="ListBullet"/>
              <w:rPr>
                <w:lang w:val="en-NZ"/>
              </w:rPr>
            </w:pPr>
            <w:r w:rsidRPr="003C089F">
              <w:t>vapour.</w:t>
            </w:r>
          </w:p>
        </w:tc>
      </w:tr>
      <w:tr w:rsidTr="00A0734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BoldandItalics"/>
              </w:rPr>
              <w:t>Appropriate personnel</w:t>
            </w:r>
            <w:r w:rsidRPr="003C089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customer</w:t>
            </w:r>
          </w:p>
          <w:p w:rsidR="00000000" w:rsidRPr="003C089F" w:rsidP="003C089F">
            <w:pPr>
              <w:pStyle w:val="ListBullet"/>
            </w:pPr>
            <w:r w:rsidRPr="003C089F">
              <w:t>manager</w:t>
            </w:r>
          </w:p>
          <w:p w:rsidR="00000000" w:rsidRPr="003C089F" w:rsidP="003C089F">
            <w:pPr>
              <w:pStyle w:val="ListBullet"/>
            </w:pPr>
            <w:r w:rsidRPr="003C089F">
              <w:t>network manager</w:t>
            </w:r>
          </w:p>
          <w:p w:rsidR="00000000" w:rsidRPr="003C089F" w:rsidP="003C089F">
            <w:pPr>
              <w:pStyle w:val="ListBullet"/>
            </w:pPr>
            <w:r w:rsidRPr="003C089F">
              <w:t>site engineer</w:t>
            </w:r>
          </w:p>
          <w:p w:rsidR="00000000" w:rsidP="003C089F">
            <w:pPr>
              <w:pStyle w:val="ListBullet"/>
              <w:rPr>
                <w:lang w:val="en-NZ"/>
              </w:rPr>
            </w:pPr>
            <w:r w:rsidRPr="003C089F">
              <w:t>supervisor.</w:t>
            </w:r>
          </w:p>
        </w:tc>
      </w:tr>
      <w:tr w:rsidTr="00A0734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BoldandItalics"/>
              </w:rPr>
              <w:t>WAN protocol</w:t>
            </w:r>
            <w:r w:rsidRPr="003C089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frame relay</w:t>
            </w:r>
          </w:p>
          <w:p w:rsidR="00000000" w:rsidRPr="003C089F" w:rsidP="003C089F">
            <w:pPr>
              <w:pStyle w:val="ListBullet"/>
            </w:pPr>
            <w:r w:rsidRPr="003C089F">
              <w:t>HDLC</w:t>
            </w:r>
          </w:p>
          <w:p w:rsidR="00000000" w:rsidRPr="003C089F" w:rsidP="003C089F">
            <w:pPr>
              <w:pStyle w:val="ListBullet"/>
            </w:pPr>
            <w:r w:rsidRPr="003C089F">
              <w:t>LAPB</w:t>
            </w:r>
          </w:p>
          <w:p w:rsidR="00000000" w:rsidP="003C089F">
            <w:pPr>
              <w:pStyle w:val="ListBullet"/>
              <w:rPr>
                <w:lang w:val="en-NZ"/>
              </w:rPr>
            </w:pPr>
            <w:r w:rsidRPr="003C089F">
              <w:t>PPP.</w:t>
            </w:r>
          </w:p>
        </w:tc>
      </w:tr>
      <w:tr w:rsidTr="00A0734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BoldandItalics"/>
              </w:rPr>
              <w:t>Enterprise procedures</w:t>
            </w:r>
            <w:r w:rsidRPr="003C089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instructions:</w:t>
            </w:r>
          </w:p>
          <w:p w:rsidR="00000000" w:rsidRPr="003C089F" w:rsidP="003C089F">
            <w:pPr>
              <w:pStyle w:val="ListBullet2"/>
            </w:pPr>
            <w:r w:rsidRPr="003C089F">
              <w:t>designs</w:t>
            </w:r>
          </w:p>
          <w:p w:rsidR="00000000" w:rsidRPr="003C089F" w:rsidP="003C089F">
            <w:pPr>
              <w:pStyle w:val="ListBullet2"/>
            </w:pPr>
            <w:r w:rsidRPr="003C089F">
              <w:t xml:space="preserve">drawings </w:t>
            </w:r>
          </w:p>
          <w:p w:rsidR="00000000" w:rsidRPr="003C089F" w:rsidP="003C089F">
            <w:pPr>
              <w:pStyle w:val="ListBullet2"/>
            </w:pPr>
            <w:r w:rsidRPr="003C089F">
              <w:t>job sheets</w:t>
            </w:r>
          </w:p>
          <w:p w:rsidR="00000000" w:rsidRPr="003C089F" w:rsidP="003C089F">
            <w:pPr>
              <w:pStyle w:val="ListBullet2"/>
            </w:pPr>
            <w:r w:rsidRPr="003C089F">
              <w:t>plans</w:t>
            </w:r>
          </w:p>
          <w:p w:rsidR="00000000" w:rsidRPr="003C089F" w:rsidP="003C089F">
            <w:pPr>
              <w:pStyle w:val="ListBullet"/>
            </w:pPr>
            <w:r w:rsidRPr="003C089F">
              <w:t>manufacturer's specifications</w:t>
            </w:r>
          </w:p>
          <w:p w:rsidR="00000000" w:rsidRPr="003C089F" w:rsidP="003C089F">
            <w:pPr>
              <w:pStyle w:val="ListBullet"/>
            </w:pPr>
            <w:r w:rsidRPr="003C089F">
              <w:t>operational procedures</w:t>
            </w:r>
          </w:p>
          <w:p w:rsidR="00000000" w:rsidRPr="003C089F" w:rsidP="003C089F">
            <w:pPr>
              <w:pStyle w:val="ListBullet"/>
            </w:pPr>
            <w:r w:rsidRPr="003C089F">
              <w:t xml:space="preserve">reporting and communication </w:t>
            </w:r>
          </w:p>
          <w:p w:rsidR="00000000" w:rsidRPr="003C089F" w:rsidP="003C089F">
            <w:pPr>
              <w:pStyle w:val="ListBullet"/>
            </w:pPr>
            <w:r w:rsidRPr="003C089F">
              <w:t>use of tools and equipment:</w:t>
            </w:r>
          </w:p>
          <w:p w:rsidR="00000000" w:rsidRPr="003C089F" w:rsidP="003C089F">
            <w:pPr>
              <w:pStyle w:val="ListBullet2"/>
            </w:pPr>
            <w:r w:rsidRPr="003C089F">
              <w:t>bit error rate tester (BERT)</w:t>
            </w:r>
          </w:p>
          <w:p w:rsidR="00000000" w:rsidRPr="003C089F" w:rsidP="003C089F">
            <w:pPr>
              <w:pStyle w:val="ListBullet2"/>
            </w:pPr>
            <w:r w:rsidRPr="003C089F">
              <w:t>protocol analyser</w:t>
            </w:r>
          </w:p>
          <w:p w:rsidR="00000000" w:rsidP="003C089F">
            <w:pPr>
              <w:pStyle w:val="ListBullet2"/>
              <w:rPr>
                <w:lang w:val="en-NZ"/>
              </w:rPr>
            </w:pPr>
            <w:r w:rsidRPr="003C089F">
              <w:t>WAN analyser.</w:t>
            </w:r>
          </w:p>
        </w:tc>
      </w:tr>
      <w:tr w:rsidTr="00A0734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BoldandItalics"/>
              </w:rPr>
              <w:t>Network addressing scheme</w:t>
            </w:r>
            <w:r w:rsidRPr="003C089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dynamic addressing</w:t>
            </w:r>
          </w:p>
          <w:p w:rsidR="00000000" w:rsidRPr="003C089F" w:rsidP="003C089F">
            <w:pPr>
              <w:pStyle w:val="ListBullet"/>
            </w:pPr>
            <w:r w:rsidRPr="003C089F">
              <w:t>static addressing</w:t>
            </w:r>
          </w:p>
          <w:p w:rsidR="00000000" w:rsidP="003C089F">
            <w:pPr>
              <w:pStyle w:val="ListBullet"/>
              <w:rPr>
                <w:lang w:val="en-NZ"/>
              </w:rPr>
            </w:pPr>
            <w:r w:rsidRPr="003C089F">
              <w:t>subnet addressing.</w:t>
            </w:r>
          </w:p>
        </w:tc>
      </w:tr>
      <w:tr w:rsidTr="00A0734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BoldandItalics"/>
              </w:rPr>
              <w:t>Calculations</w:t>
            </w:r>
            <w:r w:rsidRPr="003C089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binary addition</w:t>
            </w:r>
          </w:p>
          <w:p w:rsidR="00000000" w:rsidRPr="003C089F" w:rsidP="003C089F">
            <w:pPr>
              <w:pStyle w:val="ListBullet"/>
            </w:pPr>
            <w:r w:rsidRPr="003C089F">
              <w:t>binary conversion</w:t>
            </w:r>
          </w:p>
          <w:p w:rsidR="00000000" w:rsidRPr="003C089F" w:rsidP="003C089F">
            <w:pPr>
              <w:pStyle w:val="ListBullet"/>
            </w:pPr>
            <w:r w:rsidRPr="003C089F">
              <w:t>binary division</w:t>
            </w:r>
          </w:p>
          <w:p w:rsidR="00000000" w:rsidRPr="003C089F" w:rsidP="003C089F">
            <w:pPr>
              <w:pStyle w:val="ListBullet"/>
            </w:pPr>
            <w:r w:rsidRPr="003C089F">
              <w:t>binary multiplication</w:t>
            </w:r>
          </w:p>
          <w:p w:rsidR="00000000" w:rsidRPr="003C089F" w:rsidP="003C089F">
            <w:pPr>
              <w:pStyle w:val="ListBullet"/>
            </w:pPr>
            <w:r w:rsidRPr="003C089F">
              <w:t>binary number system</w:t>
            </w:r>
          </w:p>
          <w:p w:rsidR="00000000" w:rsidP="003C089F">
            <w:pPr>
              <w:pStyle w:val="ListBullet"/>
              <w:rPr>
                <w:lang w:val="en-NZ"/>
              </w:rPr>
            </w:pPr>
            <w:r w:rsidRPr="003C089F">
              <w:t>binary subtraction.</w:t>
            </w:r>
          </w:p>
        </w:tc>
      </w:tr>
      <w:tr w:rsidTr="00A0734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BoldandItalics"/>
              </w:rPr>
              <w:t>Essential installation information</w:t>
            </w:r>
            <w:r w:rsidRPr="003C089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ListBullet"/>
            </w:pPr>
            <w:r w:rsidRPr="003C089F">
              <w:t>installat</w:t>
            </w:r>
            <w:r w:rsidRPr="003C089F">
              <w:t>ion and configuration documentation</w:t>
            </w:r>
          </w:p>
          <w:p w:rsidR="00000000" w:rsidRPr="003C089F" w:rsidP="003C089F">
            <w:pPr>
              <w:pStyle w:val="ListBullet"/>
            </w:pPr>
            <w:r w:rsidRPr="003C089F">
              <w:t>installation software</w:t>
            </w:r>
          </w:p>
          <w:p w:rsidR="00000000" w:rsidRPr="003C089F" w:rsidP="003C089F">
            <w:pPr>
              <w:pStyle w:val="ListBullet"/>
            </w:pPr>
            <w:r w:rsidRPr="003C089F">
              <w:t>IP addressing schemes</w:t>
            </w:r>
          </w:p>
          <w:p w:rsidR="00000000" w:rsidRPr="003C089F" w:rsidP="003C089F">
            <w:pPr>
              <w:pStyle w:val="ListBullet"/>
            </w:pPr>
            <w:r w:rsidRPr="003C089F">
              <w:t>logical and physical diagrams</w:t>
            </w:r>
          </w:p>
          <w:p w:rsidR="00000000" w:rsidRPr="003C089F" w:rsidP="003C089F">
            <w:pPr>
              <w:pStyle w:val="ListBullet"/>
            </w:pPr>
            <w:r w:rsidRPr="003C089F">
              <w:t>network administrator codes</w:t>
            </w:r>
          </w:p>
          <w:p w:rsidR="00000000" w:rsidRPr="003C089F" w:rsidP="003C089F">
            <w:pPr>
              <w:pStyle w:val="ListBullet"/>
            </w:pPr>
            <w:r w:rsidRPr="003C089F">
              <w:t>network schematics</w:t>
            </w:r>
          </w:p>
          <w:p w:rsidR="00000000" w:rsidRPr="003C089F" w:rsidP="003C089F">
            <w:pPr>
              <w:pStyle w:val="ListBullet"/>
            </w:pPr>
            <w:r w:rsidRPr="003C089F">
              <w:t>passwords</w:t>
            </w:r>
          </w:p>
          <w:p w:rsidR="00000000" w:rsidRPr="003C089F" w:rsidP="003C089F">
            <w:pPr>
              <w:pStyle w:val="ListBullet"/>
            </w:pPr>
            <w:r w:rsidRPr="003C089F">
              <w:t>security access codes</w:t>
            </w:r>
          </w:p>
          <w:p w:rsidR="00000000" w:rsidRPr="003C089F" w:rsidP="003C089F">
            <w:pPr>
              <w:pStyle w:val="ListBullet"/>
            </w:pPr>
            <w:r w:rsidRPr="003C089F">
              <w:t>troubleshooting reports.</w:t>
            </w:r>
          </w:p>
        </w:tc>
      </w:tr>
    </w:tbl>
    <w:p w:rsidR="00A07347" w:rsidP="003C089F">
      <w:pPr>
        <w:pStyle w:val="BodyText"/>
      </w:pPr>
    </w:p>
    <w:p w:rsidR="00A07347" w:rsidP="003C089F">
      <w:pPr>
        <w:pStyle w:val="BodyText"/>
      </w:pPr>
    </w:p>
    <w:p w:rsidR="00000000" w:rsidRPr="003C089F" w:rsidP="003C089F">
      <w:pPr>
        <w:pStyle w:val="Heading1"/>
      </w:pPr>
      <w:bookmarkStart w:id="12" w:name="O_209808"/>
      <w:bookmarkEnd w:id="12"/>
      <w:r w:rsidRPr="003C089F">
        <w:t>Unit Sector(s)</w:t>
      </w:r>
    </w:p>
    <w:tbl>
      <w:tblPr>
        <w:tblW w:w="0" w:type="auto"/>
        <w:tblLayout w:type="fixed"/>
        <w:tblCellMar>
          <w:left w:w="62" w:type="dxa"/>
          <w:right w:w="62" w:type="dxa"/>
        </w:tblCellMar>
        <w:tblLook w:val="0000"/>
      </w:tblPr>
      <w:tblGrid>
        <w:gridCol w:w="2570"/>
        <w:gridCol w:w="5952"/>
      </w:tblGrid>
      <w:tr w:rsidTr="00A0734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Telecommunications</w:t>
            </w:r>
          </w:p>
        </w:tc>
      </w:tr>
    </w:tbl>
    <w:p w:rsidR="00A07347" w:rsidP="003C089F">
      <w:pPr>
        <w:pStyle w:val="BodyText"/>
      </w:pPr>
    </w:p>
    <w:p w:rsidR="00A07347" w:rsidP="003C089F">
      <w:pPr>
        <w:pStyle w:val="BodyText"/>
      </w:pPr>
    </w:p>
    <w:p w:rsidR="00000000" w:rsidRPr="003C089F" w:rsidP="003C089F">
      <w:pPr>
        <w:pStyle w:val="Heading1"/>
      </w:pPr>
      <w:bookmarkStart w:id="13" w:name="O_209805"/>
      <w:bookmarkEnd w:id="13"/>
      <w:r w:rsidRPr="003C089F">
        <w:t>Co-requisite units</w:t>
      </w:r>
    </w:p>
    <w:tbl>
      <w:tblPr>
        <w:tblW w:w="0" w:type="auto"/>
        <w:tblLayout w:type="fixed"/>
        <w:tblCellMar>
          <w:left w:w="62" w:type="dxa"/>
          <w:right w:w="62" w:type="dxa"/>
        </w:tblCellMar>
        <w:tblLook w:val="0000"/>
      </w:tblPr>
      <w:tblGrid>
        <w:gridCol w:w="2641"/>
        <w:gridCol w:w="1322"/>
        <w:gridCol w:w="4559"/>
      </w:tblGrid>
      <w:tr w:rsidTr="00A073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p>
        </w:tc>
      </w:tr>
      <w:tr w:rsidTr="00A073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p>
        </w:tc>
      </w:tr>
      <w:tr w:rsidTr="00A073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p>
        </w:tc>
      </w:tr>
    </w:tbl>
    <w:p w:rsidR="00A07347" w:rsidP="003C089F">
      <w:pPr>
        <w:pStyle w:val="BodyText"/>
      </w:pPr>
    </w:p>
    <w:p w:rsidR="00A07347" w:rsidP="003C089F">
      <w:pPr>
        <w:pStyle w:val="BodyText"/>
      </w:pPr>
    </w:p>
    <w:p w:rsidR="00000000" w:rsidRPr="003C089F" w:rsidP="003C089F">
      <w:pPr>
        <w:pStyle w:val="Heading1"/>
      </w:pPr>
      <w:bookmarkStart w:id="14" w:name="O_209807"/>
      <w:bookmarkEnd w:id="14"/>
      <w:r w:rsidRPr="003C089F">
        <w:t>Competency field</w:t>
      </w:r>
    </w:p>
    <w:tbl>
      <w:tblPr>
        <w:tblW w:w="0" w:type="auto"/>
        <w:tblLayout w:type="fixed"/>
        <w:tblCellMar>
          <w:left w:w="62" w:type="dxa"/>
          <w:right w:w="62" w:type="dxa"/>
        </w:tblCellMar>
        <w:tblLook w:val="0000"/>
      </w:tblPr>
      <w:tblGrid>
        <w:gridCol w:w="2768"/>
        <w:gridCol w:w="5754"/>
      </w:tblGrid>
      <w:tr w:rsidTr="00A0734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9F">
            <w:pPr>
              <w:pStyle w:val="BodyText"/>
              <w:rPr>
                <w:lang w:val="en-NZ"/>
              </w:rPr>
            </w:pPr>
            <w:r w:rsidRPr="003C089F">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9F" w:rsidP="003C089F">
            <w:pPr>
              <w:pStyle w:val="BodyText"/>
            </w:pPr>
            <w:r w:rsidRPr="003C089F">
              <w:t>Telecommunications networks engineering</w:t>
            </w:r>
          </w:p>
        </w:tc>
      </w:tr>
    </w:tbl>
    <w:p w:rsidR="00A07347" w:rsidP="003C089F">
      <w:pPr>
        <w:pStyle w:val="BodyText"/>
      </w:pPr>
    </w:p>
    <w:p w:rsidR="00A07347" w:rsidP="003C089F">
      <w:pPr>
        <w:pStyle w:val="BodyText"/>
      </w:pPr>
    </w:p>
    <w:p w:rsidR="00000000" w:rsidRPr="003C089F" w:rsidP="003C089F"/>
    <w:sectPr w:rsidSect="003C08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347" w:rsidP="00A07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47" w:rsidP="003C0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7347" w:rsidP="003C08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7347" w:rsidP="003C08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347" w:rsidP="00A073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47" w:rsidP="003C089F">
    <w:pPr>
      <w:pStyle w:val="Header"/>
      <w:framePr w:wrap="around"/>
    </w:pPr>
    <w:r>
      <w:fldChar w:fldCharType="begin"/>
    </w:r>
    <w:r>
      <w:instrText xml:space="preserve"> TITLE   \* MERGEFORMAT </w:instrText>
    </w:r>
    <w:r>
      <w:fldChar w:fldCharType="separate"/>
    </w:r>
    <w:r>
      <w:t>ICTTEN4214A Install and maintain a wide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7347" w:rsidP="003C08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8C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85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65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8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89F"/>
    <w:pPr>
      <w:spacing w:before="360" w:after="60"/>
      <w:outlineLvl w:val="0"/>
    </w:pPr>
    <w:rPr>
      <w:sz w:val="32"/>
    </w:rPr>
  </w:style>
  <w:style w:type="paragraph" w:styleId="Heading2">
    <w:name w:val="heading 2"/>
    <w:basedOn w:val="HeadingBase"/>
    <w:next w:val="BodyText"/>
    <w:link w:val="Heading2Char"/>
    <w:qFormat/>
    <w:rsid w:val="003C089F"/>
    <w:pPr>
      <w:keepLines/>
      <w:spacing w:before="240" w:after="120"/>
      <w:outlineLvl w:val="1"/>
    </w:pPr>
    <w:rPr>
      <w:sz w:val="28"/>
      <w:szCs w:val="40"/>
    </w:rPr>
  </w:style>
  <w:style w:type="paragraph" w:styleId="Heading3">
    <w:name w:val="heading 3"/>
    <w:basedOn w:val="HeadingBase"/>
    <w:next w:val="BodyText"/>
    <w:link w:val="Heading3Char"/>
    <w:qFormat/>
    <w:rsid w:val="003C089F"/>
    <w:pPr>
      <w:spacing w:before="180" w:after="120"/>
      <w:outlineLvl w:val="2"/>
    </w:pPr>
    <w:rPr>
      <w:spacing w:val="-10"/>
      <w:kern w:val="32"/>
    </w:rPr>
  </w:style>
  <w:style w:type="paragraph" w:styleId="Heading4">
    <w:name w:val="heading 4"/>
    <w:basedOn w:val="HeadingBase"/>
    <w:next w:val="BodyText"/>
    <w:link w:val="Heading4Char"/>
    <w:qFormat/>
    <w:rsid w:val="003C089F"/>
    <w:pPr>
      <w:spacing w:before="160" w:after="120"/>
      <w:outlineLvl w:val="3"/>
    </w:pPr>
    <w:rPr>
      <w:sz w:val="22"/>
    </w:rPr>
  </w:style>
  <w:style w:type="paragraph" w:styleId="Heading5">
    <w:name w:val="heading 5"/>
    <w:basedOn w:val="HeadingBase"/>
    <w:next w:val="Normal"/>
    <w:link w:val="Heading5Char"/>
    <w:qFormat/>
    <w:rsid w:val="003C089F"/>
    <w:pPr>
      <w:spacing w:before="80"/>
      <w:outlineLvl w:val="4"/>
    </w:pPr>
    <w:rPr>
      <w:color w:val="918585"/>
      <w:sz w:val="20"/>
    </w:rPr>
  </w:style>
  <w:style w:type="paragraph" w:styleId="Heading6">
    <w:name w:val="heading 6"/>
    <w:basedOn w:val="HeadingBase"/>
    <w:next w:val="Normal"/>
    <w:link w:val="Heading6Char"/>
    <w:qFormat/>
    <w:rsid w:val="003C089F"/>
    <w:pPr>
      <w:spacing w:before="60"/>
      <w:outlineLvl w:val="5"/>
    </w:pPr>
    <w:rPr>
      <w:color w:val="918585"/>
      <w:sz w:val="20"/>
    </w:rPr>
  </w:style>
  <w:style w:type="paragraph" w:styleId="Heading7">
    <w:name w:val="heading 7"/>
    <w:basedOn w:val="Normal"/>
    <w:next w:val="Normal"/>
    <w:link w:val="Heading7Char"/>
    <w:qFormat/>
    <w:rsid w:val="003C089F"/>
    <w:pPr>
      <w:ind w:left="720"/>
      <w:outlineLvl w:val="6"/>
    </w:pPr>
    <w:rPr>
      <w:i/>
    </w:rPr>
  </w:style>
  <w:style w:type="paragraph" w:styleId="Heading8">
    <w:name w:val="heading 8"/>
    <w:basedOn w:val="Normal"/>
    <w:next w:val="Normal"/>
    <w:link w:val="Heading8Char"/>
    <w:qFormat/>
    <w:rsid w:val="003C089F"/>
    <w:pPr>
      <w:ind w:left="720"/>
      <w:outlineLvl w:val="7"/>
    </w:pPr>
    <w:rPr>
      <w:i/>
    </w:rPr>
  </w:style>
  <w:style w:type="paragraph" w:styleId="Heading9">
    <w:name w:val="heading 9"/>
    <w:basedOn w:val="Normal"/>
    <w:next w:val="Normal"/>
    <w:link w:val="Heading9Char"/>
    <w:qFormat/>
    <w:rsid w:val="003C089F"/>
    <w:pPr>
      <w:ind w:left="720"/>
      <w:outlineLvl w:val="8"/>
    </w:pPr>
    <w:rPr>
      <w:i/>
    </w:rPr>
  </w:style>
  <w:style w:type="character" w:default="1" w:styleId="DefaultParagraphFont">
    <w:name w:val="Default Paragraph Font"/>
    <w:uiPriority w:val="1"/>
    <w:unhideWhenUsed/>
    <w:rsid w:val="003C0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89F"/>
  </w:style>
  <w:style w:type="character" w:customStyle="1" w:styleId="Heading1Char">
    <w:name w:val="Heading 1 Char"/>
    <w:basedOn w:val="DefaultParagraphFont"/>
    <w:link w:val="Heading1"/>
    <w:rsid w:val="003C089F"/>
    <w:rPr>
      <w:rFonts w:ascii="Times New Roman" w:eastAsia="Times New Roman" w:hAnsi="Times New Roman" w:cs="Times New Roman"/>
      <w:b/>
      <w:sz w:val="32"/>
      <w:szCs w:val="20"/>
      <w:lang w:eastAsia="en-US"/>
    </w:rPr>
  </w:style>
  <w:style w:type="paragraph" w:styleId="BodyText">
    <w:name w:val="Body Text"/>
    <w:basedOn w:val="Normal"/>
    <w:link w:val="BodyTextChar"/>
    <w:rsid w:val="003C08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89F"/>
    <w:rPr>
      <w:rFonts w:ascii="Times New Roman" w:eastAsia="Times New Roman" w:hAnsi="Times New Roman" w:cs="Times New Roman"/>
      <w:sz w:val="24"/>
      <w:lang w:val="en-US" w:eastAsia="en-US"/>
    </w:rPr>
  </w:style>
  <w:style w:type="paragraph" w:styleId="Footer">
    <w:name w:val="footer"/>
    <w:basedOn w:val="Normal"/>
    <w:link w:val="FooterChar"/>
    <w:rsid w:val="003C0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89F"/>
    <w:rPr>
      <w:rFonts w:ascii="Times New Roman" w:eastAsia="Times New Roman" w:hAnsi="Times New Roman" w:cs="Times New Roman"/>
      <w:sz w:val="16"/>
      <w:lang w:val="en-US" w:eastAsia="en-US"/>
    </w:rPr>
  </w:style>
  <w:style w:type="paragraph" w:styleId="List">
    <w:name w:val="List"/>
    <w:basedOn w:val="BodyText"/>
    <w:next w:val="BodyText"/>
    <w:rsid w:val="003C089F"/>
    <w:pPr>
      <w:tabs>
        <w:tab w:val="left" w:pos="340"/>
      </w:tabs>
      <w:spacing w:before="60" w:after="60"/>
      <w:ind w:left="340" w:hanging="340"/>
    </w:pPr>
  </w:style>
  <w:style w:type="paragraph" w:styleId="ListBullet">
    <w:name w:val="List Bullet"/>
    <w:basedOn w:val="List"/>
    <w:rsid w:val="003C089F"/>
    <w:pPr>
      <w:numPr>
        <w:numId w:val="14"/>
      </w:numPr>
      <w:tabs>
        <w:tab w:val="clear" w:pos="340"/>
      </w:tabs>
      <w:spacing w:before="40" w:after="40"/>
    </w:pPr>
  </w:style>
  <w:style w:type="character" w:customStyle="1" w:styleId="SpecialBold">
    <w:name w:val="Special Bold"/>
    <w:basedOn w:val="DefaultParagraphFont"/>
    <w:rsid w:val="003C089F"/>
    <w:rPr>
      <w:b/>
      <w:spacing w:val="0"/>
    </w:rPr>
  </w:style>
  <w:style w:type="paragraph" w:styleId="ListBullet2">
    <w:name w:val="List Bullet 2"/>
    <w:basedOn w:val="List2"/>
    <w:rsid w:val="003C089F"/>
    <w:pPr>
      <w:numPr>
        <w:numId w:val="15"/>
      </w:numPr>
      <w:tabs>
        <w:tab w:val="clear" w:pos="680"/>
      </w:tabs>
    </w:pPr>
  </w:style>
  <w:style w:type="paragraph" w:styleId="Header">
    <w:name w:val="header"/>
    <w:basedOn w:val="Normal"/>
    <w:link w:val="HeaderChar"/>
    <w:rsid w:val="003C0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8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089F"/>
    <w:pPr>
      <w:spacing w:before="240" w:after="120"/>
      <w:outlineLvl w:val="0"/>
    </w:pPr>
    <w:rPr>
      <w:rFonts w:ascii="Times New Roman" w:hAnsi="Times New Roman"/>
      <w:b/>
      <w:sz w:val="28"/>
    </w:rPr>
  </w:style>
  <w:style w:type="paragraph" w:customStyle="1" w:styleId="AllowPageBreak">
    <w:name w:val="AllowPageBreak"/>
    <w:rsid w:val="003C08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089F"/>
    <w:pPr>
      <w:tabs>
        <w:tab w:val="left" w:pos="680"/>
      </w:tabs>
      <w:spacing w:before="60" w:after="60"/>
      <w:ind w:left="680" w:hanging="340"/>
    </w:pPr>
  </w:style>
  <w:style w:type="paragraph" w:styleId="ListBullet3">
    <w:name w:val="List Bullet 3"/>
    <w:basedOn w:val="List3"/>
    <w:rsid w:val="003C089F"/>
    <w:pPr>
      <w:numPr>
        <w:numId w:val="3"/>
      </w:numPr>
      <w:tabs>
        <w:tab w:val="clear" w:pos="1021"/>
      </w:tabs>
      <w:ind w:left="1037" w:hanging="357"/>
    </w:pPr>
  </w:style>
  <w:style w:type="character" w:customStyle="1" w:styleId="BoldandItalics">
    <w:name w:val="Bold and Italics"/>
    <w:qFormat/>
    <w:rsid w:val="003C089F"/>
    <w:rPr>
      <w:b/>
      <w:i/>
      <w:u w:val="none"/>
    </w:rPr>
  </w:style>
  <w:style w:type="character" w:customStyle="1" w:styleId="Heading2Char">
    <w:name w:val="Heading 2 Char"/>
    <w:basedOn w:val="DefaultParagraphFont"/>
    <w:link w:val="Heading2"/>
    <w:rsid w:val="003C0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8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8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89F"/>
    <w:rPr>
      <w:rFonts w:ascii="Courier New" w:eastAsia="Times New Roman" w:hAnsi="Courier New" w:cs="Times New Roman"/>
      <w:i/>
      <w:szCs w:val="20"/>
      <w:lang w:val="en-US" w:eastAsia="en-US"/>
    </w:rPr>
  </w:style>
  <w:style w:type="paragraph" w:customStyle="1" w:styleId="HeadingBase">
    <w:name w:val="Heading Base"/>
    <w:rsid w:val="003C0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89F"/>
    <w:pPr>
      <w:tabs>
        <w:tab w:val="right" w:leader="dot" w:pos="9072"/>
      </w:tabs>
      <w:ind w:left="567"/>
    </w:pPr>
    <w:rPr>
      <w:szCs w:val="22"/>
    </w:rPr>
  </w:style>
  <w:style w:type="paragraph" w:customStyle="1" w:styleId="TOCBase">
    <w:name w:val="TOC Base"/>
    <w:rsid w:val="003C0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89F"/>
    <w:pPr>
      <w:tabs>
        <w:tab w:val="right" w:leader="dot" w:pos="9072"/>
      </w:tabs>
      <w:spacing w:before="40" w:after="40"/>
      <w:ind w:left="284"/>
    </w:pPr>
    <w:rPr>
      <w:rFonts w:ascii="Times New Roman" w:hAnsi="Times New Roman"/>
    </w:rPr>
  </w:style>
  <w:style w:type="paragraph" w:styleId="TOC1">
    <w:name w:val="toc 1"/>
    <w:basedOn w:val="TOCBase"/>
    <w:next w:val="Normal"/>
    <w:rsid w:val="003C08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89F"/>
    <w:pPr>
      <w:spacing w:before="5040"/>
      <w:jc w:val="center"/>
    </w:pPr>
    <w:rPr>
      <w:sz w:val="48"/>
      <w:szCs w:val="72"/>
      <w:lang w:val="en-US"/>
    </w:rPr>
  </w:style>
  <w:style w:type="character" w:customStyle="1" w:styleId="TitleChar">
    <w:name w:val="Title Char"/>
    <w:basedOn w:val="DefaultParagraphFont"/>
    <w:link w:val="Title"/>
    <w:rsid w:val="003C0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89F"/>
    <w:pPr>
      <w:tabs>
        <w:tab w:val="left" w:pos="3600"/>
        <w:tab w:val="left" w:pos="3958"/>
      </w:tabs>
    </w:pPr>
  </w:style>
  <w:style w:type="paragraph" w:customStyle="1" w:styleId="Note">
    <w:name w:val="Note"/>
    <w:basedOn w:val="BodyText"/>
    <w:rsid w:val="003C08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89F"/>
    <w:pPr>
      <w:framePr w:wrap="auto" w:hAnchor="text" w:y="6049"/>
    </w:pPr>
    <w:rPr>
      <w:color w:val="000000"/>
      <w:sz w:val="40"/>
    </w:rPr>
  </w:style>
  <w:style w:type="paragraph" w:customStyle="1" w:styleId="TOCTitle">
    <w:name w:val="TOCTitle"/>
    <w:basedOn w:val="Heading1"/>
    <w:rsid w:val="003C089F"/>
    <w:pPr>
      <w:spacing w:after="240"/>
      <w:jc w:val="center"/>
      <w:outlineLvl w:val="9"/>
    </w:pPr>
    <w:rPr>
      <w:caps/>
    </w:rPr>
  </w:style>
  <w:style w:type="paragraph" w:customStyle="1" w:styleId="Version">
    <w:name w:val="Version"/>
    <w:rsid w:val="003C08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89F"/>
    <w:pPr>
      <w:keepNext w:val="0"/>
      <w:tabs>
        <w:tab w:val="right" w:pos="4176"/>
      </w:tabs>
      <w:ind w:left="198" w:hanging="198"/>
    </w:pPr>
    <w:rPr>
      <w:rFonts w:ascii="Garamond" w:hAnsi="Garamond"/>
    </w:rPr>
  </w:style>
  <w:style w:type="paragraph" w:styleId="IndexHeading">
    <w:name w:val="index heading"/>
    <w:basedOn w:val="Normal"/>
    <w:next w:val="Index1"/>
    <w:semiHidden/>
    <w:rsid w:val="003C089F"/>
    <w:pPr>
      <w:spacing w:before="120" w:after="120"/>
    </w:pPr>
    <w:rPr>
      <w:rFonts w:ascii="Arial" w:hAnsi="Arial"/>
      <w:b/>
      <w:color w:val="918585"/>
      <w:sz w:val="24"/>
    </w:rPr>
  </w:style>
  <w:style w:type="paragraph" w:customStyle="1" w:styleId="Chapter">
    <w:name w:val="Chapter"/>
    <w:basedOn w:val="Normal"/>
    <w:rsid w:val="003C089F"/>
    <w:pPr>
      <w:spacing w:before="240"/>
    </w:pPr>
    <w:rPr>
      <w:rFonts w:ascii="Times New Roman" w:hAnsi="Times New Roman"/>
      <w:smallCaps/>
      <w:spacing w:val="80"/>
      <w:sz w:val="28"/>
    </w:rPr>
  </w:style>
  <w:style w:type="paragraph" w:customStyle="1" w:styleId="InChapter">
    <w:name w:val="InChapter"/>
    <w:basedOn w:val="Heading3"/>
    <w:rsid w:val="003C089F"/>
    <w:pPr>
      <w:spacing w:after="240"/>
      <w:outlineLvl w:val="9"/>
    </w:pPr>
    <w:rPr>
      <w:noProof/>
    </w:rPr>
  </w:style>
  <w:style w:type="paragraph" w:styleId="Index2">
    <w:name w:val="index 2"/>
    <w:basedOn w:val="Normal"/>
    <w:next w:val="Normal"/>
    <w:semiHidden/>
    <w:rsid w:val="003C089F"/>
    <w:pPr>
      <w:tabs>
        <w:tab w:val="right" w:pos="4176"/>
      </w:tabs>
      <w:ind w:left="568" w:hanging="284"/>
    </w:pPr>
    <w:rPr>
      <w:rFonts w:ascii="Garamond" w:hAnsi="Garamond"/>
    </w:rPr>
  </w:style>
  <w:style w:type="paragraph" w:customStyle="1" w:styleId="Byline">
    <w:name w:val="Byline"/>
    <w:rsid w:val="003C0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89F"/>
    <w:pPr>
      <w:tabs>
        <w:tab w:val="clear" w:pos="3600"/>
        <w:tab w:val="clear" w:pos="3958"/>
      </w:tabs>
      <w:jc w:val="right"/>
    </w:pPr>
  </w:style>
  <w:style w:type="character" w:styleId="Emphasis">
    <w:name w:val="Emphasis"/>
    <w:basedOn w:val="DefaultParagraphFont"/>
    <w:qFormat/>
    <w:rsid w:val="003C089F"/>
    <w:rPr>
      <w:i/>
    </w:rPr>
  </w:style>
  <w:style w:type="paragraph" w:styleId="Caption">
    <w:name w:val="caption"/>
    <w:basedOn w:val="BodyText"/>
    <w:next w:val="Normal"/>
    <w:qFormat/>
    <w:rsid w:val="003C089F"/>
    <w:pPr>
      <w:framePr w:w="2268" w:hSpace="181" w:vSpace="181" w:wrap="around" w:vAnchor="text" w:hAnchor="page" w:x="1135" w:y="285" w:anchorLock="1"/>
    </w:pPr>
    <w:rPr>
      <w:i/>
    </w:rPr>
  </w:style>
  <w:style w:type="paragraph" w:customStyle="1" w:styleId="MiniTOCTitle">
    <w:name w:val="MiniTOCTitle"/>
    <w:basedOn w:val="Heading4"/>
    <w:rsid w:val="003C089F"/>
    <w:pPr>
      <w:spacing w:before="240"/>
      <w:outlineLvl w:val="9"/>
    </w:pPr>
    <w:rPr>
      <w:noProof/>
      <w:sz w:val="24"/>
    </w:rPr>
  </w:style>
  <w:style w:type="paragraph" w:customStyle="1" w:styleId="MiniTOCItem">
    <w:name w:val="MiniTOCItem"/>
    <w:basedOn w:val="ListBullet"/>
    <w:rsid w:val="003C089F"/>
    <w:pPr>
      <w:numPr>
        <w:numId w:val="0"/>
      </w:numPr>
      <w:tabs>
        <w:tab w:val="right" w:leader="dot" w:pos="6521"/>
      </w:tabs>
      <w:spacing w:before="0" w:after="0"/>
    </w:pPr>
  </w:style>
  <w:style w:type="paragraph" w:customStyle="1" w:styleId="TOFTitle">
    <w:name w:val="TOFTitle"/>
    <w:basedOn w:val="TOCTitle"/>
    <w:rsid w:val="003C089F"/>
  </w:style>
  <w:style w:type="paragraph" w:styleId="TableofFigures">
    <w:name w:val="table of figures"/>
    <w:basedOn w:val="Normal"/>
    <w:next w:val="Normal"/>
    <w:semiHidden/>
    <w:rsid w:val="003C089F"/>
    <w:pPr>
      <w:tabs>
        <w:tab w:val="right" w:leader="dot" w:pos="9072"/>
      </w:tabs>
      <w:ind w:left="970" w:hanging="403"/>
    </w:pPr>
    <w:rPr>
      <w:rFonts w:ascii="Times New Roman" w:hAnsi="Times New Roman"/>
      <w:b/>
    </w:rPr>
  </w:style>
  <w:style w:type="paragraph" w:styleId="ListNumber">
    <w:name w:val="List Number"/>
    <w:basedOn w:val="List"/>
    <w:rsid w:val="003C089F"/>
    <w:pPr>
      <w:numPr>
        <w:numId w:val="12"/>
      </w:numPr>
    </w:pPr>
  </w:style>
  <w:style w:type="character" w:customStyle="1" w:styleId="WingdingSymbols">
    <w:name w:val="Wingding Symbols"/>
    <w:rsid w:val="003C089F"/>
    <w:rPr>
      <w:rFonts w:ascii="Wingdings" w:hAnsi="Wingdings"/>
    </w:rPr>
  </w:style>
  <w:style w:type="paragraph" w:customStyle="1" w:styleId="TableHeading">
    <w:name w:val="Table Heading"/>
    <w:basedOn w:val="HeadingBase"/>
    <w:rsid w:val="003C089F"/>
    <w:pPr>
      <w:keepLines/>
      <w:pBdr>
        <w:bottom w:val="single" w:sz="6" w:space="1" w:color="918585"/>
      </w:pBdr>
      <w:spacing w:before="240"/>
    </w:pPr>
  </w:style>
  <w:style w:type="character" w:customStyle="1" w:styleId="HotSpot">
    <w:name w:val="HotSpot"/>
    <w:rsid w:val="003C089F"/>
    <w:rPr>
      <w:color w:val="0033CC"/>
      <w:u w:val="none"/>
    </w:rPr>
  </w:style>
  <w:style w:type="paragraph" w:customStyle="1" w:styleId="BodyTextRight">
    <w:name w:val="Body Text Right"/>
    <w:basedOn w:val="BodyText"/>
    <w:rsid w:val="003C089F"/>
    <w:pPr>
      <w:spacing w:before="0" w:after="0"/>
      <w:jc w:val="right"/>
    </w:pPr>
  </w:style>
  <w:style w:type="paragraph" w:styleId="Index3">
    <w:name w:val="index 3"/>
    <w:basedOn w:val="ListNumber2"/>
    <w:next w:val="Normal"/>
    <w:semiHidden/>
    <w:rsid w:val="003C089F"/>
    <w:pPr>
      <w:numPr>
        <w:numId w:val="0"/>
      </w:numPr>
      <w:tabs>
        <w:tab w:val="right" w:leader="dot" w:pos="4176"/>
      </w:tabs>
    </w:pPr>
  </w:style>
  <w:style w:type="paragraph" w:styleId="ListNumber2">
    <w:name w:val="List Number 2"/>
    <w:basedOn w:val="List2"/>
    <w:rsid w:val="003C089F"/>
    <w:pPr>
      <w:numPr>
        <w:numId w:val="11"/>
      </w:numPr>
      <w:tabs>
        <w:tab w:val="clear" w:pos="1060"/>
      </w:tabs>
    </w:pPr>
  </w:style>
  <w:style w:type="paragraph" w:customStyle="1" w:styleId="MarginNote">
    <w:name w:val="Margin Note"/>
    <w:basedOn w:val="BodyText"/>
    <w:rsid w:val="003C0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8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89F"/>
    <w:rPr>
      <w:sz w:val="32"/>
    </w:rPr>
  </w:style>
  <w:style w:type="paragraph" w:customStyle="1" w:styleId="HeadingProcedure">
    <w:name w:val="Heading Procedure"/>
    <w:basedOn w:val="HeadingBase"/>
    <w:next w:val="Normal"/>
    <w:rsid w:val="003C089F"/>
    <w:pPr>
      <w:tabs>
        <w:tab w:val="left" w:pos="0"/>
      </w:tabs>
      <w:spacing w:before="120" w:after="60"/>
    </w:pPr>
    <w:rPr>
      <w:i/>
      <w:color w:val="918585"/>
      <w:sz w:val="22"/>
    </w:rPr>
  </w:style>
  <w:style w:type="paragraph" w:customStyle="1" w:styleId="TableBodyText">
    <w:name w:val="Table Body Text"/>
    <w:basedOn w:val="BodyText"/>
    <w:rsid w:val="003C089F"/>
    <w:pPr>
      <w:spacing w:before="60" w:after="60"/>
    </w:pPr>
  </w:style>
  <w:style w:type="paragraph" w:styleId="ListContinue">
    <w:name w:val="List Continue"/>
    <w:basedOn w:val="List"/>
    <w:rsid w:val="003C089F"/>
    <w:pPr>
      <w:ind w:firstLine="0"/>
    </w:pPr>
  </w:style>
  <w:style w:type="paragraph" w:customStyle="1" w:styleId="ListNote">
    <w:name w:val="List Note"/>
    <w:basedOn w:val="List"/>
    <w:rsid w:val="003C089F"/>
    <w:pPr>
      <w:pBdr>
        <w:top w:val="single" w:sz="6" w:space="2" w:color="918585"/>
        <w:bottom w:val="single" w:sz="6" w:space="2" w:color="918585"/>
      </w:pBdr>
      <w:tabs>
        <w:tab w:val="left" w:pos="1021"/>
      </w:tabs>
      <w:ind w:firstLine="0"/>
    </w:pPr>
  </w:style>
  <w:style w:type="paragraph" w:customStyle="1" w:styleId="Warning">
    <w:name w:val="Warning"/>
    <w:basedOn w:val="BodyText"/>
    <w:rsid w:val="003C089F"/>
    <w:pPr>
      <w:shd w:val="clear" w:color="auto" w:fill="D9D9D9"/>
      <w:tabs>
        <w:tab w:val="left" w:pos="992"/>
      </w:tabs>
      <w:ind w:left="119" w:right="119"/>
    </w:pPr>
    <w:rPr>
      <w:sz w:val="20"/>
    </w:rPr>
  </w:style>
  <w:style w:type="paragraph" w:customStyle="1" w:styleId="MarginIcons">
    <w:name w:val="Margin Icons"/>
    <w:basedOn w:val="BodyText"/>
    <w:rsid w:val="003C0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89F"/>
    <w:rPr>
      <w:rFonts w:ascii="Courier New" w:hAnsi="Courier New"/>
    </w:rPr>
  </w:style>
  <w:style w:type="paragraph" w:customStyle="1" w:styleId="NoteBullet">
    <w:name w:val="Note Bullet"/>
    <w:basedOn w:val="Note"/>
    <w:rsid w:val="003C089F"/>
    <w:pPr>
      <w:tabs>
        <w:tab w:val="clear" w:pos="680"/>
      </w:tabs>
      <w:spacing w:before="60" w:after="60"/>
    </w:pPr>
  </w:style>
  <w:style w:type="paragraph" w:customStyle="1" w:styleId="SubHeading2">
    <w:name w:val="SubHeading2"/>
    <w:basedOn w:val="HeadingBase"/>
    <w:rsid w:val="003C089F"/>
    <w:pPr>
      <w:spacing w:before="240" w:after="60"/>
    </w:pPr>
    <w:rPr>
      <w:sz w:val="20"/>
    </w:rPr>
  </w:style>
  <w:style w:type="paragraph" w:customStyle="1" w:styleId="SubHeading1">
    <w:name w:val="SubHeading1"/>
    <w:basedOn w:val="HeadingBase"/>
    <w:rsid w:val="003C089F"/>
    <w:pPr>
      <w:spacing w:before="240" w:after="60"/>
    </w:pPr>
    <w:rPr>
      <w:color w:val="918585"/>
      <w:sz w:val="22"/>
    </w:rPr>
  </w:style>
  <w:style w:type="paragraph" w:customStyle="1" w:styleId="SideHeading">
    <w:name w:val="Side Heading"/>
    <w:basedOn w:val="HeadingBase"/>
    <w:rsid w:val="003C0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89F"/>
    <w:pPr>
      <w:numPr>
        <w:numId w:val="13"/>
      </w:numPr>
    </w:pPr>
  </w:style>
  <w:style w:type="paragraph" w:styleId="PlainText">
    <w:name w:val="Plain Text"/>
    <w:basedOn w:val="Normal"/>
    <w:link w:val="PlainTextChar"/>
    <w:rsid w:val="003C089F"/>
    <w:rPr>
      <w:sz w:val="20"/>
    </w:rPr>
  </w:style>
  <w:style w:type="character" w:customStyle="1" w:styleId="PlainTextChar">
    <w:name w:val="Plain Text Char"/>
    <w:basedOn w:val="DefaultParagraphFont"/>
    <w:link w:val="PlainText"/>
    <w:rsid w:val="003C08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89F"/>
    <w:rPr>
      <w:b/>
      <w:smallCaps/>
    </w:rPr>
  </w:style>
  <w:style w:type="paragraph" w:customStyle="1" w:styleId="TableListNumber">
    <w:name w:val="Table List Number"/>
    <w:basedOn w:val="ListNumber"/>
    <w:rsid w:val="003C089F"/>
    <w:pPr>
      <w:numPr>
        <w:numId w:val="0"/>
      </w:numPr>
    </w:pPr>
  </w:style>
  <w:style w:type="paragraph" w:styleId="TOC4">
    <w:name w:val="toc 4"/>
    <w:basedOn w:val="TOCBase"/>
    <w:next w:val="Normal"/>
    <w:semiHidden/>
    <w:rsid w:val="003C089F"/>
    <w:pPr>
      <w:tabs>
        <w:tab w:val="right" w:leader="dot" w:pos="9071"/>
      </w:tabs>
      <w:ind w:left="1701"/>
    </w:pPr>
  </w:style>
  <w:style w:type="paragraph" w:customStyle="1" w:styleId="ListAlpha">
    <w:name w:val="List Alpha"/>
    <w:basedOn w:val="List"/>
    <w:rsid w:val="003C089F"/>
    <w:pPr>
      <w:numPr>
        <w:numId w:val="10"/>
      </w:numPr>
    </w:pPr>
  </w:style>
  <w:style w:type="paragraph" w:customStyle="1" w:styleId="ListAlpha2">
    <w:name w:val="List Alpha 2"/>
    <w:basedOn w:val="List2"/>
    <w:rsid w:val="003C089F"/>
    <w:pPr>
      <w:numPr>
        <w:numId w:val="9"/>
      </w:numPr>
    </w:pPr>
  </w:style>
  <w:style w:type="paragraph" w:styleId="List3">
    <w:name w:val="List 3"/>
    <w:basedOn w:val="BodyText"/>
    <w:rsid w:val="003C089F"/>
    <w:pPr>
      <w:tabs>
        <w:tab w:val="left" w:pos="1021"/>
      </w:tabs>
      <w:spacing w:before="60" w:after="60"/>
      <w:ind w:left="1020" w:hanging="340"/>
    </w:pPr>
  </w:style>
  <w:style w:type="paragraph" w:styleId="List4">
    <w:name w:val="List 4"/>
    <w:basedOn w:val="BodyText"/>
    <w:rsid w:val="003C089F"/>
    <w:pPr>
      <w:tabs>
        <w:tab w:val="left" w:pos="1361"/>
      </w:tabs>
      <w:spacing w:before="60" w:after="60"/>
      <w:ind w:left="1361" w:hanging="340"/>
    </w:pPr>
  </w:style>
  <w:style w:type="paragraph" w:styleId="List5">
    <w:name w:val="List 5"/>
    <w:basedOn w:val="BodyText"/>
    <w:rsid w:val="003C089F"/>
    <w:pPr>
      <w:tabs>
        <w:tab w:val="left" w:pos="1701"/>
      </w:tabs>
      <w:spacing w:before="60" w:after="60"/>
      <w:ind w:left="1701" w:hanging="340"/>
    </w:pPr>
  </w:style>
  <w:style w:type="paragraph" w:styleId="ListBullet4">
    <w:name w:val="List Bullet 4"/>
    <w:basedOn w:val="List4"/>
    <w:rsid w:val="003C089F"/>
    <w:pPr>
      <w:numPr>
        <w:numId w:val="4"/>
      </w:numPr>
    </w:pPr>
  </w:style>
  <w:style w:type="paragraph" w:styleId="ListBullet5">
    <w:name w:val="List Bullet 5"/>
    <w:basedOn w:val="List5"/>
    <w:rsid w:val="003C089F"/>
    <w:pPr>
      <w:numPr>
        <w:numId w:val="5"/>
      </w:numPr>
    </w:pPr>
  </w:style>
  <w:style w:type="paragraph" w:styleId="ListContinue2">
    <w:name w:val="List Continue 2"/>
    <w:basedOn w:val="List2"/>
    <w:rsid w:val="003C089F"/>
    <w:pPr>
      <w:ind w:firstLine="0"/>
    </w:pPr>
  </w:style>
  <w:style w:type="paragraph" w:styleId="ListContinue3">
    <w:name w:val="List Continue 3"/>
    <w:basedOn w:val="List3"/>
    <w:rsid w:val="003C089F"/>
    <w:pPr>
      <w:ind w:left="1021" w:firstLine="0"/>
    </w:pPr>
  </w:style>
  <w:style w:type="paragraph" w:styleId="ListContinue4">
    <w:name w:val="List Continue 4"/>
    <w:basedOn w:val="List4"/>
    <w:rsid w:val="003C089F"/>
    <w:pPr>
      <w:ind w:firstLine="0"/>
    </w:pPr>
  </w:style>
  <w:style w:type="paragraph" w:styleId="ListContinue5">
    <w:name w:val="List Continue 5"/>
    <w:basedOn w:val="List5"/>
    <w:rsid w:val="003C089F"/>
    <w:pPr>
      <w:ind w:firstLine="0"/>
    </w:pPr>
  </w:style>
  <w:style w:type="paragraph" w:styleId="ListNumber3">
    <w:name w:val="List Number 3"/>
    <w:basedOn w:val="List3"/>
    <w:rsid w:val="003C089F"/>
    <w:pPr>
      <w:numPr>
        <w:numId w:val="6"/>
      </w:numPr>
    </w:pPr>
  </w:style>
  <w:style w:type="paragraph" w:styleId="ListNumber4">
    <w:name w:val="List Number 4"/>
    <w:basedOn w:val="List4"/>
    <w:rsid w:val="003C089F"/>
    <w:pPr>
      <w:numPr>
        <w:numId w:val="7"/>
      </w:numPr>
    </w:pPr>
  </w:style>
  <w:style w:type="paragraph" w:styleId="ListNumber5">
    <w:name w:val="List Number 5"/>
    <w:basedOn w:val="List5"/>
    <w:rsid w:val="003C089F"/>
    <w:pPr>
      <w:numPr>
        <w:numId w:val="8"/>
      </w:numPr>
    </w:pPr>
  </w:style>
  <w:style w:type="paragraph" w:styleId="BlockText">
    <w:name w:val="Block Text"/>
    <w:basedOn w:val="Normal"/>
    <w:rsid w:val="003C089F"/>
    <w:pPr>
      <w:spacing w:after="120"/>
      <w:ind w:left="1440" w:right="1440"/>
    </w:pPr>
  </w:style>
  <w:style w:type="character" w:customStyle="1" w:styleId="Subscript">
    <w:name w:val="Subscript"/>
    <w:basedOn w:val="DefaultParagraphFont"/>
    <w:rsid w:val="003C089F"/>
    <w:rPr>
      <w:sz w:val="16"/>
      <w:vertAlign w:val="subscript"/>
    </w:rPr>
  </w:style>
  <w:style w:type="character" w:customStyle="1" w:styleId="Superscript">
    <w:name w:val="Superscript"/>
    <w:basedOn w:val="DefaultParagraphFont"/>
    <w:rsid w:val="003C089F"/>
    <w:rPr>
      <w:sz w:val="16"/>
      <w:vertAlign w:val="superscript"/>
    </w:rPr>
  </w:style>
  <w:style w:type="character" w:customStyle="1" w:styleId="Symbols">
    <w:name w:val="Symbols"/>
    <w:basedOn w:val="DefaultParagraphFont"/>
    <w:rsid w:val="003C089F"/>
    <w:rPr>
      <w:rFonts w:ascii="Symbol" w:hAnsi="Symbol"/>
    </w:rPr>
  </w:style>
  <w:style w:type="character" w:customStyle="1" w:styleId="MenuOptions">
    <w:name w:val="Menu Options"/>
    <w:basedOn w:val="DefaultParagraphFont"/>
    <w:rsid w:val="003C089F"/>
    <w:rPr>
      <w:rFonts w:ascii="Arial Narrow" w:hAnsi="Arial Narrow"/>
      <w:smallCaps/>
    </w:rPr>
  </w:style>
  <w:style w:type="character" w:customStyle="1" w:styleId="Buttons">
    <w:name w:val="Buttons"/>
    <w:basedOn w:val="DefaultParagraphFont"/>
    <w:rsid w:val="003C089F"/>
    <w:rPr>
      <w:b/>
    </w:rPr>
  </w:style>
  <w:style w:type="character" w:customStyle="1" w:styleId="Underlined">
    <w:name w:val="Underlined"/>
    <w:basedOn w:val="DefaultParagraphFont"/>
    <w:rsid w:val="003C089F"/>
    <w:rPr>
      <w:u w:val="single"/>
    </w:rPr>
  </w:style>
  <w:style w:type="paragraph" w:customStyle="1" w:styleId="TableBodyTextRight">
    <w:name w:val="Table Body Text Right"/>
    <w:basedOn w:val="TableBodyText"/>
    <w:rsid w:val="003C089F"/>
    <w:pPr>
      <w:widowControl w:val="0"/>
      <w:autoSpaceDE w:val="0"/>
      <w:autoSpaceDN w:val="0"/>
      <w:adjustRightInd w:val="0"/>
      <w:jc w:val="right"/>
    </w:pPr>
    <w:rPr>
      <w:rFonts w:cs="Arial"/>
      <w:szCs w:val="18"/>
    </w:rPr>
  </w:style>
  <w:style w:type="paragraph" w:customStyle="1" w:styleId="CopyrightText">
    <w:name w:val="Copyright Text"/>
    <w:basedOn w:val="BodyText"/>
    <w:rsid w:val="003C089F"/>
    <w:rPr>
      <w:sz w:val="18"/>
    </w:rPr>
  </w:style>
  <w:style w:type="paragraph" w:customStyle="1" w:styleId="BodySmallRight">
    <w:name w:val="Body Small Right"/>
    <w:basedOn w:val="BodyTextRight"/>
    <w:rsid w:val="003C089F"/>
    <w:rPr>
      <w:sz w:val="18"/>
      <w:szCs w:val="18"/>
    </w:rPr>
  </w:style>
  <w:style w:type="paragraph" w:customStyle="1" w:styleId="MarginEdition">
    <w:name w:val="Margin Edition"/>
    <w:basedOn w:val="MarginNote"/>
    <w:rsid w:val="003C089F"/>
    <w:pPr>
      <w:spacing w:before="0" w:after="0"/>
    </w:pPr>
    <w:rPr>
      <w:rFonts w:ascii="Times New Roman" w:hAnsi="Times New Roman"/>
      <w:color w:val="999999"/>
    </w:rPr>
  </w:style>
  <w:style w:type="paragraph" w:customStyle="1" w:styleId="Spacer">
    <w:name w:val="Spacer"/>
    <w:basedOn w:val="Normal"/>
    <w:rsid w:val="003C089F"/>
    <w:rPr>
      <w:sz w:val="2"/>
      <w:szCs w:val="2"/>
    </w:rPr>
  </w:style>
  <w:style w:type="character" w:customStyle="1" w:styleId="Small">
    <w:name w:val="Small"/>
    <w:basedOn w:val="DefaultParagraphFont"/>
    <w:rsid w:val="003C089F"/>
    <w:rPr>
      <w:sz w:val="16"/>
    </w:rPr>
  </w:style>
  <w:style w:type="paragraph" w:customStyle="1" w:styleId="WideTable">
    <w:name w:val="Wide Table"/>
    <w:basedOn w:val="Normal"/>
    <w:rsid w:val="003C089F"/>
    <w:pPr>
      <w:ind w:left="-1418"/>
    </w:pPr>
    <w:rPr>
      <w:sz w:val="2"/>
      <w:szCs w:val="2"/>
    </w:rPr>
  </w:style>
  <w:style w:type="character" w:styleId="PageNumber">
    <w:name w:val="page number"/>
    <w:basedOn w:val="DefaultParagraphFont"/>
    <w:rsid w:val="003C089F"/>
  </w:style>
  <w:style w:type="paragraph" w:styleId="Quote">
    <w:name w:val="Quote"/>
    <w:basedOn w:val="Heading1"/>
    <w:link w:val="QuoteChar"/>
    <w:qFormat/>
    <w:rsid w:val="003C089F"/>
    <w:rPr>
      <w:b w:val="0"/>
      <w:sz w:val="72"/>
      <w:szCs w:val="72"/>
      <w:lang w:val="en-NZ"/>
    </w:rPr>
  </w:style>
  <w:style w:type="character" w:customStyle="1" w:styleId="QuoteChar">
    <w:name w:val="Quote Char"/>
    <w:basedOn w:val="DefaultParagraphFont"/>
    <w:link w:val="Quote"/>
    <w:rsid w:val="003C0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89F"/>
    <w:pPr>
      <w:pageBreakBefore/>
    </w:pPr>
  </w:style>
  <w:style w:type="paragraph" w:customStyle="1" w:styleId="Border">
    <w:name w:val="Border"/>
    <w:basedOn w:val="Normal"/>
    <w:qFormat/>
    <w:rsid w:val="003C0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89F"/>
    <w:rPr>
      <w:b/>
      <w:bCs/>
      <w:i/>
      <w:iCs/>
      <w:color w:val="auto"/>
    </w:rPr>
  </w:style>
  <w:style w:type="paragraph" w:styleId="IntenseQuote">
    <w:name w:val="Intense Quote"/>
    <w:basedOn w:val="Normal"/>
    <w:next w:val="Normal"/>
    <w:link w:val="IntenseQuoteChar"/>
    <w:uiPriority w:val="30"/>
    <w:qFormat/>
    <w:rsid w:val="003C0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8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89F"/>
    <w:rPr>
      <w:smallCaps/>
      <w:color w:val="auto"/>
      <w:u w:val="single"/>
    </w:rPr>
  </w:style>
  <w:style w:type="character" w:styleId="IntenseReference">
    <w:name w:val="Intense Reference"/>
    <w:basedOn w:val="DefaultParagraphFont"/>
    <w:uiPriority w:val="32"/>
    <w:qFormat/>
    <w:rsid w:val="003C089F"/>
    <w:rPr>
      <w:b/>
      <w:bCs/>
      <w:smallCaps/>
      <w:color w:val="auto"/>
      <w:spacing w:val="5"/>
      <w:u w:val="single"/>
    </w:rPr>
  </w:style>
  <w:style w:type="paragraph" w:customStyle="1" w:styleId="2ColumnHeading">
    <w:name w:val="2Column Heading"/>
    <w:basedOn w:val="BodyText"/>
    <w:qFormat/>
    <w:rsid w:val="003C089F"/>
    <w:pPr>
      <w:spacing w:after="60"/>
      <w:ind w:left="-2268"/>
    </w:pPr>
    <w:rPr>
      <w:b/>
    </w:rPr>
  </w:style>
  <w:style w:type="paragraph" w:customStyle="1" w:styleId="Heading1TOC">
    <w:name w:val="Heading1 TOC"/>
    <w:basedOn w:val="Normal"/>
    <w:qFormat/>
    <w:rsid w:val="003C089F"/>
    <w:pPr>
      <w:spacing w:before="240" w:after="120"/>
    </w:pPr>
    <w:rPr>
      <w:rFonts w:ascii="Times New Roman" w:hAnsi="Times New Roman"/>
      <w:b/>
      <w:sz w:val="32"/>
    </w:rPr>
  </w:style>
  <w:style w:type="paragraph" w:customStyle="1" w:styleId="Heading2TOC">
    <w:name w:val="Heading2 TOC"/>
    <w:basedOn w:val="Normal"/>
    <w:qFormat/>
    <w:rsid w:val="003C089F"/>
    <w:pPr>
      <w:spacing w:before="240" w:after="60"/>
    </w:pPr>
    <w:rPr>
      <w:rFonts w:ascii="Times New Roman" w:hAnsi="Times New Roman"/>
      <w:b/>
      <w:sz w:val="28"/>
    </w:rPr>
  </w:style>
  <w:style w:type="character" w:customStyle="1" w:styleId="Underline">
    <w:name w:val="Underline"/>
    <w:basedOn w:val="DefaultParagraphFont"/>
    <w:qFormat/>
    <w:rsid w:val="003C089F"/>
    <w:rPr>
      <w:u w:val="single"/>
    </w:rPr>
  </w:style>
  <w:style w:type="paragraph" w:styleId="BalloonText">
    <w:name w:val="Balloon Text"/>
    <w:basedOn w:val="Normal"/>
    <w:link w:val="BalloonTextChar"/>
    <w:rsid w:val="003C089F"/>
    <w:rPr>
      <w:rFonts w:ascii="Tahoma" w:hAnsi="Tahoma" w:cs="Tahoma"/>
      <w:sz w:val="16"/>
      <w:szCs w:val="16"/>
    </w:rPr>
  </w:style>
  <w:style w:type="character" w:customStyle="1" w:styleId="BalloonTextChar">
    <w:name w:val="Balloon Text Char"/>
    <w:basedOn w:val="DefaultParagraphFont"/>
    <w:link w:val="BalloonText"/>
    <w:rsid w:val="003C08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8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8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1230</Words>
  <Characters>8027</Characters>
  <Application>Microsoft Office Word</Application>
  <DocSecurity>0</DocSecurity>
  <Lines>325</Lines>
  <Paragraphs>185</Paragraphs>
  <ScaleCrop>false</ScaleCrop>
  <Company>Author-it Software Corporation Ltd.</Company>
  <LinksUpToDate>false</LinksUpToDate>
  <CharactersWithSpaces>9187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ICTTEN4214A Install and maintain a wide area network</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2012-05-26T07:36:00Z</dcterms:created>
  <dcterms:modified xsi:type="dcterms:W3CDTF">2012-05-26T07:36:00Z</dcterms:modified>
</cp:coreProperties>
</file>